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UCHWAŁA NR XVII/140/11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RADY MIASTA BOLESŁAWIEC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z dnia 21 grudnia 2011 r.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w sprawie programów zdrowotnych Gminy Miejskiej Bolesławiec w 2012 roku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</w:rPr>
      </w:pPr>
      <w:r>
        <w:rPr>
          <w:rFonts w:ascii="TimesNewRomanPS-ItalicMT" w:hAnsi="TimesNewRomanPS-ItalicMT" w:cs="TimesNewRomanPS-ItalicMT"/>
          <w:i/>
          <w:iCs/>
        </w:rPr>
        <w:t>Na podstawie art. 7 ust. 1 pkt 5, art. 18 ust. 2 pkt 15, ustawy z dnia 8 marca 1990 roku o samorządzie gminnym</w:t>
      </w:r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-ItalicMT" w:hAnsi="TimesNewRomanPS-ItalicMT" w:cs="TimesNewRomanPS-ItalicMT"/>
          <w:i/>
          <w:iCs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</w:rPr>
        <w:t>t.j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.: Dz. U. z 2001 r. Nr 142, poz.1591 ze zm. oraz art. 7 ust. 1 pkt 1 w związku z </w:t>
      </w:r>
      <w:r>
        <w:rPr>
          <w:rFonts w:ascii="TimesNewRomanPS-ItalicMT" w:hAnsi="TimesNewRomanPS-ItalicMT" w:cs="TimesNewRomanPS-ItalicMT"/>
          <w:i/>
          <w:iCs/>
        </w:rPr>
        <w:t xml:space="preserve">art. 48 ust. 1 ustawy z dnia 27 </w:t>
      </w:r>
      <w:r>
        <w:rPr>
          <w:rFonts w:ascii="TimesNewRomanPS-ItalicMT" w:hAnsi="TimesNewRomanPS-ItalicMT" w:cs="TimesNewRomanPS-ItalicMT"/>
          <w:i/>
          <w:iCs/>
        </w:rPr>
        <w:t>sierpnia 2004 r. o świadczeniach opieki zdrowotnej finansowanych ze środków public</w:t>
      </w:r>
      <w:r>
        <w:rPr>
          <w:rFonts w:ascii="TimesNewRomanPS-ItalicMT" w:hAnsi="TimesNewRomanPS-ItalicMT" w:cs="TimesNewRomanPS-ItalicMT"/>
          <w:i/>
          <w:iCs/>
        </w:rPr>
        <w:t>znych (</w:t>
      </w:r>
      <w:proofErr w:type="spellStart"/>
      <w:r>
        <w:rPr>
          <w:rFonts w:ascii="TimesNewRomanPS-ItalicMT" w:hAnsi="TimesNewRomanPS-ItalicMT" w:cs="TimesNewRomanPS-ItalicMT"/>
          <w:i/>
          <w:iCs/>
        </w:rPr>
        <w:t>t.j</w:t>
      </w:r>
      <w:proofErr w:type="spellEnd"/>
      <w:r>
        <w:rPr>
          <w:rFonts w:ascii="TimesNewRomanPS-ItalicMT" w:hAnsi="TimesNewRomanPS-ItalicMT" w:cs="TimesNewRomanPS-ItalicMT"/>
          <w:i/>
          <w:iCs/>
        </w:rPr>
        <w:t xml:space="preserve">. Dz. U. z 2008 r. Nr </w:t>
      </w:r>
      <w:r>
        <w:rPr>
          <w:rFonts w:ascii="TimesNewRomanPS-ItalicMT" w:hAnsi="TimesNewRomanPS-ItalicMT" w:cs="TimesNewRomanPS-ItalicMT"/>
          <w:i/>
          <w:iCs/>
        </w:rPr>
        <w:t>164, poz. 1027)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</w:rPr>
      </w:pP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Rada Miasta Bolesławiec uchwala, co następuje: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:rsidR="00D10895" w:rsidRPr="00D10895" w:rsidRDefault="00D10895" w:rsidP="00D1089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§ 1. </w:t>
      </w:r>
      <w:r>
        <w:rPr>
          <w:rFonts w:ascii="TimesNewRomanPSMT" w:hAnsi="TimesNewRomanPSMT" w:cs="TimesNewRomanPSMT"/>
        </w:rPr>
        <w:t>Przyjmuje się do realizacji, w 2012 roku, programy zdrowotne Gminy Miejskiej Bolesławiec, w brzmieniu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Załącznikó</w:t>
      </w:r>
      <w:r>
        <w:rPr>
          <w:rFonts w:ascii="TimesNewRomanPSMT" w:hAnsi="TimesNewRomanPSMT" w:cs="TimesNewRomanPSMT"/>
        </w:rPr>
        <w:t xml:space="preserve">w Nr 1-4 </w:t>
      </w:r>
      <w:r>
        <w:rPr>
          <w:rFonts w:ascii="TimesNewRomanPSMT" w:hAnsi="TimesNewRomanPSMT" w:cs="TimesNewRomanPSMT"/>
        </w:rPr>
        <w:t>do niniejszej uchwały.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D10895" w:rsidRPr="00D10895" w:rsidRDefault="00D10895" w:rsidP="00D1089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§ 2. </w:t>
      </w:r>
      <w:r>
        <w:rPr>
          <w:rFonts w:ascii="TimesNewRomanPSMT" w:hAnsi="TimesNewRomanPSMT" w:cs="TimesNewRomanPSMT"/>
        </w:rPr>
        <w:t>Wykonanie uchwały powierza się Prezydentowi Miasta Bolesławiec.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D10895" w:rsidRPr="00D10895" w:rsidRDefault="00D10895" w:rsidP="00D1089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§ 3. </w:t>
      </w:r>
      <w:r>
        <w:rPr>
          <w:rFonts w:ascii="TimesNewRomanPSMT" w:hAnsi="TimesNewRomanPSMT" w:cs="TimesNewRomanPSMT"/>
        </w:rPr>
        <w:t>Uchwała wchodzi w życie z dniem podjęcia.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D10895" w:rsidRPr="00D10895" w:rsidRDefault="00D10895" w:rsidP="00D10895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§ 4. </w:t>
      </w:r>
      <w:r>
        <w:rPr>
          <w:rFonts w:ascii="TimesNewRomanPSMT" w:hAnsi="TimesNewRomanPSMT" w:cs="TimesNewRomanPSMT"/>
        </w:rPr>
        <w:t>Uchwała podlega opublikowaniu w Biuletynie Informacji Publicznej Urzędu Miasta Bolesławiec.</w:t>
      </w: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</w:rPr>
      </w:pP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NewRomanPSMT" w:hAnsi="TimesNewRomanPSMT" w:cs="TimesNewRomanPSMT"/>
        </w:rPr>
      </w:pPr>
    </w:p>
    <w:p w:rsidR="00D10895" w:rsidRDefault="00D10895" w:rsidP="00D10895">
      <w:pPr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Przewodniczący Rady Miasta</w:t>
      </w:r>
    </w:p>
    <w:p w:rsidR="00D10895" w:rsidRDefault="00D10895" w:rsidP="00D10895">
      <w:pPr>
        <w:ind w:left="708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443498" w:rsidRDefault="00D10895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Józef </w:t>
      </w:r>
      <w:proofErr w:type="spellStart"/>
      <w:r>
        <w:rPr>
          <w:rFonts w:ascii="TimesNewRomanPS-BoldMT" w:hAnsi="TimesNewRomanPS-BoldMT" w:cs="TimesNewRomanPS-BoldMT"/>
          <w:b/>
          <w:bCs/>
        </w:rPr>
        <w:t>Pokładek</w:t>
      </w:r>
      <w:proofErr w:type="spellEnd"/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D10895">
      <w:pPr>
        <w:ind w:left="2832" w:firstLine="708"/>
        <w:jc w:val="center"/>
        <w:rPr>
          <w:rFonts w:ascii="TimesNewRomanPS-BoldMT" w:hAnsi="TimesNewRomanPS-BoldMT" w:cs="TimesNewRomanPS-BoldMT"/>
          <w:b/>
          <w:bCs/>
        </w:rPr>
      </w:pPr>
    </w:p>
    <w:p w:rsidR="00E10ACC" w:rsidRDefault="00E10ACC" w:rsidP="00E10ACC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lastRenderedPageBreak/>
        <w:t>Uzasadnienie</w:t>
      </w:r>
    </w:p>
    <w:p w:rsidR="00E10ACC" w:rsidRDefault="00E10ACC" w:rsidP="00E10AC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Mając na uwadze zadania własne gminy wynikające z ustawy o samorządzie gminnym ((</w:t>
      </w:r>
      <w:proofErr w:type="spellStart"/>
      <w:r>
        <w:rPr>
          <w:rFonts w:ascii="TimesNewRomanPSMT" w:hAnsi="TimesNewRomanPSMT" w:cs="TimesNewRomanPSMT"/>
        </w:rPr>
        <w:t>t.j</w:t>
      </w:r>
      <w:proofErr w:type="spellEnd"/>
      <w:r>
        <w:rPr>
          <w:rFonts w:ascii="TimesNewRomanPSMT" w:hAnsi="TimesNewRomanPSMT" w:cs="TimesNewRomanPSMT"/>
        </w:rPr>
        <w:t>. Dz. U. z 2001 r. Nr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142, poz. 1591 ze zm.) w zakresie zaspokajania zbiorowych potrzeb wspólnoty, m.in. dotyczące ochrony zdrowia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oraz możliwości jakie daje gminie ustawa o świadczeniach opieki zdrowotnej finansowanych ze środków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publicznych (</w:t>
      </w:r>
      <w:proofErr w:type="spellStart"/>
      <w:r>
        <w:rPr>
          <w:rFonts w:ascii="TimesNewRomanPSMT" w:hAnsi="TimesNewRomanPSMT" w:cs="TimesNewRomanPSMT"/>
        </w:rPr>
        <w:t>t.j</w:t>
      </w:r>
      <w:proofErr w:type="spellEnd"/>
      <w:r>
        <w:rPr>
          <w:rFonts w:ascii="TimesNewRomanPSMT" w:hAnsi="TimesNewRomanPSMT" w:cs="TimesNewRomanPSMT"/>
        </w:rPr>
        <w:t>. Dz. U. z 2008 r. Nr 164, poz. 1027 ze zm.) proponuje się realizację w 2012 roku następujących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programów profilaktycznych, będących kontynuacją programów z 2011 r.: 1) „Badania przesiewowe wad postawy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i kończyn dolnych u dzieci w wieku przedszkolnym” Program obejmowałby przebadanie dzieci 3 i 6letnich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 bolesławieckich publicznych przedszkoli i oddziałów przedszkolnych w szkołach podstawowych przy użyciu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specjalistycznych narzędzi pomiarowych, przekazanie rodzicom i dyrektorom pisemnych informacji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o stwierdzonych w czasie badań wadach i nieprawidłowościach oraz ukierunkowanie rodziców w zakresie dalszego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postępowania z dzieckiem. 2) „Badania przesiewowe – profilaktyka schorzeń sutka u kobiet” Proponowany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program będzie uzupełnieniem programu finansowanego przez Narodowy Funduszu Zdrowia i pozwoli na objęcie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bezpłatnymi badaniami kobiety od 40 do 50 lat oraz kobiety powyżej 69 lat. Do programu nie będą kwalifikowane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kobiety, którym Gmina Miejska Bolesławiec sfinansowała badania w 2011 roku z wyjątkiem przypadków, gdy</w:t>
      </w:r>
    </w:p>
    <w:p w:rsidR="00E10ACC" w:rsidRDefault="00E10ACC" w:rsidP="00E10AC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powtórzenie badania wynika z zalecenia lekarskiego. 3) „Profilaktyka próchnicy u dzieci” Program obejmowałby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wykonanie przeglądu stanu jamy ustnej – ocenę stanu uzębienia ze szczególnym zwróceniem uwagi na obecność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zmian próchniczych i wad zgryzu u dzieci z klas II bolesławieckich publicznych szkół podstawowych,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sporządzenie diagramu zębowego oraz ukierunkowanie rodziców w zakresie dalszego postępowania z dzieckiem.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4) „Profilaktyka chorób wzroku u dzieci” Program obejmowałby wykonanie badania ostrości wzroku, badanie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komputerowe wad wzroku, dna oka oraz ukierunkowanie rodziców w zakresie dalszego postępowania z dzieckiem.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Badaniami objęte byłyby dzieci z klas I bolesławieckich publicznych szkół podstawowych. Środki finansowe na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realizację programów zostały zabezpieczone w uchwale w sprawie budżetu miasta na rok 2012.</w:t>
      </w: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KZK/KZK</w:t>
      </w: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E10ACC" w:rsidRDefault="00E10ACC" w:rsidP="00E10ACC">
      <w:pPr>
        <w:jc w:val="both"/>
        <w:rPr>
          <w:rFonts w:ascii="TimesNewRomanPSMT" w:hAnsi="TimesNewRomanPSMT" w:cs="TimesNewRomanPSMT"/>
        </w:rPr>
      </w:pP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1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do uchwały Nr XVII/        /11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 grudnia 2011 r.</w:t>
      </w:r>
    </w:p>
    <w:p w:rsidR="0080171D" w:rsidRPr="0080171D" w:rsidRDefault="0080171D" w:rsidP="008017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0171D" w:rsidRPr="0080171D" w:rsidRDefault="0080171D" w:rsidP="0080171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0171D" w:rsidRPr="0080171D" w:rsidRDefault="0080171D" w:rsidP="0080171D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Program zdrowotny </w:t>
      </w: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„Badania przesiewowe wad postawy i kończyn dolnych </w:t>
      </w: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u dzieci w wieku przedszkolnym”</w:t>
      </w: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tabs>
          <w:tab w:val="left" w:pos="3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1.   Typ programu:</w:t>
      </w:r>
    </w:p>
    <w:p w:rsidR="0080171D" w:rsidRPr="0080171D" w:rsidRDefault="0080171D" w:rsidP="0080171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Program profilaktyczny skierowany na wczesne wykrywanie wad postawy i kończyn dolnych u dzieci w wieku przedszkolnym.</w:t>
      </w:r>
    </w:p>
    <w:p w:rsidR="0080171D" w:rsidRPr="0080171D" w:rsidRDefault="0080171D" w:rsidP="0080171D">
      <w:pPr>
        <w:numPr>
          <w:ilvl w:val="0"/>
          <w:numId w:val="2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Adresaci programu:</w:t>
      </w:r>
    </w:p>
    <w:p w:rsidR="0080171D" w:rsidRPr="0080171D" w:rsidRDefault="0080171D" w:rsidP="0080171D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3 i 6 – letnie uczęszczające do miejskich przedszkoli publicznych i oddziałów przedszkolnych w szkołach podstawowych.</w:t>
      </w:r>
    </w:p>
    <w:p w:rsidR="0080171D" w:rsidRPr="0080171D" w:rsidRDefault="0080171D" w:rsidP="0080171D">
      <w:pPr>
        <w:numPr>
          <w:ilvl w:val="0"/>
          <w:numId w:val="2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Zasięg terytorialny:</w:t>
      </w:r>
    </w:p>
    <w:p w:rsidR="0080171D" w:rsidRPr="0080171D" w:rsidRDefault="0080171D" w:rsidP="0080171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Miasto Bolesławiec</w:t>
      </w:r>
    </w:p>
    <w:p w:rsidR="0080171D" w:rsidRPr="0080171D" w:rsidRDefault="0080171D" w:rsidP="0080171D">
      <w:pPr>
        <w:numPr>
          <w:ilvl w:val="0"/>
          <w:numId w:val="2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cel programu:</w:t>
      </w:r>
    </w:p>
    <w:p w:rsidR="0080171D" w:rsidRPr="0080171D" w:rsidRDefault="0080171D" w:rsidP="0080171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Wczesne rozpoznanie istniejących wad postawy i wad kończyn dolnych pozwalające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ich szybką korekcję.</w:t>
      </w:r>
    </w:p>
    <w:p w:rsidR="0080171D" w:rsidRPr="0080171D" w:rsidRDefault="0080171D" w:rsidP="0080171D">
      <w:pPr>
        <w:numPr>
          <w:ilvl w:val="0"/>
          <w:numId w:val="2"/>
        </w:numPr>
        <w:tabs>
          <w:tab w:val="left" w:pos="36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programu:</w:t>
      </w:r>
    </w:p>
    <w:p w:rsidR="0080171D" w:rsidRPr="0080171D" w:rsidRDefault="0080171D" w:rsidP="0080171D">
      <w:pPr>
        <w:numPr>
          <w:ilvl w:val="1"/>
          <w:numId w:val="2"/>
        </w:numPr>
        <w:tabs>
          <w:tab w:val="left" w:pos="72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przebadanie dzieci w wieku przedszkolnym przy użyciu specjalistycznych narzędzi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pomiarowych,</w:t>
      </w:r>
    </w:p>
    <w:p w:rsidR="0080171D" w:rsidRPr="0080171D" w:rsidRDefault="0080171D" w:rsidP="0080171D">
      <w:pPr>
        <w:numPr>
          <w:ilvl w:val="1"/>
          <w:numId w:val="2"/>
        </w:numPr>
        <w:tabs>
          <w:tab w:val="left" w:pos="72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przekazanie rodzicom, dyrektorom pisemnych informacji dotyczących stwierdzonych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czasie badań wad postawy u dzieci oraz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ukierunkowanie rodziców w zakresie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dalszego postępowania z dzieckiem.</w:t>
      </w:r>
    </w:p>
    <w:p w:rsidR="0080171D" w:rsidRPr="0080171D" w:rsidRDefault="0080171D" w:rsidP="0080171D">
      <w:pPr>
        <w:tabs>
          <w:tab w:val="left" w:pos="72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Pr="0080171D" w:rsidRDefault="0080171D" w:rsidP="0080171D">
      <w:pPr>
        <w:tabs>
          <w:tab w:val="left" w:pos="72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Pr="0080171D" w:rsidRDefault="0080171D" w:rsidP="00801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0ACC" w:rsidRDefault="00E10ACC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2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do uchwały Nr XVII/        /11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 grudnia 2011 r.</w:t>
      </w:r>
    </w:p>
    <w:p w:rsidR="0080171D" w:rsidRPr="0080171D" w:rsidRDefault="0080171D" w:rsidP="0080171D">
      <w:pPr>
        <w:tabs>
          <w:tab w:val="left" w:pos="720"/>
        </w:tabs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Pr="0080171D" w:rsidRDefault="0080171D" w:rsidP="0080171D">
      <w:pPr>
        <w:tabs>
          <w:tab w:val="left" w:pos="720"/>
        </w:tabs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Pr="0080171D" w:rsidRDefault="0080171D" w:rsidP="0080171D">
      <w:pPr>
        <w:tabs>
          <w:tab w:val="left" w:pos="720"/>
        </w:tabs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Pr="0080171D" w:rsidRDefault="0080171D" w:rsidP="0080171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Program zdrowotny </w:t>
      </w: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„Badania przesiewowe – profilaktyka schorzeń sutka u kobiet”</w:t>
      </w: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numPr>
          <w:ilvl w:val="0"/>
          <w:numId w:val="3"/>
        </w:numPr>
        <w:tabs>
          <w:tab w:val="num" w:pos="360"/>
        </w:tabs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Typ programu:</w:t>
      </w:r>
    </w:p>
    <w:p w:rsidR="0080171D" w:rsidRPr="0080171D" w:rsidRDefault="0080171D" w:rsidP="0080171D">
      <w:pPr>
        <w:tabs>
          <w:tab w:val="num" w:pos="360"/>
        </w:tabs>
        <w:spacing w:after="0" w:line="360" w:lineRule="auto"/>
        <w:ind w:left="36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Program profilaktyczny skierowany na wczesne wykrycie nowotworu piersi u kobiet jako uzupełnienie programu Narodowego Funduszu Zdrowia.</w:t>
      </w:r>
    </w:p>
    <w:p w:rsidR="0080171D" w:rsidRPr="0080171D" w:rsidRDefault="0080171D" w:rsidP="0080171D">
      <w:pPr>
        <w:numPr>
          <w:ilvl w:val="0"/>
          <w:numId w:val="3"/>
        </w:numPr>
        <w:tabs>
          <w:tab w:val="num" w:pos="360"/>
        </w:tabs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Adresaci programu:</w:t>
      </w:r>
    </w:p>
    <w:p w:rsidR="0080171D" w:rsidRPr="0080171D" w:rsidRDefault="0080171D" w:rsidP="0080171D">
      <w:pPr>
        <w:tabs>
          <w:tab w:val="num" w:pos="360"/>
        </w:tabs>
        <w:spacing w:after="0" w:line="360" w:lineRule="auto"/>
        <w:ind w:left="36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Kobiety od 40 do 50 lat oraz kobiety powyżej 69 lat będące mieszkankami miasta Bolesławiec.</w:t>
      </w:r>
    </w:p>
    <w:p w:rsidR="0080171D" w:rsidRPr="0080171D" w:rsidRDefault="0080171D" w:rsidP="0080171D">
      <w:pPr>
        <w:numPr>
          <w:ilvl w:val="0"/>
          <w:numId w:val="3"/>
        </w:numPr>
        <w:tabs>
          <w:tab w:val="num" w:pos="360"/>
        </w:tabs>
        <w:spacing w:after="0"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Zasięg terytorialny:</w:t>
      </w:r>
    </w:p>
    <w:p w:rsidR="0080171D" w:rsidRPr="0080171D" w:rsidRDefault="0080171D" w:rsidP="0080171D">
      <w:pPr>
        <w:tabs>
          <w:tab w:val="num" w:pos="36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Miasto Bolesławiec.</w:t>
      </w:r>
    </w:p>
    <w:p w:rsidR="0080171D" w:rsidRPr="0080171D" w:rsidRDefault="0080171D" w:rsidP="0080171D">
      <w:pPr>
        <w:tabs>
          <w:tab w:val="num" w:pos="36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Główny cel programu:</w:t>
      </w:r>
    </w:p>
    <w:p w:rsidR="0080171D" w:rsidRPr="0080171D" w:rsidRDefault="0080171D" w:rsidP="0080171D">
      <w:pPr>
        <w:tabs>
          <w:tab w:val="num" w:pos="360"/>
        </w:tabs>
        <w:spacing w:after="0" w:line="360" w:lineRule="auto"/>
        <w:ind w:left="36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Zmniejszenie zachorowalności i umieralności poprzez wczesne wykrywanie i szybkie diagnozowanie stanów przedrakowych w okresie przedklinicznym.</w:t>
      </w:r>
    </w:p>
    <w:p w:rsidR="0080171D" w:rsidRPr="0080171D" w:rsidRDefault="0080171D" w:rsidP="0080171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5.    Zadania programu:</w:t>
      </w:r>
    </w:p>
    <w:p w:rsidR="0080171D" w:rsidRPr="0080171D" w:rsidRDefault="0080171D" w:rsidP="0080171D">
      <w:pPr>
        <w:numPr>
          <w:ilvl w:val="1"/>
          <w:numId w:val="3"/>
        </w:numPr>
        <w:tabs>
          <w:tab w:val="clear" w:pos="1440"/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przebadanie wybranej populacji kobiet z terenu miasta Bolesławiec w wieku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od 40 do 50 lat oraz powyżej 69 lat (mammografia, USG, konsultacja lekarska),</w:t>
      </w:r>
    </w:p>
    <w:p w:rsidR="0080171D" w:rsidRPr="0080171D" w:rsidRDefault="0080171D" w:rsidP="0080171D">
      <w:pPr>
        <w:numPr>
          <w:ilvl w:val="1"/>
          <w:numId w:val="3"/>
        </w:numPr>
        <w:tabs>
          <w:tab w:val="clear" w:pos="1440"/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przekazanie kobietom wiadomości o nieprawidłowościach w strukturze gruczołu sutkowego, które same mogą wcześniej wykryć i skonsultować z lekarzem,</w:t>
      </w:r>
    </w:p>
    <w:p w:rsidR="0080171D" w:rsidRPr="0080171D" w:rsidRDefault="0080171D" w:rsidP="0080171D">
      <w:pPr>
        <w:numPr>
          <w:ilvl w:val="1"/>
          <w:numId w:val="3"/>
        </w:numPr>
        <w:tabs>
          <w:tab w:val="clear" w:pos="1440"/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zachęcanie kobiet do systematycznego, comiesięcznego samobadania piersi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regularnych badań ginekologicznych,</w:t>
      </w:r>
    </w:p>
    <w:p w:rsidR="0080171D" w:rsidRPr="0080171D" w:rsidRDefault="0080171D" w:rsidP="0080171D">
      <w:pPr>
        <w:numPr>
          <w:ilvl w:val="1"/>
          <w:numId w:val="3"/>
        </w:numPr>
        <w:tabs>
          <w:tab w:val="clear" w:pos="1440"/>
          <w:tab w:val="num" w:pos="720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nauczenie kobiet zasad i techniki samobadania piersi.</w:t>
      </w:r>
    </w:p>
    <w:p w:rsidR="0080171D" w:rsidRPr="0080171D" w:rsidRDefault="0080171D" w:rsidP="0080171D">
      <w:pPr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6.  Programem nie są objęte kobiety, które w 2011 roku skorzystały z finansowanych przez Gminę Miejską Bolesławiec badań diagnostycznych w zakresie profilaktyki nowotworów sutka z wyjątkiem przypadków, gdy powtórzenie badania wynika z zalecenia lekarskiego.</w:t>
      </w:r>
    </w:p>
    <w:p w:rsidR="0080171D" w:rsidRPr="0080171D" w:rsidRDefault="0080171D" w:rsidP="008017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Pr="0080171D" w:rsidRDefault="0080171D" w:rsidP="00801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3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do uchwały Nr XVII/        /11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 grudnia 2011 r.</w:t>
      </w:r>
    </w:p>
    <w:p w:rsidR="0080171D" w:rsidRPr="0080171D" w:rsidRDefault="0080171D" w:rsidP="0080171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Program zdrowotny </w:t>
      </w: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„Profilaktyka próchnicy u dzieci”</w:t>
      </w: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numPr>
          <w:ilvl w:val="1"/>
          <w:numId w:val="1"/>
        </w:numPr>
        <w:tabs>
          <w:tab w:val="clear" w:pos="1440"/>
          <w:tab w:val="left" w:pos="360"/>
          <w:tab w:val="num" w:pos="720"/>
          <w:tab w:val="left" w:pos="90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Typ programu: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0171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Program profilaktyczny skierowany na obniżenie występowania próchnicy zębów u dzieci. </w:t>
      </w:r>
    </w:p>
    <w:p w:rsidR="0080171D" w:rsidRPr="0080171D" w:rsidRDefault="0080171D" w:rsidP="0080171D">
      <w:pPr>
        <w:numPr>
          <w:ilvl w:val="1"/>
          <w:numId w:val="1"/>
        </w:numPr>
        <w:tabs>
          <w:tab w:val="clear" w:pos="1440"/>
          <w:tab w:val="left" w:pos="360"/>
          <w:tab w:val="num" w:pos="720"/>
          <w:tab w:val="left" w:pos="90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Adresaci programu: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Dzieci z klas II uczęszczające do bolesławieckich publicznych szkół podstawowych. </w:t>
      </w:r>
    </w:p>
    <w:p w:rsidR="0080171D" w:rsidRPr="0080171D" w:rsidRDefault="0080171D" w:rsidP="0080171D">
      <w:pPr>
        <w:numPr>
          <w:ilvl w:val="1"/>
          <w:numId w:val="1"/>
        </w:numPr>
        <w:tabs>
          <w:tab w:val="clear" w:pos="1440"/>
          <w:tab w:val="left" w:pos="360"/>
          <w:tab w:val="num" w:pos="720"/>
          <w:tab w:val="left" w:pos="90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Zasięg terytorialny: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Miasto Bolesławiec.</w:t>
      </w:r>
    </w:p>
    <w:p w:rsidR="0080171D" w:rsidRPr="0080171D" w:rsidRDefault="0080171D" w:rsidP="0080171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Główny cel programu: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Ograniczenie występowania próchnicy i chorób przyzębia wśród uczniów klas II szkół podstawowych.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5.   Zadania programu:</w:t>
      </w:r>
    </w:p>
    <w:p w:rsidR="0080171D" w:rsidRPr="0080171D" w:rsidRDefault="0080171D" w:rsidP="0080171D">
      <w:pPr>
        <w:numPr>
          <w:ilvl w:val="0"/>
          <w:numId w:val="4"/>
        </w:numPr>
        <w:tabs>
          <w:tab w:val="left" w:pos="36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przegląd stanu jamy ustnej – ocena stanu uzębienia ze szczególnym zwróceniem uwagi na obecność zmian próchniczych i wad zgryzu – sporządzenie diagramu zębowego,</w:t>
      </w:r>
    </w:p>
    <w:p w:rsidR="0080171D" w:rsidRPr="0080171D" w:rsidRDefault="0080171D" w:rsidP="0080171D">
      <w:pPr>
        <w:numPr>
          <w:ilvl w:val="0"/>
          <w:numId w:val="4"/>
        </w:numPr>
        <w:tabs>
          <w:tab w:val="left" w:pos="36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ukierunkowanie rodziców w zakresie dalszego postępowania z dzieckiem.</w:t>
      </w:r>
    </w:p>
    <w:p w:rsidR="0080171D" w:rsidRPr="0080171D" w:rsidRDefault="0080171D" w:rsidP="00801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Default="0080171D" w:rsidP="00E10ACC">
      <w:pPr>
        <w:jc w:val="both"/>
      </w:pP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4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do uchwały Nr XVII/        /11</w:t>
      </w:r>
    </w:p>
    <w:p w:rsidR="0080171D" w:rsidRPr="0080171D" w:rsidRDefault="0080171D" w:rsidP="00801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 grudnia 2011 r.</w:t>
      </w:r>
    </w:p>
    <w:p w:rsidR="0080171D" w:rsidRPr="0080171D" w:rsidRDefault="0080171D" w:rsidP="0080171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numPr>
          <w:ilvl w:val="0"/>
          <w:numId w:val="1"/>
        </w:numPr>
        <w:tabs>
          <w:tab w:val="clear" w:pos="1080"/>
          <w:tab w:val="num" w:pos="72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Program zdrowotny </w:t>
      </w:r>
      <w:r w:rsidRPr="008017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„Profilaktyka chorób wzroku u dzieci”</w:t>
      </w: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171D" w:rsidRPr="0080171D" w:rsidRDefault="0080171D" w:rsidP="0080171D">
      <w:pPr>
        <w:numPr>
          <w:ilvl w:val="1"/>
          <w:numId w:val="1"/>
        </w:numPr>
        <w:tabs>
          <w:tab w:val="clear" w:pos="1440"/>
          <w:tab w:val="left" w:pos="360"/>
          <w:tab w:val="num" w:pos="720"/>
          <w:tab w:val="left" w:pos="90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Typ programu: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0171D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Program profilaktyczny skierowany na wczesne wykrycie wad wzroku u dzieci. </w:t>
      </w:r>
    </w:p>
    <w:p w:rsidR="0080171D" w:rsidRPr="0080171D" w:rsidRDefault="0080171D" w:rsidP="0080171D">
      <w:pPr>
        <w:numPr>
          <w:ilvl w:val="1"/>
          <w:numId w:val="1"/>
        </w:numPr>
        <w:tabs>
          <w:tab w:val="clear" w:pos="1440"/>
          <w:tab w:val="left" w:pos="360"/>
          <w:tab w:val="num" w:pos="720"/>
          <w:tab w:val="left" w:pos="90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Adresaci programu: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Dzieci z klas I uczęszczające do bolesławieckich publicznych szkół podstawowych. </w:t>
      </w:r>
    </w:p>
    <w:p w:rsidR="0080171D" w:rsidRPr="0080171D" w:rsidRDefault="0080171D" w:rsidP="0080171D">
      <w:pPr>
        <w:numPr>
          <w:ilvl w:val="1"/>
          <w:numId w:val="1"/>
        </w:numPr>
        <w:tabs>
          <w:tab w:val="clear" w:pos="1440"/>
          <w:tab w:val="left" w:pos="360"/>
          <w:tab w:val="num" w:pos="720"/>
          <w:tab w:val="left" w:pos="900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Zasięg terytorialny: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Miasto Bolesławiec.</w:t>
      </w:r>
    </w:p>
    <w:p w:rsidR="0080171D" w:rsidRPr="0080171D" w:rsidRDefault="0080171D" w:rsidP="0080171D">
      <w:pPr>
        <w:tabs>
          <w:tab w:val="left" w:pos="36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Główny cel programu: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Ograniczenie występowania wad wzroku wśród uczniów klas I szkół podstawowych.</w:t>
      </w:r>
    </w:p>
    <w:p w:rsidR="0080171D" w:rsidRPr="0080171D" w:rsidRDefault="0080171D" w:rsidP="0080171D">
      <w:pPr>
        <w:tabs>
          <w:tab w:val="left" w:pos="360"/>
          <w:tab w:val="left" w:pos="900"/>
        </w:tabs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5.   Zadania programu:</w:t>
      </w:r>
    </w:p>
    <w:p w:rsidR="0080171D" w:rsidRPr="0080171D" w:rsidRDefault="0080171D" w:rsidP="0080171D">
      <w:pPr>
        <w:numPr>
          <w:ilvl w:val="0"/>
          <w:numId w:val="5"/>
        </w:numPr>
        <w:tabs>
          <w:tab w:val="left" w:pos="36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ostrości wzroku,</w:t>
      </w:r>
    </w:p>
    <w:p w:rsidR="0080171D" w:rsidRPr="0080171D" w:rsidRDefault="0080171D" w:rsidP="0080171D">
      <w:pPr>
        <w:numPr>
          <w:ilvl w:val="0"/>
          <w:numId w:val="5"/>
        </w:numPr>
        <w:tabs>
          <w:tab w:val="left" w:pos="36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komputerowe wad wzroku,</w:t>
      </w:r>
    </w:p>
    <w:p w:rsidR="0080171D" w:rsidRPr="0080171D" w:rsidRDefault="0080171D" w:rsidP="0080171D">
      <w:pPr>
        <w:numPr>
          <w:ilvl w:val="0"/>
          <w:numId w:val="5"/>
        </w:numPr>
        <w:tabs>
          <w:tab w:val="left" w:pos="36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dna oka,</w:t>
      </w:r>
    </w:p>
    <w:p w:rsidR="0080171D" w:rsidRPr="0080171D" w:rsidRDefault="0080171D" w:rsidP="0080171D">
      <w:pPr>
        <w:numPr>
          <w:ilvl w:val="0"/>
          <w:numId w:val="5"/>
        </w:numPr>
        <w:tabs>
          <w:tab w:val="left" w:pos="36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171D">
        <w:rPr>
          <w:rFonts w:ascii="Times New Roman" w:eastAsia="Times New Roman" w:hAnsi="Times New Roman" w:cs="Times New Roman"/>
          <w:sz w:val="24"/>
          <w:szCs w:val="24"/>
          <w:lang w:eastAsia="pl-PL"/>
        </w:rPr>
        <w:t>ukierunkowanie rodziców w zakresie dalszego postępowania z dzieckiem.</w:t>
      </w:r>
    </w:p>
    <w:p w:rsidR="0080171D" w:rsidRPr="0080171D" w:rsidRDefault="0080171D" w:rsidP="008017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Pr="0080171D" w:rsidRDefault="0080171D" w:rsidP="00801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71D" w:rsidRDefault="0080171D" w:rsidP="00E10ACC">
      <w:pPr>
        <w:jc w:val="both"/>
      </w:pPr>
      <w:bookmarkStart w:id="0" w:name="_GoBack"/>
      <w:bookmarkEnd w:id="0"/>
    </w:p>
    <w:sectPr w:rsidR="00801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34391"/>
    <w:multiLevelType w:val="hybridMultilevel"/>
    <w:tmpl w:val="3D02FFDC"/>
    <w:lvl w:ilvl="0" w:tplc="2B40A2B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ED251C0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0BA8906">
      <w:start w:val="5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0679E1"/>
    <w:multiLevelType w:val="hybridMultilevel"/>
    <w:tmpl w:val="6FAA6BBA"/>
    <w:lvl w:ilvl="0" w:tplc="D1568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3B5988"/>
    <w:multiLevelType w:val="hybridMultilevel"/>
    <w:tmpl w:val="17684BC4"/>
    <w:lvl w:ilvl="0" w:tplc="E67810A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B049E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C909ED"/>
    <w:multiLevelType w:val="hybridMultilevel"/>
    <w:tmpl w:val="1842E7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7D3392"/>
    <w:multiLevelType w:val="hybridMultilevel"/>
    <w:tmpl w:val="281E53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0CD"/>
    <w:rsid w:val="00443498"/>
    <w:rsid w:val="004E20CD"/>
    <w:rsid w:val="0080171D"/>
    <w:rsid w:val="00D10895"/>
    <w:rsid w:val="00E1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990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Cieśla</dc:creator>
  <cp:keywords/>
  <dc:description/>
  <cp:lastModifiedBy>Katarzyna Cieśla</cp:lastModifiedBy>
  <cp:revision>4</cp:revision>
  <dcterms:created xsi:type="dcterms:W3CDTF">2011-12-28T10:32:00Z</dcterms:created>
  <dcterms:modified xsi:type="dcterms:W3CDTF">2011-12-28T10:47:00Z</dcterms:modified>
</cp:coreProperties>
</file>