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5EE" w:rsidRDefault="008A75EE" w:rsidP="008A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40A5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D40A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40A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maja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XXXVII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75EE" w:rsidRPr="00A86AF0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86AF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40.2013.7</w:t>
      </w:r>
    </w:p>
    <w:p w:rsidR="008A75EE" w:rsidRDefault="008A75EE" w:rsidP="008A75E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08.40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08.55</w:t>
      </w:r>
    </w:p>
    <w:p w:rsidR="008A75EE" w:rsidRDefault="008A75EE" w:rsidP="008A75E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8A75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E30776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P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Pr="009D09F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E30776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0776" w:rsidRDefault="00E30776" w:rsidP="00E307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E1939" w:rsidRDefault="006E1939" w:rsidP="006E1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75EE" w:rsidRDefault="008A75EE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E1939" w:rsidRDefault="006E1939" w:rsidP="008A75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A75EE" w:rsidRDefault="008E5235" w:rsidP="008E5235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="008A75EE"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6E1939" w:rsidRPr="008E5235" w:rsidRDefault="008E5235" w:rsidP="008E523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8A75EE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8A75EE" w:rsidRPr="008E5235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8A75EE" w:rsidRPr="008E5235" w:rsidRDefault="008E5235" w:rsidP="008E523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Mariusz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</w:t>
      </w:r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Bogusława Piotrowska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Główny Specjalista w Wydziale </w:t>
      </w:r>
      <w:proofErr w:type="spellStart"/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6E1939" w:rsidRDefault="008E5235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E193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6E1939" w:rsidRDefault="006E1939" w:rsidP="008A75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661D7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Władysław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MZGK Sp. z o.o.</w:t>
      </w:r>
    </w:p>
    <w:p w:rsidR="008A75EE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A54922" w:rsidRDefault="008A75EE" w:rsidP="008A75E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75EE" w:rsidRPr="00657A6B" w:rsidRDefault="008A75EE" w:rsidP="008A75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92A82" w:rsidRDefault="008A75EE" w:rsidP="00792A82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92A82" w:rsidRPr="00792A82" w:rsidRDefault="00792A82" w:rsidP="00792A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uchwał: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ustanowienie zastawu rejestrowego na udziałach Gminy Miejskiej Bolesławiec w Zakł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adzie Energetyki Cieplnej Sp. z </w:t>
      </w: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o.o. w Bolesławcu jako zabezpieczenia z tytułu udzielonej przez Wojewódzki Fundusz Ochrony Środowiska i Gospodarki Wodnej we Wrocławiu pożyczki na rzecz tego Zakładu.</w:t>
      </w:r>
    </w:p>
    <w:p w:rsidR="00792A82" w:rsidRPr="00792A82" w:rsidRDefault="00792A82" w:rsidP="00792A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A8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przyjęcia statutu Związku Gmin „Kwisa”.</w:t>
      </w:r>
    </w:p>
    <w:p w:rsidR="00D1431C" w:rsidRDefault="00D1431C"/>
    <w:p w:rsidR="00792A82" w:rsidRDefault="00792A82"/>
    <w:p w:rsidR="00792A82" w:rsidRPr="002559BF" w:rsidRDefault="00792A82" w:rsidP="00792A8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59B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03269" w:rsidRPr="009E1AF8" w:rsidRDefault="009E1AF8" w:rsidP="00AD11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1AF8" w:rsidRDefault="009E1AF8" w:rsidP="009E1A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E1AF8" w:rsidRDefault="009E1AF8" w:rsidP="009E1A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AD1163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Rady Miasta złożył na ręce Prezydenta Miasta wniosek w sprawie rozszerzenia porządku  obrad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1F5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XXXVII </w:t>
      </w:r>
      <w:r w:rsidR="00A05A73">
        <w:rPr>
          <w:rFonts w:ascii="Times New Roman" w:eastAsia="Times New Roman" w:hAnsi="Times New Roman" w:cs="Times New Roman"/>
          <w:sz w:val="28"/>
          <w:szCs w:val="24"/>
          <w:lang w:eastAsia="pl-PL"/>
        </w:rPr>
        <w:t>sesji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dwa kolejne projekty uchwał, tj.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15/12 Rady Miasta Bolesławiec z </w:t>
      </w:r>
      <w:r w:rsidR="00AD1163">
        <w:rPr>
          <w:rFonts w:ascii="Times New Roman" w:eastAsia="Times New Roman" w:hAnsi="Times New Roman" w:cs="Times New Roman"/>
          <w:sz w:val="28"/>
          <w:szCs w:val="24"/>
          <w:lang w:eastAsia="pl-PL"/>
        </w:rPr>
        <w:t>dnia 31 października 2012 r. w sprawie Statutu Miasta Bolesławiec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 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odpowiedzi na skargę wniesioną do Wojewódzkiego Sądu Administracyjnego we Wrocławiu na uchwałę XXX/237/2012 Rady Miasta Bolesławiec z dnia 28 listopada 2012 r. w sprawie utraty mocy uchwały nr XI/47/90 Rady Miejskiej w Bolesławcu z dnia 20 grudnia 1990 r. w sprawie wykazu aktów prawa miejscowego wydanych przez Mi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ejską Radę Narodową w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Bolesławiec przed dniem 27 maja 1990 r. 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902E15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Prezydent Miasta wyraził zgodę na rozszerzenie porządku obrad XXXVII sesji Rady Miasta. </w:t>
      </w:r>
    </w:p>
    <w:p w:rsidR="00761F58" w:rsidRDefault="00761F58" w:rsidP="00761F5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1B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Przewodniczącego Rady Miasta – zał. nr 1)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1F58" w:rsidRDefault="005D01A4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związku z tym Komisje przyjęły zmieniony porządek obrad celem zaopiniowania  przedłożonych projektów uchwał. Kolejność omawianych punktów będzie następująca: </w:t>
      </w:r>
    </w:p>
    <w:p w:rsidR="00761F58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2.3.</w:t>
      </w:r>
      <w:r w:rsidR="005D01A4" w:rsidRP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01A4">
        <w:rPr>
          <w:rFonts w:ascii="Times New Roman" w:eastAsia="Times New Roman" w:hAnsi="Times New Roman" w:cs="Times New Roman"/>
          <w:sz w:val="28"/>
          <w:szCs w:val="24"/>
          <w:lang w:eastAsia="pl-PL"/>
        </w:rPr>
        <w:t>w sprawie zmiany uchwały nr XXIX/215/12 Rady Miasta Bolesławiec z dnia 31 października 2012 r. w sprawie Statutu Miasta Bolesławiec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; </w:t>
      </w:r>
    </w:p>
    <w:p w:rsidR="00261472" w:rsidRDefault="00761F58" w:rsidP="0020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2.4. w sprawie odpowiedzi na skargę wniesioną do Wojewódzkiego Sądu Administracyjnego we Wrocławiu na uchwałę XXX/237/2012 Rady Miasta Bolesławiec z dnia 28 listopada 2012 r. w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sprawie utraty mocy uchwały nr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XI/47/90 Rady Miejskiej w Bolesławcu z dnia 20 grudnia 1990 r. w sprawie wykazu aktów prawa miejscowego wydanych przez Miejską Radę Na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rodową w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Bolesławcu i Prezydenta Miasta Bolesławie</w:t>
      </w:r>
      <w:r w:rsidR="00204237">
        <w:rPr>
          <w:rFonts w:ascii="Times New Roman" w:eastAsia="Times New Roman" w:hAnsi="Times New Roman" w:cs="Times New Roman"/>
          <w:sz w:val="28"/>
          <w:szCs w:val="24"/>
          <w:lang w:eastAsia="pl-PL"/>
        </w:rPr>
        <w:t>c przed dniem 27 maja 1990 r. i </w:t>
      </w:r>
      <w:r w:rsidR="00261472">
        <w:rPr>
          <w:rFonts w:ascii="Times New Roman" w:eastAsia="Times New Roman" w:hAnsi="Times New Roman" w:cs="Times New Roman"/>
          <w:sz w:val="28"/>
          <w:szCs w:val="24"/>
          <w:lang w:eastAsia="pl-PL"/>
        </w:rPr>
        <w:t>nadal obowiązujących.</w:t>
      </w:r>
    </w:p>
    <w:p w:rsidR="003F1BFE" w:rsidRPr="003F1BFE" w:rsidRDefault="003F1BFE" w:rsidP="003F1BF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AF8" w:rsidRDefault="009E1AF8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F1BFE" w:rsidRPr="003F1BFE" w:rsidRDefault="003F1BFE" w:rsidP="009E1A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03269" w:rsidRPr="009E1AF8" w:rsidRDefault="00AD1163" w:rsidP="00AD11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uchwał:</w:t>
      </w: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wyrażenia zgody na ustanowienie zastawu rejestrowego na udziałach Gminy Miejskiej Bolesławiec w Zakł</w:t>
      </w:r>
      <w:r w:rsidR="00103269" w:rsidRPr="009E1A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adzie Energetyki Cieplnej Sp. z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o.o. w Bolesławcu jako zabezpieczenia z tytułu udzielonej przez Wojewódzki Fundusz Ochrony Śr</w:t>
      </w:r>
      <w:r w:rsidR="008900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odowiska i Gospodarki Wodnej we 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Wrocławiu pożyczki na rzecz tego Zakładu.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3F1BFE" w:rsidRPr="00A00AD0" w:rsidRDefault="003F1BFE" w:rsidP="00A00AD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00AD0"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2)</w:t>
      </w: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przedmiotowego projektu uchwały.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AD0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następująco</w:t>
      </w:r>
      <w:r w:rsidR="00A0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zaopiniowały powyższy wniosek:</w:t>
      </w:r>
    </w:p>
    <w:p w:rsidR="00A00AD0" w:rsidRDefault="00A00AD0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większością głosów</w:t>
      </w:r>
      <w:r w:rsidR="00FD77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(5 głosami „za”, 1 radny nie brał udziału w głosowaniu);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ZRISS pozytywnie jednogłośnie (7 głosami „za”);</w:t>
      </w:r>
    </w:p>
    <w:p w:rsidR="00FD7744" w:rsidRDefault="00FD7744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(5 głosami „za”, 1 radny nie brał udziału w głosowaniu)</w:t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pożyczka ma wynosić 3.600.000 zł a zastaw 4.920.000 zł. 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o wyjaśnienie takiej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różnic</w:t>
      </w:r>
      <w:r w:rsidR="00A86CA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9F2898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Finansowy ZEC Sp. z o.o. </w:t>
      </w:r>
      <w:r w:rsidR="00B319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Edyta Rozwadowska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odpowiedziała,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trzeba uwzględnić zabezpieczenie, czyli 0,5% oprocentowania pożyczki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>, tj.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rząd czterystu osiemdziesięciu paru tysięcy złotych przemnożone przez wskaźnik ryzyka 1,2. 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Wyjaśniła, że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jest</w:t>
      </w:r>
      <w:r w:rsidR="008F54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wartość ustalona z Wojewódzkim Funduszem Ochrony Środowiska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F1BFE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1BFE" w:rsidRPr="00792A82" w:rsidRDefault="003F1BF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3269" w:rsidRDefault="00AD1163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3269" w:rsidRPr="00792A8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przyjęcia statutu Związku Gmin „Kwisa”.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poprosił o przypomnienie wysokości składki rocznej, jaką Gmina będzie musiała ponieść.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 </w:t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informując, że wynosi ona 1 zł od mieszkańca. Dodał, że Statut przesądza, że wszelkie nakłady </w:t>
      </w:r>
      <w:r w:rsidR="007B05F1">
        <w:rPr>
          <w:rFonts w:ascii="Times New Roman" w:eastAsia="Times New Roman" w:hAnsi="Times New Roman" w:cs="Times New Roman"/>
          <w:sz w:val="28"/>
          <w:szCs w:val="28"/>
          <w:lang w:eastAsia="pl-PL"/>
        </w:rPr>
        <w:t>ponoszone przez Związek są przeliczane według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liczby mieszkańców.</w:t>
      </w: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3F19" w:rsidRDefault="00EB3F19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B319EE" w:rsidRDefault="00B319EE" w:rsidP="00B319E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B319EE" w:rsidRP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P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6731" w:rsidRDefault="00346731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5A73" w:rsidRDefault="00A05A73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A05A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 sprawie zmiany uchwały nr XXIX/215/12 Rady Miasta Bolesławiec z dnia 31 października 2012 r. w sprawie Statutu Miasta Bolesławiec</w:t>
      </w:r>
      <w:r w:rsid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Pr="00A00AD0" w:rsidRDefault="00B319EE" w:rsidP="00B319E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319E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694B17" w:rsidRDefault="00694B17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B319EE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0621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B319EE" w:rsidRDefault="00B319EE" w:rsidP="00B319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19EE" w:rsidRDefault="00B319EE" w:rsidP="001032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90091" w:rsidRDefault="00890091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2.4. 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odpowiedzi na skargę wniesioną do Wojewódzkiego Sądu Administracyjnego we Wrocławiu na uchwałę XXX/237/2012 Rady Miasta Bolesławiec z dnia 28 listopada 2012 r. w sprawie utraty mocy uchwały nr XI/47/90 Rady Miejskiej w Bolesławcu z dnia 20 grudnia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1990 r. w </w:t>
      </w:r>
      <w:r w:rsidRPr="008900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sprawie wykazu aktów prawa miejscowego wydanych przez Miejską Radę Narodową w Bolesławcu i Prezydenta Miasta Bolesławiec przed dniem 27 maja 1990 r. i nadal obowiązujących.</w:t>
      </w:r>
    </w:p>
    <w:p w:rsidR="00636D84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36D84" w:rsidRPr="00792A82" w:rsidRDefault="00636D84" w:rsidP="00636D8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1B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członkowie Komisji otrzymali z odpowiednim wyprzedzeniem.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A00A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70621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Radca Prawny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549C" w:rsidRDefault="008F549C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636D84" w:rsidRDefault="00270621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podejmując tę uchwałę porządkującą sprawy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Rada Miasta miała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świadomość, że uchwała z 1990 roku jest przestarzała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Wolą Rady jest obowiązywanie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akt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dlatego </w:t>
      </w:r>
      <w:r w:rsidR="008F54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761F58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że Rada powinna podtrzymać uchwałę z 2012 r.</w:t>
      </w:r>
    </w:p>
    <w:p w:rsidR="00636D84" w:rsidRDefault="00636D84" w:rsidP="00636D8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0621" w:rsidRPr="00B319EE" w:rsidRDefault="00270621" w:rsidP="00270621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 radny nie brał udziału w głosowaniu);</w:t>
      </w:r>
    </w:p>
    <w:p w:rsidR="00270621" w:rsidRPr="00B319EE" w:rsidRDefault="00270621" w:rsidP="0027062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792A82" w:rsidRDefault="00792A82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1F58" w:rsidRDefault="00761F58" w:rsidP="00792A8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2BFB" w:rsidRDefault="00E42BFB" w:rsidP="002025B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2BFB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E42BF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E42BFB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812F6E" w:rsidRDefault="00812F6E" w:rsidP="00812F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812F6E" w:rsidRDefault="00812F6E" w:rsidP="00812F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12F6E" w:rsidRDefault="00812F6E" w:rsidP="00812F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12F6E" w:rsidRDefault="00812F6E" w:rsidP="00812F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12F6E" w:rsidRDefault="00812F6E" w:rsidP="00812F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F6E" w:rsidRDefault="00812F6E" w:rsidP="00812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E42BFB" w:rsidRPr="00E42BFB" w:rsidRDefault="00E42B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42BFB" w:rsidRPr="00E42B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32B" w:rsidRDefault="0016632B" w:rsidP="00792A82">
      <w:pPr>
        <w:spacing w:after="0" w:line="240" w:lineRule="auto"/>
      </w:pPr>
      <w:r>
        <w:separator/>
      </w:r>
    </w:p>
  </w:endnote>
  <w:endnote w:type="continuationSeparator" w:id="0">
    <w:p w:rsidR="0016632B" w:rsidRDefault="0016632B" w:rsidP="00792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22032"/>
      <w:docPartObj>
        <w:docPartGallery w:val="Page Numbers (Bottom of Page)"/>
        <w:docPartUnique/>
      </w:docPartObj>
    </w:sdtPr>
    <w:sdtEndPr/>
    <w:sdtContent>
      <w:p w:rsidR="00792A82" w:rsidRDefault="00792A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EF9">
          <w:rPr>
            <w:noProof/>
          </w:rPr>
          <w:t>1</w:t>
        </w:r>
        <w:r>
          <w:fldChar w:fldCharType="end"/>
        </w:r>
      </w:p>
    </w:sdtContent>
  </w:sdt>
  <w:p w:rsidR="00792A82" w:rsidRDefault="00792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32B" w:rsidRDefault="0016632B" w:rsidP="00792A82">
      <w:pPr>
        <w:spacing w:after="0" w:line="240" w:lineRule="auto"/>
      </w:pPr>
      <w:r>
        <w:separator/>
      </w:r>
    </w:p>
  </w:footnote>
  <w:footnote w:type="continuationSeparator" w:id="0">
    <w:p w:rsidR="0016632B" w:rsidRDefault="0016632B" w:rsidP="00792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67C5D"/>
    <w:multiLevelType w:val="hybridMultilevel"/>
    <w:tmpl w:val="D90C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2112B"/>
    <w:multiLevelType w:val="hybridMultilevel"/>
    <w:tmpl w:val="95EAB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263A2"/>
    <w:multiLevelType w:val="hybridMultilevel"/>
    <w:tmpl w:val="BF047FA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53C79"/>
    <w:multiLevelType w:val="hybridMultilevel"/>
    <w:tmpl w:val="15303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B5F"/>
    <w:rsid w:val="000F2C84"/>
    <w:rsid w:val="00103269"/>
    <w:rsid w:val="0016632B"/>
    <w:rsid w:val="001C4544"/>
    <w:rsid w:val="002025B7"/>
    <w:rsid w:val="00204237"/>
    <w:rsid w:val="002559BF"/>
    <w:rsid w:val="00261472"/>
    <w:rsid w:val="00270621"/>
    <w:rsid w:val="0033377C"/>
    <w:rsid w:val="00346731"/>
    <w:rsid w:val="003F1BFE"/>
    <w:rsid w:val="00565863"/>
    <w:rsid w:val="005661D7"/>
    <w:rsid w:val="005D01A4"/>
    <w:rsid w:val="00636D84"/>
    <w:rsid w:val="0067720E"/>
    <w:rsid w:val="00694B17"/>
    <w:rsid w:val="006E1939"/>
    <w:rsid w:val="00761F58"/>
    <w:rsid w:val="00792A82"/>
    <w:rsid w:val="007B05F1"/>
    <w:rsid w:val="007D5EF9"/>
    <w:rsid w:val="00812F6E"/>
    <w:rsid w:val="00890091"/>
    <w:rsid w:val="008A75EE"/>
    <w:rsid w:val="008E5235"/>
    <w:rsid w:val="008F549C"/>
    <w:rsid w:val="00902E15"/>
    <w:rsid w:val="009E1AF8"/>
    <w:rsid w:val="009F2898"/>
    <w:rsid w:val="00A00AD0"/>
    <w:rsid w:val="00A05A73"/>
    <w:rsid w:val="00A86CAD"/>
    <w:rsid w:val="00AB3C4F"/>
    <w:rsid w:val="00AD1163"/>
    <w:rsid w:val="00B319EE"/>
    <w:rsid w:val="00D1431C"/>
    <w:rsid w:val="00D40A54"/>
    <w:rsid w:val="00DE682B"/>
    <w:rsid w:val="00E30776"/>
    <w:rsid w:val="00E42BFB"/>
    <w:rsid w:val="00E70B5F"/>
    <w:rsid w:val="00EB3F19"/>
    <w:rsid w:val="00FD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5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A82"/>
  </w:style>
  <w:style w:type="paragraph" w:styleId="Stopka">
    <w:name w:val="footer"/>
    <w:basedOn w:val="Normalny"/>
    <w:link w:val="StopkaZnak"/>
    <w:uiPriority w:val="99"/>
    <w:unhideWhenUsed/>
    <w:rsid w:val="00792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5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1480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29</cp:revision>
  <dcterms:created xsi:type="dcterms:W3CDTF">2013-05-17T11:27:00Z</dcterms:created>
  <dcterms:modified xsi:type="dcterms:W3CDTF">2013-06-03T08:27:00Z</dcterms:modified>
</cp:coreProperties>
</file>