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F86" w:rsidRDefault="00601F86" w:rsidP="00601F86">
      <w:pPr>
        <w:pStyle w:val="Tytu"/>
        <w:spacing w:before="0"/>
        <w:rPr>
          <w:sz w:val="24"/>
        </w:rPr>
      </w:pPr>
      <w:r>
        <w:rPr>
          <w:sz w:val="24"/>
        </w:rPr>
        <w:t>OBWIESZCZENIE</w:t>
      </w:r>
      <w:r>
        <w:rPr>
          <w:sz w:val="24"/>
        </w:rPr>
        <w:br/>
        <w:t>KOMISARZA WYBORCZEGO</w:t>
      </w:r>
      <w:r>
        <w:rPr>
          <w:sz w:val="24"/>
        </w:rPr>
        <w:br/>
        <w:t>WE WROCŁAWIU</w:t>
      </w:r>
      <w:r>
        <w:rPr>
          <w:sz w:val="24"/>
        </w:rPr>
        <w:br/>
        <w:t>z dnia 28 listopada 2014 r.</w:t>
      </w:r>
      <w:r>
        <w:rPr>
          <w:sz w:val="24"/>
        </w:rPr>
        <w:br/>
        <w:t>o wynikach wyborów wójtów, burmistrzów i prezydentów miast</w:t>
      </w:r>
      <w:r>
        <w:rPr>
          <w:sz w:val="24"/>
        </w:rPr>
        <w:br/>
        <w:t>na obszarze województwa dolnośląskiego</w:t>
      </w:r>
    </w:p>
    <w:p w:rsidR="00601F86" w:rsidRDefault="00601F86" w:rsidP="00601F86">
      <w:pPr>
        <w:spacing w:line="120" w:lineRule="auto"/>
        <w:jc w:val="center"/>
        <w:rPr>
          <w:sz w:val="24"/>
          <w:szCs w:val="24"/>
        </w:rPr>
      </w:pPr>
    </w:p>
    <w:p w:rsidR="00601F86" w:rsidRDefault="00601F86" w:rsidP="00601F86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 WYCIĄG)</w:t>
      </w:r>
    </w:p>
    <w:p w:rsidR="00601F86" w:rsidRDefault="00601F86" w:rsidP="00601F86">
      <w:pPr>
        <w:spacing w:line="120" w:lineRule="auto"/>
        <w:jc w:val="center"/>
        <w:rPr>
          <w:sz w:val="24"/>
          <w:szCs w:val="24"/>
        </w:rPr>
      </w:pPr>
    </w:p>
    <w:p w:rsidR="00601F86" w:rsidRDefault="00601F86" w:rsidP="00601F8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168 § 1 ustawy z dnia 5 stycznia 2011 r. — Kodeks wyborczy (Dz. U. Nr 21, poz. 112,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Komisarz Wyborczy we Wrocławiu podaje do publicznej wiadomości wyniki wyborów wójtów, burmistrzów i prezydentów miast na obszarze województwa dolnośląskiego, przeprowadzonych w dniu 16 listopada 2014 r.</w:t>
      </w:r>
    </w:p>
    <w:p w:rsidR="00601F86" w:rsidRDefault="00601F86" w:rsidP="00601F86">
      <w:pPr>
        <w:pStyle w:val="Nagwek2"/>
        <w:spacing w:line="120" w:lineRule="auto"/>
        <w:rPr>
          <w:sz w:val="24"/>
        </w:rPr>
      </w:pPr>
    </w:p>
    <w:p w:rsidR="00601F86" w:rsidRDefault="00601F86" w:rsidP="00601F86">
      <w:pPr>
        <w:pStyle w:val="Nagwek2"/>
        <w:spacing w:line="20" w:lineRule="atLeast"/>
        <w:rPr>
          <w:sz w:val="24"/>
        </w:rPr>
      </w:pPr>
      <w:r>
        <w:rPr>
          <w:sz w:val="24"/>
        </w:rPr>
        <w:t>Część I</w:t>
      </w:r>
      <w:r w:rsidR="00A2475C">
        <w:rPr>
          <w:sz w:val="24"/>
        </w:rPr>
        <w:t>.</w:t>
      </w:r>
      <w:r>
        <w:rPr>
          <w:sz w:val="24"/>
        </w:rPr>
        <w:br/>
        <w:t>Dane zbiorcze</w:t>
      </w:r>
    </w:p>
    <w:p w:rsidR="00601F86" w:rsidRDefault="00601F86" w:rsidP="00601F86">
      <w:pPr>
        <w:spacing w:line="2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1.</w:t>
      </w:r>
      <w:r>
        <w:rPr>
          <w:b/>
          <w:sz w:val="24"/>
          <w:szCs w:val="24"/>
        </w:rPr>
        <w:br/>
        <w:t>Dane ogólne</w:t>
      </w:r>
    </w:p>
    <w:p w:rsidR="00601F86" w:rsidRDefault="00601F86" w:rsidP="00601F86">
      <w:pPr>
        <w:spacing w:line="120" w:lineRule="auto"/>
        <w:jc w:val="center"/>
        <w:rPr>
          <w:b/>
          <w:sz w:val="22"/>
          <w:szCs w:val="22"/>
        </w:rPr>
      </w:pPr>
    </w:p>
    <w:p w:rsidR="00601F86" w:rsidRDefault="00601F86" w:rsidP="00601F86">
      <w:pPr>
        <w:spacing w:line="276" w:lineRule="auto"/>
        <w:ind w:left="425" w:hanging="425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Wybierano łącznie </w:t>
      </w:r>
      <w:r>
        <w:rPr>
          <w:bCs/>
          <w:sz w:val="22"/>
          <w:szCs w:val="22"/>
        </w:rPr>
        <w:t xml:space="preserve">169 </w:t>
      </w:r>
      <w:r>
        <w:rPr>
          <w:sz w:val="22"/>
          <w:szCs w:val="22"/>
        </w:rPr>
        <w:t xml:space="preserve">wójtów, burmistrzów i prezydentów miast spośród 637 kandydatów zgłoszonych przez 503 komitety wyborcze (komitetów wyborczych), w tym w </w:t>
      </w:r>
      <w:r>
        <w:rPr>
          <w:bCs/>
          <w:sz w:val="22"/>
          <w:szCs w:val="22"/>
        </w:rPr>
        <w:t>10</w:t>
      </w:r>
      <w:r>
        <w:rPr>
          <w:sz w:val="22"/>
          <w:szCs w:val="22"/>
        </w:rPr>
        <w:t xml:space="preserve"> gminach i miastach, w których zarejestrowano tylko jednego kandydata.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Uprawnionych do głosowania było 2317987 osób, w tym 131 obywateli Unii Europejskiej niebędących obywatelami polskimi.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Karty do głosowania wydano 1037802 wyborcom, w tym 80 obywatelom Unii Europejskiej niebędącym obywatelami polskimi.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wyborach wzięło udział (oddało ważne karty do głosowania) 1037191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wyborców, to jest 44,75 %  uprawnionych do głosowania.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ważnych oddano 1012683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to jest 97,64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% ogólnej liczby głosów oddanych.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nieważnych oddano 24508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, to jest 2,36% ogólnej liczby głosów oddanych.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nieważnych z powodu niepostawienia znaku „x” oddano 17465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to jest 71,26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%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ogólnej liczby głosów nieważnych.</w:t>
      </w:r>
    </w:p>
    <w:p w:rsidR="00601F86" w:rsidRDefault="00601F86" w:rsidP="00601F86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nieważnych z powodu postawienia dwu lub więcej znaków „x” oddano 5632, to jest 22,98 %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ogólnej liczby głosów nieważnych.</w:t>
      </w:r>
    </w:p>
    <w:p w:rsidR="00601F86" w:rsidRDefault="00601F86" w:rsidP="00601F86">
      <w:pPr>
        <w:pStyle w:val="Nagwek2"/>
        <w:spacing w:line="120" w:lineRule="auto"/>
        <w:rPr>
          <w:sz w:val="24"/>
        </w:rPr>
      </w:pPr>
    </w:p>
    <w:p w:rsidR="00601F86" w:rsidRDefault="00601F86" w:rsidP="00601F86">
      <w:pPr>
        <w:pStyle w:val="Nagwek2"/>
        <w:rPr>
          <w:sz w:val="24"/>
        </w:rPr>
      </w:pPr>
      <w:r>
        <w:rPr>
          <w:sz w:val="24"/>
        </w:rPr>
        <w:t>Część II</w:t>
      </w:r>
      <w:r w:rsidR="00A2475C">
        <w:rPr>
          <w:sz w:val="24"/>
        </w:rPr>
        <w:t>.</w:t>
      </w:r>
      <w:r>
        <w:rPr>
          <w:sz w:val="24"/>
        </w:rPr>
        <w:br/>
        <w:t>Szczegółowe wyniki wyborów</w:t>
      </w:r>
    </w:p>
    <w:p w:rsidR="00601F86" w:rsidRDefault="00601F86" w:rsidP="00601F86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Rozdział </w:t>
      </w:r>
      <w:r>
        <w:rPr>
          <w:b/>
          <w:bCs/>
          <w:noProof/>
          <w:sz w:val="24"/>
          <w:szCs w:val="24"/>
        </w:rPr>
        <w:t>9</w:t>
      </w:r>
      <w:r w:rsidR="00A12AA6">
        <w:rPr>
          <w:b/>
          <w:bCs/>
          <w:noProof/>
          <w:sz w:val="24"/>
          <w:szCs w:val="24"/>
        </w:rPr>
        <w:t>2</w:t>
      </w:r>
      <w:r>
        <w:rPr>
          <w:b/>
          <w:bCs/>
          <w:sz w:val="24"/>
          <w:szCs w:val="24"/>
        </w:rPr>
        <w:t>.</w:t>
      </w:r>
    </w:p>
    <w:p w:rsidR="00601F86" w:rsidRDefault="00601F86" w:rsidP="00601F86">
      <w:pPr>
        <w:jc w:val="center"/>
        <w:rPr>
          <w:b/>
          <w:bCs/>
          <w:sz w:val="24"/>
          <w:szCs w:val="24"/>
          <w:vertAlign w:val="superscript"/>
        </w:rPr>
      </w:pPr>
      <w:r>
        <w:rPr>
          <w:b/>
          <w:sz w:val="24"/>
          <w:szCs w:val="24"/>
        </w:rPr>
        <w:t xml:space="preserve">Wybory - </w:t>
      </w:r>
      <w:r>
        <w:rPr>
          <w:b/>
          <w:bCs/>
          <w:noProof/>
          <w:sz w:val="24"/>
          <w:szCs w:val="24"/>
        </w:rPr>
        <w:t>Prezydent</w:t>
      </w:r>
      <w:r w:rsidR="00A2475C">
        <w:rPr>
          <w:b/>
          <w:bCs/>
          <w:noProof/>
          <w:sz w:val="24"/>
          <w:szCs w:val="24"/>
        </w:rPr>
        <w:t>a</w:t>
      </w:r>
      <w:r>
        <w:rPr>
          <w:b/>
          <w:bCs/>
          <w:noProof/>
          <w:sz w:val="24"/>
          <w:szCs w:val="24"/>
        </w:rPr>
        <w:t xml:space="preserve"> Miasta Bolesławiec</w:t>
      </w:r>
    </w:p>
    <w:p w:rsidR="00601F86" w:rsidRDefault="00601F86" w:rsidP="00601F86">
      <w:pPr>
        <w:spacing w:line="120" w:lineRule="auto"/>
        <w:jc w:val="center"/>
        <w:rPr>
          <w:bCs/>
          <w:sz w:val="24"/>
          <w:szCs w:val="24"/>
        </w:rPr>
      </w:pPr>
    </w:p>
    <w:p w:rsidR="00601F86" w:rsidRDefault="00601F86" w:rsidP="00601F86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noProof/>
          <w:sz w:val="22"/>
          <w:szCs w:val="22"/>
        </w:rPr>
        <w:t>Wyboru dokonano, ponieważ w wyborach spośród 5 kandydatów, wymaganą liczbę głosów uzyskał ROMAN Piotr, zgłoszony przez KWW Piotra Romana.</w:t>
      </w:r>
    </w:p>
    <w:p w:rsidR="00601F86" w:rsidRDefault="00601F86" w:rsidP="00601F86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Liczba osób uprawnionych do głosowania wynosiła </w:t>
      </w:r>
      <w:r>
        <w:rPr>
          <w:bCs/>
          <w:noProof/>
          <w:sz w:val="22"/>
          <w:szCs w:val="22"/>
        </w:rPr>
        <w:t>31650</w:t>
      </w:r>
      <w:r>
        <w:rPr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w tym </w:t>
      </w:r>
      <w:r>
        <w:rPr>
          <w:noProof/>
          <w:sz w:val="22"/>
          <w:szCs w:val="22"/>
        </w:rPr>
        <w:t>0</w:t>
      </w:r>
      <w:r>
        <w:rPr>
          <w:sz w:val="22"/>
          <w:szCs w:val="22"/>
        </w:rPr>
        <w:t xml:space="preserve"> obywateli Unii Europejskiej niebędących obywatelami polskimi.</w:t>
      </w:r>
    </w:p>
    <w:p w:rsidR="00601F86" w:rsidRDefault="00601F86" w:rsidP="00601F86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Karty do głosowania wydano </w:t>
      </w:r>
      <w:r>
        <w:rPr>
          <w:noProof/>
          <w:sz w:val="22"/>
          <w:szCs w:val="22"/>
        </w:rPr>
        <w:t>13275</w:t>
      </w:r>
      <w:r>
        <w:rPr>
          <w:sz w:val="22"/>
          <w:szCs w:val="22"/>
        </w:rPr>
        <w:t xml:space="preserve"> osobom, w tym </w:t>
      </w:r>
      <w:r>
        <w:rPr>
          <w:noProof/>
          <w:sz w:val="22"/>
          <w:szCs w:val="22"/>
        </w:rPr>
        <w:t>0</w:t>
      </w:r>
      <w:r>
        <w:rPr>
          <w:sz w:val="22"/>
          <w:szCs w:val="22"/>
        </w:rPr>
        <w:t xml:space="preserve"> obywatelom Unii Europejskiej niebędący</w:t>
      </w:r>
      <w:r w:rsidR="00BB51AD">
        <w:rPr>
          <w:sz w:val="22"/>
          <w:szCs w:val="22"/>
        </w:rPr>
        <w:t>m</w:t>
      </w:r>
      <w:r>
        <w:rPr>
          <w:sz w:val="22"/>
          <w:szCs w:val="22"/>
        </w:rPr>
        <w:t xml:space="preserve"> obywatelami polskimi.</w:t>
      </w:r>
    </w:p>
    <w:p w:rsidR="00601F86" w:rsidRDefault="00601F86" w:rsidP="00601F86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wyborach wzięło udział (oddało ważne karty do głosowania) </w:t>
      </w:r>
      <w:r>
        <w:rPr>
          <w:bCs/>
          <w:noProof/>
          <w:sz w:val="22"/>
          <w:szCs w:val="22"/>
        </w:rPr>
        <w:t>13273</w:t>
      </w:r>
      <w:r>
        <w:rPr>
          <w:bCs/>
          <w:sz w:val="22"/>
          <w:szCs w:val="22"/>
        </w:rPr>
        <w:t xml:space="preserve"> wyborców, co stanowi </w:t>
      </w:r>
      <w:r>
        <w:rPr>
          <w:bCs/>
          <w:noProof/>
          <w:sz w:val="22"/>
          <w:szCs w:val="22"/>
        </w:rPr>
        <w:t>41,94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% uprawnionych do głosowania.</w:t>
      </w:r>
    </w:p>
    <w:p w:rsidR="00601F86" w:rsidRDefault="00601F86" w:rsidP="00601F86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Wybrany kandydat uzyskał </w:t>
      </w:r>
      <w:r>
        <w:rPr>
          <w:bCs/>
          <w:noProof/>
          <w:sz w:val="22"/>
          <w:szCs w:val="22"/>
        </w:rPr>
        <w:t>6718</w:t>
      </w:r>
      <w:r>
        <w:rPr>
          <w:bCs/>
          <w:sz w:val="22"/>
          <w:szCs w:val="22"/>
        </w:rPr>
        <w:t xml:space="preserve"> głosów ważnych.</w:t>
      </w:r>
    </w:p>
    <w:p w:rsidR="00601F86" w:rsidRDefault="00601F86" w:rsidP="00601F8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  <w:t xml:space="preserve">      </w:t>
      </w:r>
      <w:r>
        <w:rPr>
          <w:b/>
          <w:bCs/>
          <w:sz w:val="22"/>
          <w:szCs w:val="22"/>
        </w:rPr>
        <w:t>Komisarz Wyborczy</w:t>
      </w:r>
    </w:p>
    <w:p w:rsidR="004F1061" w:rsidRDefault="004F1061" w:rsidP="00601F8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</w:t>
      </w:r>
      <w:r w:rsidR="00601F86">
        <w:rPr>
          <w:b/>
          <w:bCs/>
          <w:sz w:val="22"/>
          <w:szCs w:val="22"/>
        </w:rPr>
        <w:t>we Wrocławiu</w:t>
      </w:r>
    </w:p>
    <w:p w:rsidR="00601F86" w:rsidRDefault="00601F86" w:rsidP="00601F8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:rsidR="00601F86" w:rsidRDefault="00601F86" w:rsidP="00601F8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</w:t>
      </w:r>
      <w:r w:rsidR="004F1061">
        <w:rPr>
          <w:b/>
          <w:bCs/>
          <w:sz w:val="22"/>
          <w:szCs w:val="22"/>
        </w:rPr>
        <w:t xml:space="preserve">      </w:t>
      </w:r>
      <w:r>
        <w:rPr>
          <w:b/>
          <w:bCs/>
          <w:sz w:val="22"/>
          <w:szCs w:val="22"/>
        </w:rPr>
        <w:t xml:space="preserve">  /- / Wacława </w:t>
      </w:r>
      <w:proofErr w:type="spellStart"/>
      <w:r>
        <w:rPr>
          <w:b/>
          <w:bCs/>
          <w:sz w:val="22"/>
          <w:szCs w:val="22"/>
        </w:rPr>
        <w:t>Macińska</w:t>
      </w:r>
      <w:proofErr w:type="spellEnd"/>
      <w:r>
        <w:rPr>
          <w:b/>
          <w:bCs/>
          <w:sz w:val="22"/>
          <w:szCs w:val="22"/>
        </w:rPr>
        <w:tab/>
      </w:r>
    </w:p>
    <w:p w:rsidR="00601F86" w:rsidRDefault="00601F86" w:rsidP="00601F86">
      <w:pPr>
        <w:spacing w:before="240" w:line="276" w:lineRule="auto"/>
        <w:jc w:val="center"/>
        <w:rPr>
          <w:b/>
          <w:bCs/>
          <w:sz w:val="26"/>
        </w:rPr>
      </w:pPr>
    </w:p>
    <w:p w:rsidR="00BC3F25" w:rsidRDefault="00BC3F25"/>
    <w:sectPr w:rsidR="00BC3F25" w:rsidSect="00BC3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23891"/>
    <w:multiLevelType w:val="hybridMultilevel"/>
    <w:tmpl w:val="8CF038E4"/>
    <w:lvl w:ilvl="0" w:tplc="628E481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6618D1"/>
    <w:multiLevelType w:val="hybridMultilevel"/>
    <w:tmpl w:val="B5C61B98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601F86"/>
    <w:rsid w:val="001E48EA"/>
    <w:rsid w:val="004F1061"/>
    <w:rsid w:val="00601F86"/>
    <w:rsid w:val="00A12AA6"/>
    <w:rsid w:val="00A2475C"/>
    <w:rsid w:val="00BB51AD"/>
    <w:rsid w:val="00BC3F25"/>
    <w:rsid w:val="00C36421"/>
    <w:rsid w:val="00C6060C"/>
    <w:rsid w:val="00DC5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F86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01F86"/>
    <w:pPr>
      <w:keepNext/>
      <w:jc w:val="center"/>
      <w:outlineLvl w:val="1"/>
    </w:pPr>
    <w:rPr>
      <w:b/>
      <w:b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601F86"/>
    <w:rPr>
      <w:rFonts w:ascii="Times New Roman" w:eastAsia="Times New Roman" w:hAnsi="Times New Roman" w:cs="Times New Roman"/>
      <w:b/>
      <w:bCs/>
      <w:sz w:val="26"/>
      <w:szCs w:val="24"/>
      <w:lang w:eastAsia="pl-PL"/>
    </w:rPr>
  </w:style>
  <w:style w:type="paragraph" w:styleId="Tytu">
    <w:name w:val="Title"/>
    <w:basedOn w:val="Normalny"/>
    <w:link w:val="TytuZnak"/>
    <w:qFormat/>
    <w:rsid w:val="00601F86"/>
    <w:pPr>
      <w:spacing w:before="120"/>
      <w:jc w:val="center"/>
    </w:pPr>
    <w:rPr>
      <w:b/>
      <w:sz w:val="26"/>
      <w:szCs w:val="24"/>
    </w:rPr>
  </w:style>
  <w:style w:type="character" w:customStyle="1" w:styleId="TytuZnak">
    <w:name w:val="Tytuł Znak"/>
    <w:basedOn w:val="Domylnaczcionkaakapitu"/>
    <w:link w:val="Tytu"/>
    <w:rsid w:val="00601F86"/>
    <w:rPr>
      <w:rFonts w:ascii="Times New Roman" w:eastAsia="Times New Roman" w:hAnsi="Times New Roman" w:cs="Times New Roman"/>
      <w:b/>
      <w:sz w:val="26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338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2014-12-09T07:45:00Z</cp:lastPrinted>
  <dcterms:created xsi:type="dcterms:W3CDTF">2014-12-04T06:46:00Z</dcterms:created>
  <dcterms:modified xsi:type="dcterms:W3CDTF">2014-12-09T07:46:00Z</dcterms:modified>
</cp:coreProperties>
</file>