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9B2" w:rsidRDefault="00E849B2" w:rsidP="00E849B2">
      <w:pPr>
        <w:jc w:val="both"/>
      </w:pPr>
      <w:r>
        <w:t>Audyty wewnętrzne w 2013r. :</w:t>
      </w:r>
    </w:p>
    <w:p w:rsidR="00E849B2" w:rsidRPr="0014240B" w:rsidRDefault="00E849B2" w:rsidP="00E849B2">
      <w:pPr>
        <w:pStyle w:val="Akapitzlist"/>
        <w:numPr>
          <w:ilvl w:val="2"/>
          <w:numId w:val="1"/>
        </w:numPr>
        <w:jc w:val="both"/>
      </w:pPr>
      <w:r w:rsidRPr="0014240B">
        <w:t>Analiza działania Urzędu Stanu Cywilnego w Bolesławcu w zakresie oceny adekwatności, skuteczności, efektywności i legalności.</w:t>
      </w:r>
      <w:r w:rsidRPr="00E849B2">
        <w:rPr>
          <w:sz w:val="16"/>
          <w:szCs w:val="16"/>
        </w:rPr>
        <w:t xml:space="preserve"> </w:t>
      </w:r>
    </w:p>
    <w:p w:rsidR="00E849B2" w:rsidRPr="0014240B" w:rsidRDefault="00E849B2" w:rsidP="00E849B2">
      <w:pPr>
        <w:numPr>
          <w:ilvl w:val="2"/>
          <w:numId w:val="1"/>
        </w:numPr>
        <w:jc w:val="both"/>
        <w:rPr>
          <w:b/>
        </w:rPr>
      </w:pPr>
      <w:r w:rsidRPr="0014240B">
        <w:t>Przestrzeganie wewnętrznych regulaminów i instrukcji d</w:t>
      </w:r>
      <w:r>
        <w:t>otyczących zamówień publicznych</w:t>
      </w:r>
      <w:r>
        <w:t>.</w:t>
      </w:r>
    </w:p>
    <w:p w:rsidR="00E849B2" w:rsidRDefault="00E849B2" w:rsidP="00C07106">
      <w:pPr>
        <w:numPr>
          <w:ilvl w:val="2"/>
          <w:numId w:val="1"/>
        </w:numPr>
      </w:pPr>
      <w:r w:rsidRPr="0014240B">
        <w:t>Realizacja zadań w zakresie gospodarki odpadami</w:t>
      </w:r>
      <w:r>
        <w:t>.</w:t>
      </w:r>
    </w:p>
    <w:p w:rsidR="00E849B2" w:rsidRDefault="00E849B2" w:rsidP="00C07106">
      <w:pPr>
        <w:numPr>
          <w:ilvl w:val="2"/>
          <w:numId w:val="1"/>
        </w:numPr>
      </w:pPr>
      <w:r>
        <w:t>Oc</w:t>
      </w:r>
      <w:r>
        <w:t>ena kontroli zarządczej za 2013r</w:t>
      </w:r>
      <w:r>
        <w:t>.</w:t>
      </w:r>
      <w:bookmarkStart w:id="0" w:name="_GoBack"/>
      <w:bookmarkEnd w:id="0"/>
    </w:p>
    <w:sectPr w:rsidR="00E849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51E18"/>
    <w:multiLevelType w:val="multilevel"/>
    <w:tmpl w:val="20604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A55"/>
    <w:rsid w:val="0022484F"/>
    <w:rsid w:val="00E849B2"/>
    <w:rsid w:val="00FB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E1446F-5E3A-4662-AA7A-CD0727B3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49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4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282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Renata Szewczyk</cp:lastModifiedBy>
  <cp:revision>2</cp:revision>
  <dcterms:created xsi:type="dcterms:W3CDTF">2015-01-26T11:35:00Z</dcterms:created>
  <dcterms:modified xsi:type="dcterms:W3CDTF">2015-01-26T11:37:00Z</dcterms:modified>
</cp:coreProperties>
</file>