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E2182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E2182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3546A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3546A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 Rady Miasta Bolesławiec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2182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2182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lutego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E2182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E2182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E2182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E2182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E2182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E2182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E2182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E2182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55</w:t>
      </w:r>
    </w:p>
    <w:p w:rsidR="00D06CF9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E21821" w:rsidRPr="009F14D1" w:rsidRDefault="00E21821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E21821" w:rsidRPr="00E21821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91D" w:rsidRPr="009737F5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E21821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E21821" w:rsidRDefault="00E21821" w:rsidP="00E218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E21821" w:rsidRDefault="00E21821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111C7" w:rsidRDefault="001111C7" w:rsidP="001111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E21821" w:rsidRPr="00A37D6E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1111C7" w:rsidRDefault="001111C7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21821" w:rsidRDefault="00E21821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E21821" w:rsidRPr="009737F5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737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E21821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E21821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B3CB2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E21821" w:rsidRPr="00E21821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Józef Pokładek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E21821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E21821" w:rsidRDefault="00E21821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F1EDD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E47FB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E21821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25359A" w:rsidRPr="00E21821" w:rsidRDefault="009E1649" w:rsidP="002535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</w:t>
      </w:r>
      <w:r w:rsid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rojekt</w:t>
      </w:r>
      <w:r w:rsid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uchwał</w:t>
      </w:r>
      <w:r w:rsid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w sprawie udzielenia bonifikat od opłat jednorazowych za przekształcenie prawa użytkowania wieczystego gruntów zabudowanych na cele mieszkaniowe w prawo własności tych gruntów.</w:t>
      </w:r>
    </w:p>
    <w:p w:rsidR="009E1649" w:rsidRPr="00E21821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2.</w:t>
      </w:r>
      <w:r w:rsidR="00E2182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 w:rsidR="00E21821" w:rsidRPr="00E2182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Projekt uchwały w sprawie udzielenia bonifikat od opłat jednorazowych za przekształcenie prawa użytkowania wieczystego gruntów zabudowanych na cele mieszkaniowe w prawo własności tych gruntów</w:t>
      </w:r>
    </w:p>
    <w:p w:rsidR="00E024FA" w:rsidRDefault="00E024FA" w:rsidP="00E2182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="00E21821">
        <w:rPr>
          <w:rFonts w:ascii="Times New Roman" w:hAnsi="Times New Roman" w:cs="Times New Roman"/>
          <w:sz w:val="28"/>
          <w:szCs w:val="28"/>
        </w:rPr>
        <w:t>uchwały radni otrzymali przed wspólnym posiedzeniem komisji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E21821" w:rsidRPr="0025359A" w:rsidRDefault="00E21821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024FA" w:rsidRDefault="00B1258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1821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 w:rsidR="00255FF1">
        <w:rPr>
          <w:rFonts w:ascii="Times New Roman" w:hAnsi="Times New Roman" w:cs="Times New Roman"/>
          <w:sz w:val="28"/>
          <w:szCs w:val="28"/>
        </w:rPr>
        <w:t>,</w:t>
      </w:r>
      <w:r w:rsidR="00E218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przy pomocy pokazu multimedialnego</w:t>
      </w:r>
      <w:r w:rsidR="00255F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przybliżył radnym temat użytkowania wieczystego </w:t>
      </w:r>
      <w:r w:rsidR="00E024FA">
        <w:rPr>
          <w:rFonts w:ascii="Times New Roman" w:hAnsi="Times New Roman" w:cs="Times New Roman"/>
          <w:sz w:val="28"/>
          <w:szCs w:val="28"/>
        </w:rPr>
        <w:t xml:space="preserve"> </w:t>
      </w:r>
      <w:r w:rsidR="00E024FA">
        <w:rPr>
          <w:rFonts w:ascii="Times New Roman" w:hAnsi="Times New Roman" w:cs="Times New Roman"/>
          <w:sz w:val="28"/>
          <w:szCs w:val="28"/>
        </w:rPr>
        <w:tab/>
      </w:r>
    </w:p>
    <w:p w:rsidR="00E21821" w:rsidRDefault="00B1258A" w:rsidP="00B1258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(prezentacja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– zał.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n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1258A" w:rsidRDefault="00B1258A" w:rsidP="00B1258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1258A" w:rsidRDefault="00255FF1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Radca P</w:t>
      </w:r>
      <w:r w:rsidR="00B1258A">
        <w:rPr>
          <w:rFonts w:ascii="Times New Roman" w:hAnsi="Times New Roman" w:cs="Times New Roman"/>
          <w:sz w:val="28"/>
          <w:szCs w:val="28"/>
        </w:rPr>
        <w:t>rawny Krystyna Miadzi</w:t>
      </w:r>
      <w:r w:rsidR="00B1258A" w:rsidRPr="00B1258A">
        <w:rPr>
          <w:rFonts w:ascii="Times New Roman" w:hAnsi="Times New Roman" w:cs="Times New Roman"/>
          <w:sz w:val="28"/>
          <w:szCs w:val="28"/>
        </w:rPr>
        <w:t>o</w:t>
      </w:r>
      <w:r w:rsidR="00B1258A">
        <w:rPr>
          <w:rFonts w:ascii="Times New Roman" w:hAnsi="Times New Roman" w:cs="Times New Roman"/>
          <w:sz w:val="28"/>
          <w:szCs w:val="28"/>
        </w:rPr>
        <w:t>ł</w:t>
      </w:r>
      <w:r w:rsidR="00B1258A" w:rsidRPr="00B1258A">
        <w:rPr>
          <w:rFonts w:ascii="Times New Roman" w:hAnsi="Times New Roman" w:cs="Times New Roman"/>
          <w:sz w:val="28"/>
          <w:szCs w:val="28"/>
        </w:rPr>
        <w:t>ko</w:t>
      </w:r>
      <w:r w:rsidR="00B1258A">
        <w:rPr>
          <w:rFonts w:ascii="Times New Roman" w:hAnsi="Times New Roman" w:cs="Times New Roman"/>
          <w:sz w:val="28"/>
          <w:szCs w:val="28"/>
        </w:rPr>
        <w:t xml:space="preserve"> przedstawiła opinię prawną do powyższego projektu uchwały. </w:t>
      </w:r>
    </w:p>
    <w:p w:rsidR="00B1258A" w:rsidRDefault="00B1258A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258A" w:rsidRDefault="00B1258A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Udział w dyskusji wzięli radni Szymon Pogoda, Mirosław Sakowski, Zdzi</w:t>
      </w:r>
      <w:r w:rsidR="00680EFA">
        <w:rPr>
          <w:rFonts w:ascii="Times New Roman" w:hAnsi="Times New Roman" w:cs="Times New Roman"/>
          <w:sz w:val="28"/>
          <w:szCs w:val="28"/>
        </w:rPr>
        <w:t xml:space="preserve">sław Abramowicz, Maciej Małkowski, Dariusz Filistyński oraz </w:t>
      </w:r>
      <w:r>
        <w:rPr>
          <w:rFonts w:ascii="Times New Roman" w:hAnsi="Times New Roman" w:cs="Times New Roman"/>
          <w:sz w:val="28"/>
          <w:szCs w:val="28"/>
        </w:rPr>
        <w:t>Łukasz Jaźwiec. Wyjaśnień udzielili Naczelnik Wydziału Mienia i Gospodarki Przestrzennej Jan Kisiliczyk</w:t>
      </w:r>
      <w:r w:rsidR="00680EFA">
        <w:rPr>
          <w:rFonts w:ascii="Times New Roman" w:hAnsi="Times New Roman" w:cs="Times New Roman"/>
          <w:sz w:val="28"/>
          <w:szCs w:val="28"/>
        </w:rPr>
        <w:t xml:space="preserve">, Radca Prawny Krystyna Miadziołko, Skarbnik Miasta Małgorzata Gawlik, I Zastępca Prezydenta Miasta Iwona Mandżuk-Dudek oraz Sekretarz Miasta Jerzy Zieliński. </w:t>
      </w:r>
    </w:p>
    <w:p w:rsidR="002C4A66" w:rsidRDefault="002C4A66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0EFA" w:rsidRDefault="00680EFA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80EFA" w:rsidRPr="00680EFA" w:rsidRDefault="00680EFA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55FF1">
        <w:rPr>
          <w:rFonts w:ascii="Times New Roman" w:hAnsi="Times New Roman" w:cs="Times New Roman"/>
          <w:b/>
          <w:sz w:val="28"/>
          <w:szCs w:val="28"/>
        </w:rPr>
        <w:t>Przewodniczący Komis</w:t>
      </w:r>
      <w:r w:rsidRPr="00680EFA">
        <w:rPr>
          <w:rFonts w:ascii="Times New Roman" w:hAnsi="Times New Roman" w:cs="Times New Roman"/>
          <w:b/>
          <w:sz w:val="28"/>
          <w:szCs w:val="28"/>
        </w:rPr>
        <w:t>ji Oświaty, Kultury i Sportu Łukasz Jaźwiec zawnioskował o skierowanie przedmiotowego projektu uchwały do dalszych prac w Komisji Rozwoju Gospodarczego i Finansów.</w:t>
      </w:r>
    </w:p>
    <w:p w:rsidR="00B1258A" w:rsidRPr="00680EFA" w:rsidRDefault="00B1258A" w:rsidP="00B1258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258A" w:rsidRDefault="00B1258A" w:rsidP="00B1258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680E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powyższy wniosek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80E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80EFA">
        <w:rPr>
          <w:rFonts w:ascii="Times New Roman" w:hAnsi="Times New Roman" w:cs="Times New Roman"/>
          <w:b/>
          <w:sz w:val="28"/>
          <w:szCs w:val="28"/>
        </w:rPr>
        <w:t xml:space="preserve">, przy 2 głosach „przeciw” 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80E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80EFA">
        <w:rPr>
          <w:rFonts w:ascii="Times New Roman" w:hAnsi="Times New Roman" w:cs="Times New Roman"/>
          <w:b/>
          <w:sz w:val="28"/>
          <w:szCs w:val="28"/>
        </w:rPr>
        <w:t>4</w:t>
      </w:r>
      <w:r w:rsidR="0025359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80EFA">
        <w:rPr>
          <w:rFonts w:ascii="Times New Roman" w:hAnsi="Times New Roman" w:cs="Times New Roman"/>
          <w:b/>
          <w:sz w:val="28"/>
          <w:szCs w:val="28"/>
        </w:rPr>
        <w:t>,</w:t>
      </w:r>
      <w:r w:rsidR="00680EFA" w:rsidRPr="00680E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EFA">
        <w:rPr>
          <w:rFonts w:ascii="Times New Roman" w:hAnsi="Times New Roman" w:cs="Times New Roman"/>
          <w:b/>
          <w:sz w:val="28"/>
          <w:szCs w:val="28"/>
        </w:rPr>
        <w:t>przy 2 głosach „przeciw”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680EFA" w:rsidRPr="00EF73C2" w:rsidRDefault="00AF703A" w:rsidP="00680E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80E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80EFA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80EFA">
        <w:rPr>
          <w:rFonts w:ascii="Times New Roman" w:hAnsi="Times New Roman" w:cs="Times New Roman"/>
          <w:b/>
          <w:sz w:val="28"/>
          <w:szCs w:val="28"/>
        </w:rPr>
        <w:t>, przy 1 głosie „przeciw” oraz 1 głosie „wstrzymującym się”),</w:t>
      </w:r>
    </w:p>
    <w:p w:rsidR="00B21F55" w:rsidRDefault="00AF703A" w:rsidP="00680E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0E8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80E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D40E8">
        <w:rPr>
          <w:rFonts w:ascii="Times New Roman" w:hAnsi="Times New Roman" w:cs="Times New Roman"/>
          <w:b/>
          <w:sz w:val="28"/>
          <w:szCs w:val="28"/>
        </w:rPr>
        <w:t xml:space="preserve"> (5</w:t>
      </w:r>
      <w:r w:rsidR="005206C8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80EFA">
        <w:rPr>
          <w:rFonts w:ascii="Times New Roman" w:hAnsi="Times New Roman" w:cs="Times New Roman"/>
          <w:b/>
          <w:sz w:val="28"/>
          <w:szCs w:val="28"/>
        </w:rPr>
        <w:t>, przy 2 głosach „przeciw” ).</w:t>
      </w: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A66" w:rsidRDefault="002C4A6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A66" w:rsidRDefault="002C4A6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A66" w:rsidRDefault="002C4A6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</w:t>
      </w:r>
      <w:bookmarkStart w:id="0" w:name="_GoBack"/>
      <w:bookmarkEnd w:id="0"/>
      <w:r w:rsidRPr="00E906D5">
        <w:rPr>
          <w:rFonts w:ascii="Times New Roman" w:hAnsi="Times New Roman" w:cs="Times New Roman"/>
          <w:sz w:val="28"/>
          <w:szCs w:val="28"/>
        </w:rPr>
        <w:t>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0AA1" w:rsidRPr="008E336A" w:rsidRDefault="00AF0AA1" w:rsidP="00AF0AA1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8E336A">
        <w:rPr>
          <w:rFonts w:ascii="Times New Roman" w:hAnsi="Times New Roman" w:cs="Times New Roman"/>
          <w:sz w:val="28"/>
          <w:szCs w:val="28"/>
        </w:rPr>
        <w:t>Przewodniczący Komisji</w:t>
      </w:r>
    </w:p>
    <w:p w:rsidR="00AF0AA1" w:rsidRPr="008E336A" w:rsidRDefault="00AF0AA1" w:rsidP="00AF0AA1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8E336A">
        <w:rPr>
          <w:rFonts w:ascii="Times New Roman" w:hAnsi="Times New Roman" w:cs="Times New Roman"/>
          <w:sz w:val="28"/>
          <w:szCs w:val="28"/>
        </w:rPr>
        <w:t>Oświaty, Kultury i Sportu</w:t>
      </w:r>
    </w:p>
    <w:p w:rsidR="00AF0AA1" w:rsidRPr="008E336A" w:rsidRDefault="00AF0AA1" w:rsidP="00AF0AA1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AF0AA1" w:rsidRPr="008E336A" w:rsidRDefault="00AF0AA1" w:rsidP="00AF0AA1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8E336A">
        <w:rPr>
          <w:rFonts w:ascii="Times New Roman" w:hAnsi="Times New Roman" w:cs="Times New Roman"/>
          <w:sz w:val="28"/>
          <w:szCs w:val="28"/>
        </w:rPr>
        <w:t>/-/ Łukasz Jaźwiec</w:t>
      </w:r>
    </w:p>
    <w:p w:rsidR="00AF0AA1" w:rsidRPr="00E906D5" w:rsidRDefault="00AF0AA1" w:rsidP="00AF0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0AA1" w:rsidRPr="008E336A" w:rsidRDefault="00AF0AA1" w:rsidP="00AF0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36A">
        <w:rPr>
          <w:rFonts w:ascii="Times New Roman" w:hAnsi="Times New Roman" w:cs="Times New Roman"/>
          <w:sz w:val="24"/>
          <w:szCs w:val="24"/>
        </w:rPr>
        <w:t>Protokół sporządziła:</w:t>
      </w:r>
    </w:p>
    <w:p w:rsidR="00AF0AA1" w:rsidRPr="008E336A" w:rsidRDefault="00AF0AA1" w:rsidP="00AF0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36A">
        <w:rPr>
          <w:rFonts w:ascii="Times New Roman" w:hAnsi="Times New Roman" w:cs="Times New Roman"/>
          <w:sz w:val="24"/>
          <w:szCs w:val="24"/>
        </w:rPr>
        <w:t>Elżbieta Chojnacka</w:t>
      </w:r>
    </w:p>
    <w:p w:rsidR="00AF0AA1" w:rsidRPr="00E906D5" w:rsidRDefault="00AF0AA1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0FB" w:rsidRDefault="009710FB" w:rsidP="00B87F12">
      <w:pPr>
        <w:spacing w:after="0" w:line="240" w:lineRule="auto"/>
      </w:pPr>
      <w:r>
        <w:separator/>
      </w:r>
    </w:p>
  </w:endnote>
  <w:endnote w:type="continuationSeparator" w:id="0">
    <w:p w:rsidR="009710FB" w:rsidRDefault="009710F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0AA1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0FB" w:rsidRDefault="009710FB" w:rsidP="00B87F12">
      <w:pPr>
        <w:spacing w:after="0" w:line="240" w:lineRule="auto"/>
      </w:pPr>
      <w:r>
        <w:separator/>
      </w:r>
    </w:p>
  </w:footnote>
  <w:footnote w:type="continuationSeparator" w:id="0">
    <w:p w:rsidR="009710FB" w:rsidRDefault="009710F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1C7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359A"/>
    <w:rsid w:val="002549CF"/>
    <w:rsid w:val="00255FF1"/>
    <w:rsid w:val="00265E2C"/>
    <w:rsid w:val="00266A59"/>
    <w:rsid w:val="00270DB1"/>
    <w:rsid w:val="002735A0"/>
    <w:rsid w:val="00281E8D"/>
    <w:rsid w:val="002834D9"/>
    <w:rsid w:val="00287FAA"/>
    <w:rsid w:val="002A4ABE"/>
    <w:rsid w:val="002A58AC"/>
    <w:rsid w:val="002B0FED"/>
    <w:rsid w:val="002B455E"/>
    <w:rsid w:val="002C0BED"/>
    <w:rsid w:val="002C37B1"/>
    <w:rsid w:val="002C4A66"/>
    <w:rsid w:val="002D0336"/>
    <w:rsid w:val="002D0B81"/>
    <w:rsid w:val="002D22A1"/>
    <w:rsid w:val="002D5A52"/>
    <w:rsid w:val="002E5F10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546A3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0667"/>
    <w:rsid w:val="003E11F4"/>
    <w:rsid w:val="003E7CD9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93C71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66A8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37BA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80EFA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4DAA"/>
    <w:rsid w:val="008429A4"/>
    <w:rsid w:val="0084517F"/>
    <w:rsid w:val="00845A08"/>
    <w:rsid w:val="0086647E"/>
    <w:rsid w:val="00870F2B"/>
    <w:rsid w:val="00881DD4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1063C"/>
    <w:rsid w:val="00942FEA"/>
    <w:rsid w:val="0094503F"/>
    <w:rsid w:val="009502BB"/>
    <w:rsid w:val="00950533"/>
    <w:rsid w:val="009626F9"/>
    <w:rsid w:val="00963B7E"/>
    <w:rsid w:val="00964B09"/>
    <w:rsid w:val="009710FB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0AA1"/>
    <w:rsid w:val="00AF16B9"/>
    <w:rsid w:val="00AF3AB3"/>
    <w:rsid w:val="00AF49D7"/>
    <w:rsid w:val="00AF703A"/>
    <w:rsid w:val="00B00777"/>
    <w:rsid w:val="00B10653"/>
    <w:rsid w:val="00B11632"/>
    <w:rsid w:val="00B1258A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965E3"/>
    <w:rsid w:val="00BA0733"/>
    <w:rsid w:val="00BA69E3"/>
    <w:rsid w:val="00BB0C69"/>
    <w:rsid w:val="00BB3CB2"/>
    <w:rsid w:val="00BB5CA6"/>
    <w:rsid w:val="00BE03A6"/>
    <w:rsid w:val="00BE47FB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5946"/>
    <w:rsid w:val="00CC25BA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30D20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1821"/>
    <w:rsid w:val="00E22D1D"/>
    <w:rsid w:val="00E245F7"/>
    <w:rsid w:val="00E32180"/>
    <w:rsid w:val="00E324AF"/>
    <w:rsid w:val="00E332E5"/>
    <w:rsid w:val="00E35D3A"/>
    <w:rsid w:val="00E42142"/>
    <w:rsid w:val="00E528D4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113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696C7-1870-4918-9A25-7AF807A77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690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2019-03-20T13:53:00Z</cp:lastPrinted>
  <dcterms:created xsi:type="dcterms:W3CDTF">2019-03-19T13:00:00Z</dcterms:created>
  <dcterms:modified xsi:type="dcterms:W3CDTF">2019-04-01T10:02:00Z</dcterms:modified>
</cp:coreProperties>
</file>