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1F0" w:rsidRPr="00D06050" w:rsidRDefault="005C41F0" w:rsidP="005C41F0">
      <w:pPr>
        <w:widowControl/>
        <w:suppressAutoHyphens w:val="0"/>
        <w:spacing w:after="200" w:line="276" w:lineRule="auto"/>
        <w:jc w:val="both"/>
        <w:rPr>
          <w:rFonts w:eastAsia="+mn-ea"/>
          <w:color w:val="063C0C"/>
          <w:kern w:val="24"/>
        </w:rPr>
      </w:pPr>
    </w:p>
    <w:p w:rsidR="005C41F0" w:rsidRPr="00D06050" w:rsidRDefault="005C41F0" w:rsidP="005C41F0">
      <w:pPr>
        <w:widowControl/>
        <w:suppressAutoHyphens w:val="0"/>
        <w:spacing w:after="200" w:line="276" w:lineRule="auto"/>
        <w:jc w:val="both"/>
        <w:rPr>
          <w:rFonts w:eastAsia="Times New Roman"/>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C20BAD" w:rsidRDefault="005C41F0" w:rsidP="005C41F0">
      <w:pPr>
        <w:widowControl/>
        <w:suppressAutoHyphens w:val="0"/>
        <w:spacing w:after="200" w:line="276" w:lineRule="auto"/>
        <w:jc w:val="center"/>
        <w:rPr>
          <w:rFonts w:asciiTheme="majorHAnsi" w:eastAsia="Times New Roman" w:hAnsiTheme="majorHAnsi"/>
          <w:color w:val="000000" w:themeColor="text1"/>
          <w:kern w:val="0"/>
          <w:sz w:val="40"/>
          <w:szCs w:val="40"/>
        </w:rPr>
      </w:pPr>
      <w:r w:rsidRPr="00C20BAD">
        <w:rPr>
          <w:rFonts w:asciiTheme="majorHAnsi" w:eastAsia="Times New Roman" w:hAnsiTheme="majorHAnsi"/>
          <w:color w:val="000000" w:themeColor="text1"/>
          <w:kern w:val="0"/>
          <w:sz w:val="40"/>
          <w:szCs w:val="40"/>
        </w:rPr>
        <w:t>Sprawozdanie z działalności</w:t>
      </w:r>
    </w:p>
    <w:p w:rsidR="005C41F0" w:rsidRPr="00C20BAD" w:rsidRDefault="005C41F0" w:rsidP="005C41F0">
      <w:pPr>
        <w:widowControl/>
        <w:suppressAutoHyphens w:val="0"/>
        <w:spacing w:after="200" w:line="276" w:lineRule="auto"/>
        <w:jc w:val="center"/>
        <w:rPr>
          <w:rFonts w:asciiTheme="majorHAnsi" w:eastAsia="+mn-ea" w:hAnsiTheme="majorHAnsi"/>
          <w:color w:val="000000" w:themeColor="text1"/>
          <w:kern w:val="24"/>
          <w:sz w:val="40"/>
          <w:szCs w:val="40"/>
        </w:rPr>
      </w:pPr>
      <w:r w:rsidRPr="00C20BAD">
        <w:rPr>
          <w:rFonts w:asciiTheme="majorHAnsi" w:eastAsia="+mn-ea" w:hAnsiTheme="majorHAnsi"/>
          <w:color w:val="000000" w:themeColor="text1"/>
          <w:kern w:val="24"/>
          <w:sz w:val="40"/>
          <w:szCs w:val="40"/>
        </w:rPr>
        <w:t>Domu Pomocy Społecznej w Bolesławcu</w:t>
      </w:r>
    </w:p>
    <w:p w:rsidR="005C41F0" w:rsidRPr="00C20BAD" w:rsidRDefault="007F6807" w:rsidP="005C41F0">
      <w:pPr>
        <w:widowControl/>
        <w:suppressAutoHyphens w:val="0"/>
        <w:spacing w:after="200" w:line="276" w:lineRule="auto"/>
        <w:jc w:val="center"/>
        <w:rPr>
          <w:rFonts w:asciiTheme="majorHAnsi" w:eastAsia="Times New Roman" w:hAnsiTheme="majorHAnsi"/>
          <w:color w:val="000000" w:themeColor="text1"/>
          <w:kern w:val="0"/>
          <w:sz w:val="40"/>
          <w:szCs w:val="40"/>
        </w:rPr>
      </w:pPr>
      <w:r w:rsidRPr="00C20BAD">
        <w:rPr>
          <w:rFonts w:asciiTheme="majorHAnsi" w:eastAsia="Times New Roman" w:hAnsiTheme="majorHAnsi"/>
          <w:color w:val="000000" w:themeColor="text1"/>
          <w:kern w:val="0"/>
          <w:sz w:val="40"/>
          <w:szCs w:val="40"/>
        </w:rPr>
        <w:t>za 2018</w:t>
      </w:r>
      <w:r w:rsidR="005C41F0" w:rsidRPr="00C20BAD">
        <w:rPr>
          <w:rFonts w:asciiTheme="majorHAnsi" w:eastAsia="Times New Roman" w:hAnsiTheme="majorHAnsi"/>
          <w:color w:val="000000" w:themeColor="text1"/>
          <w:kern w:val="0"/>
          <w:sz w:val="40"/>
          <w:szCs w:val="40"/>
        </w:rPr>
        <w:t xml:space="preserve"> rok</w:t>
      </w: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D01F1F" w:rsidP="005C41F0">
      <w:pPr>
        <w:widowControl/>
        <w:suppressAutoHyphens w:val="0"/>
        <w:spacing w:after="200" w:line="276" w:lineRule="auto"/>
        <w:jc w:val="both"/>
        <w:rPr>
          <w:rFonts w:eastAsia="Times New Roman"/>
          <w:color w:val="000000" w:themeColor="text1"/>
          <w:kern w:val="0"/>
        </w:rPr>
      </w:pPr>
      <w:r w:rsidRPr="001257AF">
        <w:rPr>
          <w:rFonts w:ascii="Bookman Old Style" w:eastAsia="+mn-ea" w:hAnsi="Bookman Old Style"/>
          <w:b/>
          <w:noProof/>
          <w:color w:val="063C0C"/>
          <w:kern w:val="24"/>
          <w:sz w:val="36"/>
          <w:szCs w:val="36"/>
        </w:rPr>
        <w:drawing>
          <wp:anchor distT="0" distB="0" distL="114300" distR="114300" simplePos="0" relativeHeight="251659264" behindDoc="0" locked="0" layoutInCell="1" allowOverlap="1" wp14:anchorId="2530E10F" wp14:editId="5F36B8B1">
            <wp:simplePos x="0" y="0"/>
            <wp:positionH relativeFrom="column">
              <wp:posOffset>1913255</wp:posOffset>
            </wp:positionH>
            <wp:positionV relativeFrom="paragraph">
              <wp:posOffset>457835</wp:posOffset>
            </wp:positionV>
            <wp:extent cx="1835150" cy="3276600"/>
            <wp:effectExtent l="152400" t="0" r="0" b="0"/>
            <wp:wrapTopAndBottom/>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5150" cy="3276600"/>
                    </a:xfrm>
                    <a:prstGeom prst="rect">
                      <a:avLst/>
                    </a:prstGeom>
                    <a:ln>
                      <a:noFill/>
                    </a:ln>
                    <a:effectLst>
                      <a:outerShdw blurRad="149987" dist="250190" dir="8460000" algn="ctr">
                        <a:srgbClr val="000000">
                          <a:alpha val="28000"/>
                        </a:srgbClr>
                      </a:outerShdw>
                      <a:softEdge rad="12700"/>
                    </a:effectLst>
                    <a:scene3d>
                      <a:camera prst="orthographicFront">
                        <a:rot lat="0" lon="0" rev="0"/>
                      </a:camera>
                      <a:lightRig rig="contrasting" dir="t">
                        <a:rot lat="0" lon="0" rev="1500000"/>
                      </a:lightRig>
                    </a:scene3d>
                    <a:sp3d prstMaterial="metal">
                      <a:bevelT w="88900" h="88900"/>
                    </a:sp3d>
                  </pic:spPr>
                </pic:pic>
              </a:graphicData>
            </a:graphic>
            <wp14:sizeRelH relativeFrom="page">
              <wp14:pctWidth>0</wp14:pctWidth>
            </wp14:sizeRelH>
            <wp14:sizeRelV relativeFrom="page">
              <wp14:pctHeight>0</wp14:pctHeight>
            </wp14:sizeRelV>
          </wp:anchor>
        </w:drawing>
      </w: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Default="005C41F0" w:rsidP="005C41F0">
      <w:pPr>
        <w:widowControl/>
        <w:suppressAutoHyphens w:val="0"/>
        <w:spacing w:after="200" w:line="276" w:lineRule="auto"/>
        <w:jc w:val="both"/>
        <w:rPr>
          <w:rFonts w:eastAsia="Times New Roman"/>
          <w:color w:val="000000" w:themeColor="text1"/>
          <w:kern w:val="0"/>
        </w:rPr>
      </w:pPr>
    </w:p>
    <w:p w:rsidR="00D06050" w:rsidRDefault="00D06050" w:rsidP="005C41F0">
      <w:pPr>
        <w:widowControl/>
        <w:suppressAutoHyphens w:val="0"/>
        <w:spacing w:after="200" w:line="276" w:lineRule="auto"/>
        <w:jc w:val="both"/>
        <w:rPr>
          <w:rFonts w:eastAsia="Times New Roman"/>
          <w:color w:val="000000" w:themeColor="text1"/>
          <w:kern w:val="0"/>
        </w:rPr>
      </w:pPr>
    </w:p>
    <w:p w:rsidR="00D06050" w:rsidRDefault="00D06050" w:rsidP="005C41F0">
      <w:pPr>
        <w:widowControl/>
        <w:suppressAutoHyphens w:val="0"/>
        <w:spacing w:after="200" w:line="276" w:lineRule="auto"/>
        <w:jc w:val="both"/>
        <w:rPr>
          <w:rFonts w:eastAsia="Times New Roman"/>
          <w:color w:val="000000" w:themeColor="text1"/>
          <w:kern w:val="0"/>
        </w:rPr>
      </w:pPr>
    </w:p>
    <w:p w:rsidR="00D06050" w:rsidRDefault="00D06050" w:rsidP="005C41F0">
      <w:pPr>
        <w:widowControl/>
        <w:suppressAutoHyphens w:val="0"/>
        <w:spacing w:after="200" w:line="276" w:lineRule="auto"/>
        <w:jc w:val="both"/>
        <w:rPr>
          <w:rFonts w:eastAsia="Times New Roman"/>
          <w:color w:val="000000" w:themeColor="text1"/>
          <w:kern w:val="0"/>
        </w:rPr>
      </w:pPr>
    </w:p>
    <w:p w:rsidR="00D06050" w:rsidRPr="00D06050" w:rsidRDefault="00D0605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center"/>
        <w:rPr>
          <w:rFonts w:eastAsia="Times New Roman"/>
          <w:color w:val="000000" w:themeColor="text1"/>
          <w:kern w:val="0"/>
        </w:rPr>
      </w:pPr>
      <w:r w:rsidRPr="00D06050">
        <w:rPr>
          <w:rFonts w:eastAsia="Times New Roman"/>
          <w:color w:val="000000" w:themeColor="text1"/>
          <w:kern w:val="0"/>
        </w:rPr>
        <w:t>SPIS TREŚCI</w:t>
      </w:r>
    </w:p>
    <w:p w:rsidR="005C41F0" w:rsidRPr="00D06050" w:rsidRDefault="005C41F0" w:rsidP="005C41F0">
      <w:pPr>
        <w:widowControl/>
        <w:suppressAutoHyphens w:val="0"/>
        <w:spacing w:after="200" w:line="276" w:lineRule="auto"/>
        <w:jc w:val="center"/>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r>
      <w:r w:rsidRPr="00D06050">
        <w:rPr>
          <w:rFonts w:eastAsia="Times New Roman"/>
          <w:color w:val="000000" w:themeColor="text1"/>
          <w:kern w:val="0"/>
        </w:rPr>
        <w:tab/>
        <w:t xml:space="preserve"> </w:t>
      </w:r>
    </w:p>
    <w:p w:rsidR="005C41F0" w:rsidRPr="00C20BAD" w:rsidRDefault="005C41F0"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Organizacja Domu Pomocy Społecznej</w:t>
      </w:r>
      <w:r w:rsidR="00D06050"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3</w:t>
      </w:r>
      <w:r w:rsidRPr="00C20BAD">
        <w:rPr>
          <w:rFonts w:ascii="Times New Roman" w:eastAsia="Times New Roman" w:hAnsi="Times New Roman"/>
          <w:color w:val="000000" w:themeColor="text1"/>
          <w:sz w:val="24"/>
          <w:szCs w:val="24"/>
        </w:rPr>
        <w:tab/>
        <w:t xml:space="preserve"> </w:t>
      </w:r>
    </w:p>
    <w:p w:rsidR="005C41F0" w:rsidRPr="00C20BAD" w:rsidRDefault="005C41F0"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Charakterystyka mieszkańców Domu Pomocy Społecznej</w:t>
      </w:r>
      <w:r w:rsidR="00C20BAD">
        <w:rPr>
          <w:rFonts w:ascii="Times New Roman" w:eastAsia="Times New Roman" w:hAnsi="Times New Roman"/>
          <w:color w:val="000000" w:themeColor="text1"/>
          <w:sz w:val="24"/>
          <w:szCs w:val="24"/>
        </w:rPr>
        <w:tab/>
      </w:r>
      <w:r w:rsid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4</w:t>
      </w:r>
    </w:p>
    <w:p w:rsidR="005C41F0" w:rsidRPr="00C20BAD" w:rsidRDefault="005C41F0"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 xml:space="preserve">Zakres usług i potrzeb mieszkańców      </w:t>
      </w:r>
      <w:r w:rsidR="00C20BAD">
        <w:rPr>
          <w:rFonts w:ascii="Times New Roman" w:eastAsia="Times New Roman" w:hAnsi="Times New Roman"/>
          <w:color w:val="000000" w:themeColor="text1"/>
          <w:sz w:val="24"/>
          <w:szCs w:val="24"/>
        </w:rPr>
        <w:t xml:space="preserve">                              </w:t>
      </w:r>
      <w:r w:rsid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8</w:t>
      </w:r>
    </w:p>
    <w:p w:rsidR="00C20BAD" w:rsidRPr="00C20BAD" w:rsidRDefault="00C20BAD" w:rsidP="005214D8">
      <w:pPr>
        <w:pStyle w:val="Akapitzlist"/>
        <w:numPr>
          <w:ilvl w:val="1"/>
          <w:numId w:val="10"/>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Zakres świadczonych usług</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8</w:t>
      </w:r>
    </w:p>
    <w:p w:rsidR="00C20BAD" w:rsidRPr="00C20BAD" w:rsidRDefault="00C20BAD" w:rsidP="005214D8">
      <w:pPr>
        <w:pStyle w:val="Akapitzlist"/>
        <w:numPr>
          <w:ilvl w:val="1"/>
          <w:numId w:val="10"/>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Terapia zajęciowa</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9</w:t>
      </w:r>
    </w:p>
    <w:p w:rsidR="00C20BAD" w:rsidRPr="00C20BAD" w:rsidRDefault="00C20BAD" w:rsidP="005214D8">
      <w:pPr>
        <w:pStyle w:val="Akapitzlist"/>
        <w:numPr>
          <w:ilvl w:val="1"/>
          <w:numId w:val="10"/>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Praca socjalna</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t>1</w:t>
      </w:r>
      <w:r w:rsidR="00235040">
        <w:rPr>
          <w:rFonts w:ascii="Times New Roman" w:eastAsia="Times New Roman" w:hAnsi="Times New Roman"/>
          <w:color w:val="000000" w:themeColor="text1"/>
          <w:sz w:val="24"/>
          <w:szCs w:val="24"/>
        </w:rPr>
        <w:t>1</w:t>
      </w:r>
    </w:p>
    <w:p w:rsidR="00C20BAD" w:rsidRPr="00C20BAD" w:rsidRDefault="00C20BAD" w:rsidP="005214D8">
      <w:pPr>
        <w:pStyle w:val="Akapitzlist"/>
        <w:numPr>
          <w:ilvl w:val="1"/>
          <w:numId w:val="10"/>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Świadczenia zdrowotne</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12</w:t>
      </w:r>
    </w:p>
    <w:p w:rsidR="005C41F0" w:rsidRPr="00C20BAD" w:rsidRDefault="005C41F0" w:rsidP="005214D8">
      <w:pPr>
        <w:pStyle w:val="Akapitzlist"/>
        <w:numPr>
          <w:ilvl w:val="1"/>
          <w:numId w:val="10"/>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 xml:space="preserve"> Wyż</w:t>
      </w:r>
      <w:r w:rsidR="00C20BAD">
        <w:rPr>
          <w:rFonts w:ascii="Times New Roman" w:eastAsia="Times New Roman" w:hAnsi="Times New Roman"/>
          <w:color w:val="000000" w:themeColor="text1"/>
          <w:sz w:val="24"/>
          <w:szCs w:val="24"/>
        </w:rPr>
        <w:t>ywienie i organizacja posiłków</w:t>
      </w:r>
      <w:r w:rsid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C52455" w:rsidRPr="00C20BAD">
        <w:rPr>
          <w:rFonts w:ascii="Times New Roman" w:eastAsia="Times New Roman" w:hAnsi="Times New Roman"/>
          <w:color w:val="000000" w:themeColor="text1"/>
          <w:sz w:val="24"/>
          <w:szCs w:val="24"/>
        </w:rPr>
        <w:t>1</w:t>
      </w:r>
      <w:r w:rsidR="00235040">
        <w:rPr>
          <w:rFonts w:ascii="Times New Roman" w:eastAsia="Times New Roman" w:hAnsi="Times New Roman"/>
          <w:color w:val="000000" w:themeColor="text1"/>
          <w:sz w:val="24"/>
          <w:szCs w:val="24"/>
        </w:rPr>
        <w:t>4</w:t>
      </w:r>
    </w:p>
    <w:p w:rsidR="00C20BAD" w:rsidRPr="00C20BAD" w:rsidRDefault="005C41F0"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 xml:space="preserve">Stan i struktura zatrudnienia </w:t>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15</w:t>
      </w:r>
    </w:p>
    <w:p w:rsidR="005C41F0" w:rsidRPr="00C20BAD" w:rsidRDefault="00C20BAD" w:rsidP="00C20BAD">
      <w:pPr>
        <w:pStyle w:val="Akapitzlist"/>
        <w:spacing w:line="360" w:lineRule="auto"/>
        <w:ind w:left="360"/>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4.1. Szkolenie i doskonalenie zawodowe</w:t>
      </w:r>
      <w:r w:rsidR="005C41F0" w:rsidRPr="00C20BAD">
        <w:rPr>
          <w:rFonts w:ascii="Times New Roman" w:eastAsia="Times New Roman" w:hAnsi="Times New Roman"/>
          <w:color w:val="000000" w:themeColor="text1"/>
          <w:sz w:val="24"/>
          <w:szCs w:val="24"/>
        </w:rPr>
        <w:tab/>
      </w:r>
      <w:r w:rsidR="005C41F0" w:rsidRPr="00C20BAD">
        <w:rPr>
          <w:rFonts w:ascii="Times New Roman" w:eastAsia="Times New Roman" w:hAnsi="Times New Roman"/>
          <w:color w:val="000000" w:themeColor="text1"/>
          <w:sz w:val="24"/>
          <w:szCs w:val="24"/>
        </w:rPr>
        <w:tab/>
      </w:r>
      <w:r w:rsidR="005C41F0"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18</w:t>
      </w:r>
    </w:p>
    <w:p w:rsidR="005C41F0" w:rsidRPr="00C20BAD" w:rsidRDefault="005C41F0"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 xml:space="preserve">Analiza wykonania budżetu </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D06050" w:rsidRPr="00C20BAD">
        <w:rPr>
          <w:rFonts w:ascii="Times New Roman" w:eastAsia="Times New Roman" w:hAnsi="Times New Roman"/>
          <w:color w:val="000000" w:themeColor="text1"/>
          <w:sz w:val="24"/>
          <w:szCs w:val="24"/>
        </w:rPr>
        <w:tab/>
      </w:r>
      <w:r w:rsidR="00C20BAD" w:rsidRPr="00C20BAD">
        <w:rPr>
          <w:rFonts w:ascii="Times New Roman" w:eastAsia="Times New Roman" w:hAnsi="Times New Roman"/>
          <w:color w:val="000000" w:themeColor="text1"/>
          <w:sz w:val="24"/>
          <w:szCs w:val="24"/>
        </w:rPr>
        <w:t>1</w:t>
      </w:r>
      <w:r w:rsidR="00235040">
        <w:rPr>
          <w:rFonts w:ascii="Times New Roman" w:eastAsia="Times New Roman" w:hAnsi="Times New Roman"/>
          <w:color w:val="000000" w:themeColor="text1"/>
          <w:sz w:val="24"/>
          <w:szCs w:val="24"/>
        </w:rPr>
        <w:t>9</w:t>
      </w:r>
    </w:p>
    <w:p w:rsidR="00C20BAD" w:rsidRPr="00C20BAD" w:rsidRDefault="00C20BAD" w:rsidP="005214D8">
      <w:pPr>
        <w:pStyle w:val="Akapitzlist"/>
        <w:numPr>
          <w:ilvl w:val="0"/>
          <w:numId w:val="9"/>
        </w:numPr>
        <w:spacing w:line="360" w:lineRule="auto"/>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Podsumowanie</w:t>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Pr="00C20BAD">
        <w:rPr>
          <w:rFonts w:ascii="Times New Roman" w:eastAsia="Times New Roman" w:hAnsi="Times New Roman"/>
          <w:color w:val="000000" w:themeColor="text1"/>
          <w:sz w:val="24"/>
          <w:szCs w:val="24"/>
        </w:rPr>
        <w:tab/>
      </w:r>
      <w:r w:rsidR="00235040">
        <w:rPr>
          <w:rFonts w:ascii="Times New Roman" w:eastAsia="Times New Roman" w:hAnsi="Times New Roman"/>
          <w:color w:val="000000" w:themeColor="text1"/>
          <w:sz w:val="24"/>
          <w:szCs w:val="24"/>
        </w:rPr>
        <w:t>22</w:t>
      </w:r>
      <w:bookmarkStart w:id="0" w:name="_GoBack"/>
      <w:bookmarkEnd w:id="0"/>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5C41F0" w:rsidRPr="00D06050" w:rsidRDefault="005C41F0" w:rsidP="005C41F0">
      <w:pPr>
        <w:widowControl/>
        <w:suppressAutoHyphens w:val="0"/>
        <w:spacing w:after="200" w:line="276" w:lineRule="auto"/>
        <w:jc w:val="both"/>
        <w:rPr>
          <w:rFonts w:eastAsia="Times New Roman"/>
          <w:color w:val="000000" w:themeColor="text1"/>
          <w:kern w:val="0"/>
        </w:rPr>
      </w:pPr>
    </w:p>
    <w:p w:rsidR="00C20BAD" w:rsidRPr="00D06050" w:rsidRDefault="00C20BAD" w:rsidP="005C41F0">
      <w:pPr>
        <w:widowControl/>
        <w:suppressAutoHyphens w:val="0"/>
        <w:spacing w:after="200" w:line="276" w:lineRule="auto"/>
        <w:jc w:val="both"/>
        <w:rPr>
          <w:rFonts w:eastAsia="Times New Roman"/>
          <w:color w:val="000000" w:themeColor="text1"/>
          <w:kern w:val="0"/>
        </w:rPr>
      </w:pPr>
    </w:p>
    <w:p w:rsidR="006C2168" w:rsidRPr="00BF1EB3" w:rsidRDefault="00C20BAD" w:rsidP="005214D8">
      <w:pPr>
        <w:pStyle w:val="Akapitzlist"/>
        <w:numPr>
          <w:ilvl w:val="0"/>
          <w:numId w:val="4"/>
        </w:numPr>
        <w:jc w:val="both"/>
        <w:rPr>
          <w:rFonts w:ascii="Times New Roman" w:eastAsia="Times New Roman" w:hAnsi="Times New Roman"/>
          <w:b/>
          <w:color w:val="000000" w:themeColor="text1"/>
          <w:sz w:val="24"/>
          <w:szCs w:val="24"/>
        </w:rPr>
      </w:pPr>
      <w:r w:rsidRPr="006C2168">
        <w:rPr>
          <w:rFonts w:ascii="Times New Roman" w:eastAsia="Times New Roman" w:hAnsi="Times New Roman"/>
          <w:b/>
          <w:color w:val="000000" w:themeColor="text1"/>
          <w:sz w:val="24"/>
          <w:szCs w:val="24"/>
        </w:rPr>
        <w:lastRenderedPageBreak/>
        <w:t xml:space="preserve">ORGANIZACJA DOMU POMOCY SPOŁECZNEJ </w:t>
      </w:r>
    </w:p>
    <w:p w:rsidR="00255C16" w:rsidRPr="007F6807" w:rsidRDefault="00762B7F" w:rsidP="007F6807">
      <w:pPr>
        <w:widowControl/>
        <w:suppressAutoHyphens w:val="0"/>
        <w:spacing w:after="200" w:line="276" w:lineRule="auto"/>
        <w:ind w:firstLine="708"/>
        <w:jc w:val="both"/>
        <w:rPr>
          <w:rFonts w:eastAsia="Times New Roman"/>
          <w:kern w:val="0"/>
        </w:rPr>
      </w:pPr>
      <w:r w:rsidRPr="00D06050">
        <w:rPr>
          <w:rFonts w:eastAsia="Times New Roman"/>
          <w:color w:val="000000" w:themeColor="text1"/>
          <w:kern w:val="0"/>
        </w:rPr>
        <w:t xml:space="preserve">Dom Pomocy Społecznej w Bolesławcu </w:t>
      </w:r>
      <w:r w:rsidR="005C41F0" w:rsidRPr="00D06050">
        <w:rPr>
          <w:rFonts w:eastAsia="Times New Roman"/>
          <w:color w:val="000000" w:themeColor="text1"/>
          <w:kern w:val="0"/>
        </w:rPr>
        <w:t xml:space="preserve">jest samodzielną jednostką budżetową, której organem prowadzącym jest Miasto Bolesławiec. DPS działa </w:t>
      </w:r>
      <w:r w:rsidR="00736CFC" w:rsidRPr="00D06050">
        <w:rPr>
          <w:rFonts w:eastAsia="Times New Roman"/>
          <w:color w:val="000000" w:themeColor="text1"/>
          <w:kern w:val="0"/>
        </w:rPr>
        <w:t xml:space="preserve">w oparciu o normy zawarte </w:t>
      </w:r>
      <w:r w:rsidR="00105AC2" w:rsidRPr="00D06050">
        <w:rPr>
          <w:rFonts w:eastAsia="Times New Roman"/>
          <w:color w:val="000000" w:themeColor="text1"/>
          <w:kern w:val="0"/>
        </w:rPr>
        <w:t xml:space="preserve">w </w:t>
      </w:r>
      <w:r w:rsidR="00C72D79">
        <w:rPr>
          <w:rFonts w:eastAsia="Times New Roman"/>
          <w:color w:val="000000" w:themeColor="text1"/>
          <w:kern w:val="0"/>
        </w:rPr>
        <w:t>przepisach ustawy</w:t>
      </w:r>
      <w:r w:rsidR="005C41F0" w:rsidRPr="00D06050">
        <w:rPr>
          <w:rFonts w:eastAsia="Times New Roman"/>
          <w:color w:val="000000" w:themeColor="text1"/>
          <w:kern w:val="0"/>
        </w:rPr>
        <w:t xml:space="preserve"> z dnia 12 marca 2004 r. o pomocy społecznej (</w:t>
      </w:r>
      <w:r w:rsidR="00C64980">
        <w:rPr>
          <w:rFonts w:eastAsia="Times New Roman"/>
          <w:color w:val="000000" w:themeColor="text1"/>
          <w:kern w:val="0"/>
        </w:rPr>
        <w:t xml:space="preserve">Dz. U. z 2004 r., </w:t>
      </w:r>
      <w:r w:rsidR="00C64980" w:rsidRPr="00C64980">
        <w:rPr>
          <w:rFonts w:eastAsia="Times New Roman"/>
          <w:color w:val="000000" w:themeColor="text1"/>
          <w:kern w:val="0"/>
        </w:rPr>
        <w:t>Nr 64</w:t>
      </w:r>
      <w:r w:rsidR="00C64980">
        <w:rPr>
          <w:rFonts w:eastAsia="Times New Roman"/>
          <w:color w:val="000000" w:themeColor="text1"/>
          <w:kern w:val="0"/>
        </w:rPr>
        <w:t>,</w:t>
      </w:r>
      <w:r w:rsidR="00C64980" w:rsidRPr="00C64980">
        <w:rPr>
          <w:rFonts w:eastAsia="Times New Roman"/>
          <w:color w:val="000000" w:themeColor="text1"/>
          <w:kern w:val="0"/>
        </w:rPr>
        <w:t xml:space="preserve"> poz. 593</w:t>
      </w:r>
      <w:r w:rsidR="00C64980">
        <w:rPr>
          <w:rFonts w:eastAsia="Times New Roman"/>
          <w:color w:val="000000" w:themeColor="text1"/>
          <w:kern w:val="0"/>
        </w:rPr>
        <w:t xml:space="preserve"> z zm.,</w:t>
      </w:r>
      <w:r w:rsidR="007F6807" w:rsidRPr="007F6807">
        <w:t xml:space="preserve"> </w:t>
      </w:r>
      <w:r w:rsidR="007F6807">
        <w:rPr>
          <w:rFonts w:eastAsia="Times New Roman"/>
          <w:color w:val="000000" w:themeColor="text1"/>
          <w:kern w:val="0"/>
        </w:rPr>
        <w:t xml:space="preserve">t.j. Dz. U. z 2018 r., poz. 1508, 1693, 2192, 2245, 2354, </w:t>
      </w:r>
      <w:r w:rsidR="00C64980">
        <w:rPr>
          <w:rFonts w:eastAsia="Times New Roman"/>
          <w:color w:val="000000" w:themeColor="text1"/>
          <w:kern w:val="0"/>
        </w:rPr>
        <w:t>2529</w:t>
      </w:r>
      <w:r w:rsidR="00736CFC" w:rsidRPr="00D06050">
        <w:rPr>
          <w:rFonts w:eastAsia="Times New Roman"/>
          <w:color w:val="000000" w:themeColor="text1"/>
          <w:kern w:val="0"/>
        </w:rPr>
        <w:t xml:space="preserve">) oraz </w:t>
      </w:r>
      <w:r w:rsidR="00C72D79">
        <w:rPr>
          <w:rFonts w:eastAsia="Times New Roman"/>
          <w:color w:val="000000" w:themeColor="text1"/>
          <w:kern w:val="0"/>
        </w:rPr>
        <w:t xml:space="preserve">w </w:t>
      </w:r>
      <w:r w:rsidR="00736CFC" w:rsidRPr="00D06050">
        <w:rPr>
          <w:rFonts w:eastAsia="Times New Roman"/>
          <w:color w:val="000000" w:themeColor="text1"/>
          <w:kern w:val="0"/>
        </w:rPr>
        <w:t>rozporządzeniu</w:t>
      </w:r>
      <w:r w:rsidR="005C41F0" w:rsidRPr="00D06050">
        <w:rPr>
          <w:rFonts w:eastAsia="Times New Roman"/>
          <w:color w:val="000000" w:themeColor="text1"/>
          <w:kern w:val="0"/>
        </w:rPr>
        <w:t xml:space="preserve"> Ministra </w:t>
      </w:r>
      <w:r w:rsidRPr="00D06050">
        <w:rPr>
          <w:rFonts w:eastAsia="Times New Roman"/>
          <w:color w:val="000000" w:themeColor="text1"/>
          <w:kern w:val="0"/>
        </w:rPr>
        <w:t xml:space="preserve">Pracy i </w:t>
      </w:r>
      <w:r w:rsidR="005C41F0" w:rsidRPr="00D06050">
        <w:rPr>
          <w:rFonts w:eastAsia="Times New Roman"/>
          <w:color w:val="000000" w:themeColor="text1"/>
          <w:kern w:val="0"/>
        </w:rPr>
        <w:t xml:space="preserve">Polityki Społecznej z dnia </w:t>
      </w:r>
      <w:r w:rsidRPr="00D06050">
        <w:rPr>
          <w:rFonts w:eastAsia="Times New Roman"/>
          <w:color w:val="000000" w:themeColor="text1"/>
          <w:kern w:val="0"/>
        </w:rPr>
        <w:t>23 sierpnia 2012 r.</w:t>
      </w:r>
      <w:r w:rsidR="005C41F0" w:rsidRPr="00D06050">
        <w:rPr>
          <w:rFonts w:eastAsia="Times New Roman"/>
          <w:color w:val="000000" w:themeColor="text1"/>
          <w:kern w:val="0"/>
        </w:rPr>
        <w:t xml:space="preserve"> w sprawie domów pomocy </w:t>
      </w:r>
      <w:r w:rsidR="005C41F0" w:rsidRPr="00D06050">
        <w:rPr>
          <w:rFonts w:eastAsia="Times New Roman"/>
          <w:kern w:val="0"/>
        </w:rPr>
        <w:t>społecznej (</w:t>
      </w:r>
      <w:r w:rsidR="007F6807">
        <w:rPr>
          <w:rFonts w:eastAsia="Times New Roman"/>
          <w:kern w:val="0"/>
        </w:rPr>
        <w:t>Dz. U. z 2018 r., p</w:t>
      </w:r>
      <w:r w:rsidR="007F6807" w:rsidRPr="007F6807">
        <w:rPr>
          <w:rFonts w:eastAsia="Times New Roman"/>
          <w:kern w:val="0"/>
        </w:rPr>
        <w:t>oz. 734</w:t>
      </w:r>
      <w:r w:rsidR="00CA09FF">
        <w:rPr>
          <w:rFonts w:eastAsia="Times New Roman"/>
          <w:kern w:val="0"/>
        </w:rPr>
        <w:t>, z zm.</w:t>
      </w:r>
      <w:r w:rsidR="005C41F0" w:rsidRPr="00D06050">
        <w:rPr>
          <w:rFonts w:eastAsia="Times New Roman"/>
          <w:kern w:val="0"/>
        </w:rPr>
        <w:t>)</w:t>
      </w:r>
      <w:r w:rsidR="00736CFC" w:rsidRPr="00D06050">
        <w:rPr>
          <w:rFonts w:eastAsia="Times New Roman"/>
          <w:kern w:val="0"/>
        </w:rPr>
        <w:t>.</w:t>
      </w:r>
      <w:r w:rsidR="00255C16" w:rsidRPr="00D06050">
        <w:rPr>
          <w:rFonts w:eastAsia="Times New Roman"/>
          <w:color w:val="000000" w:themeColor="text1"/>
          <w:kern w:val="0"/>
        </w:rPr>
        <w:t xml:space="preserve"> </w:t>
      </w:r>
    </w:p>
    <w:p w:rsidR="009F6128" w:rsidRDefault="00255C16" w:rsidP="009F6128">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Wojewoda Dolnośląski decyzją z dniu 27 lutego 2012 r., nr PS-KNPS1.9423.1.2012 wydał zezwolenie na prowadzenie Domu Pomocy Społecznej przy ul. Piastów 17 w Bolesławcu dla osób w podeszłym wieku na czas nieokreślony i </w:t>
      </w:r>
      <w:r w:rsidRPr="00D06050">
        <w:rPr>
          <w:rFonts w:eastAsia="Times New Roman"/>
          <w:kern w:val="0"/>
        </w:rPr>
        <w:t xml:space="preserve">wpisał w rejestrze </w:t>
      </w:r>
      <w:r w:rsidRPr="00D06050">
        <w:rPr>
          <w:rFonts w:eastAsia="Times New Roman"/>
          <w:color w:val="000000" w:themeColor="text1"/>
          <w:kern w:val="0"/>
        </w:rPr>
        <w:t xml:space="preserve">domów pomocy społecznej województwa dolnośląskiego pod pozycją nr 1/2012. </w:t>
      </w:r>
      <w:r w:rsidRPr="00D06050">
        <w:rPr>
          <w:rFonts w:eastAsia="Times New Roman"/>
          <w:kern w:val="0"/>
        </w:rPr>
        <w:t>Dom Pomocy Społecznej w Bolesławcu jest placówką stacjonarną pobytu stałego dla 48 osób w podeszłym wieku.</w:t>
      </w:r>
    </w:p>
    <w:p w:rsidR="005C41F0" w:rsidRPr="009F6128" w:rsidRDefault="00C72D79" w:rsidP="009F6128">
      <w:pPr>
        <w:widowControl/>
        <w:suppressAutoHyphens w:val="0"/>
        <w:spacing w:after="200" w:line="276" w:lineRule="auto"/>
        <w:ind w:firstLine="708"/>
        <w:jc w:val="both"/>
        <w:rPr>
          <w:rFonts w:eastAsia="Times New Roman"/>
          <w:color w:val="000000" w:themeColor="text1"/>
          <w:kern w:val="0"/>
        </w:rPr>
      </w:pPr>
      <w:r w:rsidRPr="00C72D79">
        <w:rPr>
          <w:rFonts w:eastAsia="Times New Roman"/>
          <w:kern w:val="0"/>
        </w:rPr>
        <w:t>Organizacja Domu opiera się w szczególności na</w:t>
      </w:r>
      <w:r w:rsidR="00255C16" w:rsidRPr="00C72D79">
        <w:rPr>
          <w:rFonts w:eastAsia="Times New Roman"/>
          <w:kern w:val="0"/>
        </w:rPr>
        <w:t xml:space="preserve"> </w:t>
      </w:r>
      <w:r w:rsidR="00736CFC" w:rsidRPr="00C72D79">
        <w:rPr>
          <w:rFonts w:eastAsia="Times New Roman"/>
          <w:kern w:val="0"/>
        </w:rPr>
        <w:t>Regulaminie Organizacyjnym, przyjętym Zarządzeniem Nr 20/2015 Prezydenta Miasta Bolesławiec z dnia 28 stycznia 2015 r. w sprawie przyjęcia Regulaminu Organizacyjnego Domu</w:t>
      </w:r>
      <w:r w:rsidR="00C04D41">
        <w:rPr>
          <w:rFonts w:eastAsia="Times New Roman"/>
          <w:kern w:val="0"/>
        </w:rPr>
        <w:t xml:space="preserve"> Pomocy Społecznej w Bolesławcu.</w:t>
      </w:r>
      <w:r w:rsidR="00736CFC" w:rsidRPr="00C72D79">
        <w:rPr>
          <w:rFonts w:eastAsia="Times New Roman"/>
          <w:kern w:val="0"/>
        </w:rPr>
        <w:t xml:space="preserve"> Określa on cel i zadania Domu, prawa i obowiązki mieszkańców, zasady wewnętrznej organizacji oraz strukturę i zakres działania komórek organizacyjnych wchodzących w jego skład. </w:t>
      </w:r>
    </w:p>
    <w:p w:rsidR="00D05E54" w:rsidRPr="00A14CBD" w:rsidRDefault="00CA09FF" w:rsidP="00D01F1F">
      <w:pPr>
        <w:widowControl/>
        <w:suppressAutoHyphens w:val="0"/>
        <w:spacing w:after="200" w:line="276" w:lineRule="auto"/>
        <w:ind w:firstLine="708"/>
        <w:contextualSpacing/>
        <w:jc w:val="both"/>
        <w:rPr>
          <w:rFonts w:eastAsia="Times New Roman"/>
          <w:kern w:val="0"/>
        </w:rPr>
      </w:pPr>
      <w:r w:rsidRPr="00A14CBD">
        <w:rPr>
          <w:rFonts w:eastAsia="Times New Roman"/>
          <w:kern w:val="0"/>
        </w:rPr>
        <w:t xml:space="preserve">W </w:t>
      </w:r>
      <w:r w:rsidR="00A14CBD" w:rsidRPr="00A14CBD">
        <w:rPr>
          <w:rFonts w:eastAsia="Times New Roman"/>
          <w:kern w:val="0"/>
        </w:rPr>
        <w:t>maju</w:t>
      </w:r>
      <w:r w:rsidR="00D01F1F" w:rsidRPr="00A14CBD">
        <w:rPr>
          <w:rFonts w:eastAsia="Times New Roman"/>
          <w:kern w:val="0"/>
        </w:rPr>
        <w:t xml:space="preserve"> i</w:t>
      </w:r>
      <w:r w:rsidR="00981206" w:rsidRPr="00A14CBD">
        <w:rPr>
          <w:rFonts w:eastAsia="Times New Roman"/>
          <w:kern w:val="0"/>
        </w:rPr>
        <w:t xml:space="preserve"> </w:t>
      </w:r>
      <w:r w:rsidR="00A14CBD" w:rsidRPr="00A14CBD">
        <w:rPr>
          <w:rFonts w:eastAsia="Times New Roman"/>
          <w:kern w:val="0"/>
        </w:rPr>
        <w:t>grudniu</w:t>
      </w:r>
      <w:r w:rsidR="003B5927" w:rsidRPr="00A14CBD">
        <w:rPr>
          <w:rFonts w:eastAsia="Times New Roman"/>
          <w:kern w:val="0"/>
        </w:rPr>
        <w:t xml:space="preserve"> 2018</w:t>
      </w:r>
      <w:r w:rsidR="00D05E45" w:rsidRPr="00A14CBD">
        <w:rPr>
          <w:rFonts w:eastAsia="Times New Roman"/>
          <w:kern w:val="0"/>
        </w:rPr>
        <w:t xml:space="preserve"> r. w DPS </w:t>
      </w:r>
      <w:r w:rsidR="00105AC2" w:rsidRPr="00A14CBD">
        <w:rPr>
          <w:rFonts w:eastAsia="Times New Roman"/>
          <w:kern w:val="0"/>
        </w:rPr>
        <w:t>zostały przeprowadzone</w:t>
      </w:r>
      <w:r w:rsidR="005C41F0" w:rsidRPr="00A14CBD">
        <w:rPr>
          <w:rFonts w:eastAsia="Times New Roman"/>
          <w:kern w:val="0"/>
        </w:rPr>
        <w:t xml:space="preserve"> </w:t>
      </w:r>
      <w:r w:rsidR="00C72D79" w:rsidRPr="00A14CBD">
        <w:rPr>
          <w:rFonts w:eastAsia="Times New Roman"/>
          <w:kern w:val="0"/>
        </w:rPr>
        <w:t>dwie</w:t>
      </w:r>
      <w:r w:rsidR="00255C16" w:rsidRPr="00A14CBD">
        <w:rPr>
          <w:rFonts w:eastAsia="Times New Roman"/>
          <w:kern w:val="0"/>
        </w:rPr>
        <w:t xml:space="preserve"> kontrole</w:t>
      </w:r>
      <w:r w:rsidR="00981206" w:rsidRPr="00A14CBD">
        <w:rPr>
          <w:rFonts w:eastAsia="Times New Roman"/>
          <w:kern w:val="0"/>
        </w:rPr>
        <w:t xml:space="preserve"> </w:t>
      </w:r>
      <w:r w:rsidR="005C41F0" w:rsidRPr="00A14CBD">
        <w:rPr>
          <w:rFonts w:eastAsia="Times New Roman"/>
          <w:kern w:val="0"/>
        </w:rPr>
        <w:t>przez Powiatową Stację Sanitarno-Epidem</w:t>
      </w:r>
      <w:r w:rsidR="00D05E45" w:rsidRPr="00A14CBD">
        <w:rPr>
          <w:rFonts w:eastAsia="Times New Roman"/>
          <w:kern w:val="0"/>
        </w:rPr>
        <w:t>iologiczna w Bolesławcu</w:t>
      </w:r>
      <w:r w:rsidR="00C72D79" w:rsidRPr="00A14CBD">
        <w:rPr>
          <w:rFonts w:eastAsia="Times New Roman"/>
          <w:kern w:val="0"/>
        </w:rPr>
        <w:t>. K</w:t>
      </w:r>
      <w:r w:rsidR="00D05E45" w:rsidRPr="00A14CBD">
        <w:rPr>
          <w:rFonts w:eastAsia="Times New Roman"/>
          <w:kern w:val="0"/>
        </w:rPr>
        <w:t>ontrole</w:t>
      </w:r>
      <w:r w:rsidR="005C41F0" w:rsidRPr="00A14CBD">
        <w:rPr>
          <w:rFonts w:eastAsia="Times New Roman"/>
          <w:kern w:val="0"/>
        </w:rPr>
        <w:t xml:space="preserve"> sprawdzająca w zakresie oceny stanu higieniczno sanitarnego</w:t>
      </w:r>
      <w:r w:rsidR="00C72D79" w:rsidRPr="00A14CBD">
        <w:rPr>
          <w:rFonts w:eastAsia="Times New Roman"/>
          <w:kern w:val="0"/>
        </w:rPr>
        <w:t xml:space="preserve"> obiektu</w:t>
      </w:r>
      <w:r w:rsidR="00D06050" w:rsidRPr="00A14CBD">
        <w:rPr>
          <w:rFonts w:eastAsia="Times New Roman"/>
          <w:kern w:val="0"/>
        </w:rPr>
        <w:t>,</w:t>
      </w:r>
      <w:r w:rsidR="005C41F0" w:rsidRPr="00A14CBD">
        <w:rPr>
          <w:rFonts w:eastAsia="Times New Roman"/>
          <w:kern w:val="0"/>
        </w:rPr>
        <w:t xml:space="preserve"> stosowania HACCP (Hazard Analysis and Critical Control Points - Analiza Zagrożeń i Krytyczne Punkty Kontroli).</w:t>
      </w:r>
      <w:r w:rsidR="00D01F1F" w:rsidRPr="00A14CBD">
        <w:rPr>
          <w:rFonts w:eastAsia="Times New Roman"/>
          <w:kern w:val="0"/>
        </w:rPr>
        <w:t xml:space="preserve"> </w:t>
      </w:r>
      <w:r w:rsidR="00C72D79" w:rsidRPr="00A14CBD">
        <w:rPr>
          <w:rFonts w:eastAsia="Times New Roman"/>
          <w:kern w:val="0"/>
        </w:rPr>
        <w:t>Podczas badania</w:t>
      </w:r>
      <w:r w:rsidR="00AD1263" w:rsidRPr="00A14CBD">
        <w:rPr>
          <w:rFonts w:eastAsia="Times New Roman"/>
          <w:kern w:val="0"/>
        </w:rPr>
        <w:t xml:space="preserve"> </w:t>
      </w:r>
      <w:r w:rsidR="005C41F0" w:rsidRPr="00A14CBD">
        <w:rPr>
          <w:rFonts w:eastAsia="Times New Roman"/>
          <w:kern w:val="0"/>
        </w:rPr>
        <w:t>nieprawidłowości nie stwierdzono</w:t>
      </w:r>
      <w:r w:rsidR="00C72D79" w:rsidRPr="00A14CBD">
        <w:rPr>
          <w:rFonts w:eastAsia="Times New Roman"/>
          <w:kern w:val="0"/>
        </w:rPr>
        <w:t xml:space="preserve"> - nie wydano zaleceń.</w:t>
      </w:r>
    </w:p>
    <w:p w:rsidR="00D01F1F" w:rsidRPr="00A14CBD" w:rsidRDefault="00D01F1F" w:rsidP="00D05E54">
      <w:pPr>
        <w:widowControl/>
        <w:suppressAutoHyphens w:val="0"/>
        <w:spacing w:after="200" w:line="276" w:lineRule="auto"/>
        <w:ind w:left="786"/>
        <w:contextualSpacing/>
        <w:jc w:val="both"/>
        <w:rPr>
          <w:rFonts w:eastAsia="Times New Roman"/>
          <w:kern w:val="0"/>
        </w:rPr>
      </w:pPr>
    </w:p>
    <w:p w:rsidR="00C72D79" w:rsidRDefault="00C72D79" w:rsidP="00D05E54">
      <w:pPr>
        <w:widowControl/>
        <w:suppressAutoHyphens w:val="0"/>
        <w:spacing w:after="200" w:line="276" w:lineRule="auto"/>
        <w:ind w:firstLine="708"/>
        <w:contextualSpacing/>
        <w:jc w:val="both"/>
        <w:rPr>
          <w:rFonts w:eastAsia="Times New Roman"/>
          <w:kern w:val="0"/>
        </w:rPr>
      </w:pPr>
      <w:r w:rsidRPr="00C72D79">
        <w:rPr>
          <w:rFonts w:eastAsia="Times New Roman"/>
          <w:kern w:val="0"/>
        </w:rPr>
        <w:t xml:space="preserve">W </w:t>
      </w:r>
      <w:r w:rsidR="00C64980">
        <w:rPr>
          <w:rFonts w:eastAsia="Times New Roman"/>
          <w:kern w:val="0"/>
        </w:rPr>
        <w:t>grudniu 2018</w:t>
      </w:r>
      <w:r w:rsidRPr="00C72D79">
        <w:rPr>
          <w:rFonts w:eastAsia="Times New Roman"/>
          <w:kern w:val="0"/>
        </w:rPr>
        <w:t xml:space="preserve"> roku przeprowadzono</w:t>
      </w:r>
      <w:r w:rsidR="00CA09FF">
        <w:rPr>
          <w:rFonts w:eastAsia="Times New Roman"/>
          <w:kern w:val="0"/>
        </w:rPr>
        <w:t xml:space="preserve"> także</w:t>
      </w:r>
      <w:r w:rsidRPr="00C72D79">
        <w:rPr>
          <w:rFonts w:eastAsia="Times New Roman"/>
          <w:kern w:val="0"/>
        </w:rPr>
        <w:t xml:space="preserve"> kontrolę wewnętrzna odnośnie stosowania przepisów prawa przez pracowników DPS w ramach Kontroli zarządczej</w:t>
      </w:r>
      <w:r w:rsidR="00D05E54">
        <w:rPr>
          <w:rFonts w:eastAsia="Times New Roman"/>
          <w:kern w:val="0"/>
        </w:rPr>
        <w:t>.</w:t>
      </w:r>
    </w:p>
    <w:p w:rsidR="00D05E54" w:rsidRPr="00C72D79" w:rsidRDefault="00D05E54" w:rsidP="00D05E54">
      <w:pPr>
        <w:widowControl/>
        <w:suppressAutoHyphens w:val="0"/>
        <w:spacing w:after="200" w:line="276" w:lineRule="auto"/>
        <w:ind w:firstLine="708"/>
        <w:contextualSpacing/>
        <w:jc w:val="both"/>
        <w:rPr>
          <w:rFonts w:eastAsia="Times New Roman"/>
          <w:kern w:val="0"/>
        </w:rPr>
      </w:pPr>
    </w:p>
    <w:p w:rsidR="00B10BA2" w:rsidRDefault="00C64980" w:rsidP="00CA09FF">
      <w:pPr>
        <w:widowControl/>
        <w:suppressAutoHyphens w:val="0"/>
        <w:spacing w:after="200" w:line="276" w:lineRule="auto"/>
        <w:ind w:firstLine="426"/>
        <w:jc w:val="both"/>
        <w:rPr>
          <w:rFonts w:eastAsia="Times New Roman"/>
          <w:color w:val="000000" w:themeColor="text1"/>
          <w:kern w:val="0"/>
        </w:rPr>
      </w:pPr>
      <w:r>
        <w:rPr>
          <w:rFonts w:eastAsia="Times New Roman"/>
          <w:color w:val="000000" w:themeColor="text1"/>
          <w:kern w:val="0"/>
        </w:rPr>
        <w:t>W 2018</w:t>
      </w:r>
      <w:r w:rsidR="005C41F0" w:rsidRPr="00D06050">
        <w:rPr>
          <w:rFonts w:eastAsia="Times New Roman"/>
          <w:color w:val="000000" w:themeColor="text1"/>
          <w:kern w:val="0"/>
        </w:rPr>
        <w:t xml:space="preserve"> roku w Domu Pomocy Społecznej dokonano wszystkich </w:t>
      </w:r>
      <w:r w:rsidRPr="00D06050">
        <w:rPr>
          <w:rFonts w:eastAsia="Times New Roman"/>
          <w:color w:val="000000" w:themeColor="text1"/>
          <w:kern w:val="0"/>
        </w:rPr>
        <w:t>koniecznych</w:t>
      </w:r>
      <w:r w:rsidR="005C41F0" w:rsidRPr="00D06050">
        <w:rPr>
          <w:rFonts w:eastAsia="Times New Roman"/>
          <w:color w:val="000000" w:themeColor="text1"/>
          <w:kern w:val="0"/>
        </w:rPr>
        <w:t xml:space="preserve"> kontroli okresowych oraz </w:t>
      </w:r>
      <w:r w:rsidR="00C72D79">
        <w:rPr>
          <w:rFonts w:eastAsia="Times New Roman"/>
          <w:color w:val="000000" w:themeColor="text1"/>
          <w:kern w:val="0"/>
        </w:rPr>
        <w:t xml:space="preserve">obligatoryjnych </w:t>
      </w:r>
      <w:r w:rsidR="005C41F0" w:rsidRPr="00D06050">
        <w:rPr>
          <w:rFonts w:eastAsia="Times New Roman"/>
          <w:color w:val="000000" w:themeColor="text1"/>
          <w:kern w:val="0"/>
        </w:rPr>
        <w:t>przeglądów urządzeń m.in, kontroli</w:t>
      </w:r>
      <w:r w:rsidR="00D04636">
        <w:rPr>
          <w:rFonts w:eastAsia="Times New Roman"/>
          <w:color w:val="000000" w:themeColor="text1"/>
          <w:kern w:val="0"/>
        </w:rPr>
        <w:t xml:space="preserve"> instalacji elektrycznych, hydraulicznych,</w:t>
      </w:r>
      <w:r w:rsidR="005C41F0" w:rsidRPr="00D06050">
        <w:rPr>
          <w:rFonts w:eastAsia="Times New Roman"/>
          <w:color w:val="000000" w:themeColor="text1"/>
          <w:kern w:val="0"/>
        </w:rPr>
        <w:t xml:space="preserve"> przewodów kominowych, kotła gazowego, systemu bezpieczeństwa gazu, konserwacji gaśnic, hydrantów, klap dymowych, autonomicznych czujek dymu</w:t>
      </w:r>
      <w:r w:rsidR="00B10BA2">
        <w:rPr>
          <w:rFonts w:eastAsia="Times New Roman"/>
          <w:color w:val="000000" w:themeColor="text1"/>
          <w:kern w:val="0"/>
        </w:rPr>
        <w:t xml:space="preserve">. </w:t>
      </w:r>
    </w:p>
    <w:p w:rsidR="005C41F0" w:rsidRDefault="00B10BA2" w:rsidP="005213A7">
      <w:pPr>
        <w:widowControl/>
        <w:suppressAutoHyphens w:val="0"/>
        <w:spacing w:after="200" w:line="276" w:lineRule="auto"/>
        <w:ind w:firstLine="426"/>
        <w:jc w:val="both"/>
        <w:rPr>
          <w:rFonts w:eastAsia="Times New Roman"/>
          <w:color w:val="000000" w:themeColor="text1"/>
          <w:kern w:val="0"/>
        </w:rPr>
      </w:pPr>
      <w:r>
        <w:rPr>
          <w:rFonts w:eastAsia="Times New Roman"/>
          <w:color w:val="000000" w:themeColor="text1"/>
          <w:kern w:val="0"/>
        </w:rPr>
        <w:t xml:space="preserve">Dokonano </w:t>
      </w:r>
      <w:r w:rsidR="00C04D41">
        <w:rPr>
          <w:rFonts w:eastAsia="Times New Roman"/>
          <w:color w:val="000000" w:themeColor="text1"/>
          <w:kern w:val="0"/>
        </w:rPr>
        <w:t xml:space="preserve">także </w:t>
      </w:r>
      <w:r w:rsidR="00C04D41" w:rsidRPr="00D06050">
        <w:rPr>
          <w:rFonts w:eastAsia="Times New Roman"/>
          <w:color w:val="000000" w:themeColor="text1"/>
          <w:kern w:val="0"/>
        </w:rPr>
        <w:t>kontroli</w:t>
      </w:r>
      <w:r w:rsidR="005733DE" w:rsidRPr="005733DE">
        <w:rPr>
          <w:rFonts w:eastAsia="Times New Roman"/>
          <w:color w:val="000000" w:themeColor="text1"/>
          <w:kern w:val="0"/>
        </w:rPr>
        <w:t xml:space="preserve"> stanu</w:t>
      </w:r>
      <w:r w:rsidR="005733DE">
        <w:rPr>
          <w:rFonts w:eastAsia="Times New Roman"/>
          <w:color w:val="000000" w:themeColor="text1"/>
          <w:kern w:val="0"/>
        </w:rPr>
        <w:t xml:space="preserve"> </w:t>
      </w:r>
      <w:r w:rsidR="00C04D41">
        <w:rPr>
          <w:rFonts w:eastAsia="Times New Roman"/>
          <w:color w:val="000000" w:themeColor="text1"/>
          <w:kern w:val="0"/>
        </w:rPr>
        <w:t>technicznego budynku</w:t>
      </w:r>
      <w:r w:rsidR="005733DE">
        <w:rPr>
          <w:rFonts w:eastAsia="Times New Roman"/>
          <w:color w:val="000000" w:themeColor="text1"/>
          <w:kern w:val="0"/>
        </w:rPr>
        <w:t xml:space="preserve"> połączoną</w:t>
      </w:r>
      <w:r w:rsidR="005733DE" w:rsidRPr="005733DE">
        <w:rPr>
          <w:rFonts w:eastAsia="Times New Roman"/>
          <w:color w:val="000000" w:themeColor="text1"/>
          <w:kern w:val="0"/>
        </w:rPr>
        <w:t xml:space="preserve"> ze sprawdzeniem jego użyteczności oraz estetyki obiektu i otoczenia</w:t>
      </w:r>
      <w:r w:rsidR="005733DE">
        <w:rPr>
          <w:rFonts w:eastAsia="Times New Roman"/>
          <w:color w:val="000000" w:themeColor="text1"/>
          <w:kern w:val="0"/>
        </w:rPr>
        <w:t>.</w:t>
      </w:r>
    </w:p>
    <w:p w:rsidR="00C20BAD" w:rsidRDefault="00C20BAD" w:rsidP="005213A7">
      <w:pPr>
        <w:widowControl/>
        <w:suppressAutoHyphens w:val="0"/>
        <w:spacing w:after="200" w:line="276" w:lineRule="auto"/>
        <w:ind w:firstLine="426"/>
        <w:jc w:val="both"/>
        <w:rPr>
          <w:rFonts w:eastAsia="Times New Roman"/>
          <w:color w:val="000000" w:themeColor="text1"/>
          <w:kern w:val="0"/>
        </w:rPr>
      </w:pPr>
    </w:p>
    <w:p w:rsidR="00C20BAD" w:rsidRDefault="00C20BAD" w:rsidP="00C20BAD">
      <w:pPr>
        <w:widowControl/>
        <w:suppressAutoHyphens w:val="0"/>
        <w:spacing w:after="200" w:line="276" w:lineRule="auto"/>
        <w:jc w:val="both"/>
        <w:rPr>
          <w:rFonts w:eastAsia="Times New Roman"/>
          <w:color w:val="000000" w:themeColor="text1"/>
          <w:kern w:val="0"/>
        </w:rPr>
      </w:pPr>
    </w:p>
    <w:p w:rsidR="00C20BAD" w:rsidRDefault="00C20BAD" w:rsidP="00C20BAD">
      <w:pPr>
        <w:widowControl/>
        <w:suppressAutoHyphens w:val="0"/>
        <w:spacing w:after="200" w:line="276" w:lineRule="auto"/>
        <w:jc w:val="both"/>
        <w:rPr>
          <w:rFonts w:eastAsia="Times New Roman"/>
          <w:color w:val="000000" w:themeColor="text1"/>
          <w:kern w:val="0"/>
        </w:rPr>
      </w:pPr>
    </w:p>
    <w:p w:rsidR="00C20BAD" w:rsidRPr="00C20BAD" w:rsidRDefault="00C20BAD" w:rsidP="005214D8">
      <w:pPr>
        <w:pStyle w:val="Akapitzlist"/>
        <w:numPr>
          <w:ilvl w:val="0"/>
          <w:numId w:val="4"/>
        </w:numPr>
        <w:jc w:val="both"/>
        <w:rPr>
          <w:rFonts w:ascii="Times New Roman" w:eastAsia="Times New Roman" w:hAnsi="Times New Roman"/>
          <w:b/>
          <w:color w:val="000000" w:themeColor="text1"/>
          <w:sz w:val="24"/>
          <w:szCs w:val="24"/>
        </w:rPr>
      </w:pPr>
      <w:r w:rsidRPr="00C20BAD">
        <w:rPr>
          <w:rFonts w:ascii="Times New Roman" w:eastAsia="Times New Roman" w:hAnsi="Times New Roman"/>
          <w:b/>
          <w:color w:val="000000" w:themeColor="text1"/>
          <w:sz w:val="24"/>
          <w:szCs w:val="24"/>
        </w:rPr>
        <w:lastRenderedPageBreak/>
        <w:t xml:space="preserve">CHARAKTERYSTYKA MIESZKAŃCÓW </w:t>
      </w:r>
    </w:p>
    <w:p w:rsidR="00C20BAD" w:rsidRPr="00C20BAD" w:rsidRDefault="00C20BAD" w:rsidP="00C20BAD">
      <w:pPr>
        <w:pStyle w:val="Akapitzlist"/>
        <w:ind w:left="360"/>
        <w:jc w:val="both"/>
        <w:rPr>
          <w:rFonts w:ascii="Times New Roman" w:eastAsia="Times New Roman" w:hAnsi="Times New Roman"/>
          <w:color w:val="000000" w:themeColor="text1"/>
          <w:sz w:val="24"/>
          <w:szCs w:val="24"/>
        </w:rPr>
      </w:pPr>
      <w:r w:rsidRPr="00C20BAD">
        <w:rPr>
          <w:rFonts w:ascii="Times New Roman" w:eastAsia="Times New Roman" w:hAnsi="Times New Roman"/>
          <w:b/>
          <w:color w:val="000000" w:themeColor="text1"/>
          <w:sz w:val="24"/>
          <w:szCs w:val="24"/>
        </w:rPr>
        <w:t>DOMU POMOCY SPOŁECZNEJ W BOLESŁAWCU</w:t>
      </w:r>
      <w:r w:rsidRPr="00C20BAD">
        <w:rPr>
          <w:rFonts w:ascii="Times New Roman" w:eastAsia="Times New Roman" w:hAnsi="Times New Roman"/>
          <w:color w:val="000000" w:themeColor="text1"/>
          <w:sz w:val="24"/>
          <w:szCs w:val="24"/>
        </w:rPr>
        <w:t xml:space="preserve"> </w:t>
      </w:r>
    </w:p>
    <w:p w:rsidR="00C20BAD" w:rsidRDefault="005C41F0" w:rsidP="00C20BAD">
      <w:pPr>
        <w:widowControl/>
        <w:suppressAutoHyphens w:val="0"/>
        <w:ind w:firstLine="708"/>
        <w:jc w:val="both"/>
        <w:rPr>
          <w:rFonts w:eastAsia="Times New Roman"/>
          <w:kern w:val="0"/>
        </w:rPr>
      </w:pPr>
      <w:r w:rsidRPr="005213A7">
        <w:rPr>
          <w:rFonts w:eastAsia="Times New Roman"/>
          <w:kern w:val="0"/>
        </w:rPr>
        <w:t xml:space="preserve">Dom Pomocy Społecznej w Bolesławcu przeznaczony jest dla 48 osób w podeszłym wieku. </w:t>
      </w:r>
      <w:r w:rsidR="004132C1">
        <w:rPr>
          <w:rFonts w:eastAsia="Times New Roman"/>
          <w:kern w:val="0"/>
        </w:rPr>
        <w:t>Natomiast w całym 2018</w:t>
      </w:r>
      <w:r w:rsidRPr="00542B0D">
        <w:rPr>
          <w:rFonts w:eastAsia="Times New Roman"/>
          <w:kern w:val="0"/>
        </w:rPr>
        <w:t xml:space="preserve"> </w:t>
      </w:r>
      <w:r w:rsidR="00BF1EB3" w:rsidRPr="00542B0D">
        <w:rPr>
          <w:rFonts w:eastAsia="Times New Roman"/>
          <w:kern w:val="0"/>
        </w:rPr>
        <w:t xml:space="preserve">roku z usług Domu </w:t>
      </w:r>
      <w:r w:rsidR="00BB4816">
        <w:rPr>
          <w:rFonts w:eastAsia="Times New Roman"/>
          <w:kern w:val="0"/>
        </w:rPr>
        <w:t>skorzystało</w:t>
      </w:r>
      <w:r w:rsidR="00BF1EB3" w:rsidRPr="00542B0D">
        <w:rPr>
          <w:rFonts w:eastAsia="Times New Roman"/>
          <w:kern w:val="0"/>
        </w:rPr>
        <w:t xml:space="preserve"> </w:t>
      </w:r>
      <w:r w:rsidR="004132C1">
        <w:rPr>
          <w:rFonts w:eastAsia="Times New Roman"/>
          <w:kern w:val="0"/>
        </w:rPr>
        <w:t xml:space="preserve">łącznie </w:t>
      </w:r>
      <w:r w:rsidR="00C20BAD">
        <w:rPr>
          <w:rFonts w:eastAsia="Times New Roman"/>
          <w:kern w:val="0"/>
        </w:rPr>
        <w:t>63</w:t>
      </w:r>
      <w:r w:rsidR="00F35E0A">
        <w:rPr>
          <w:rFonts w:eastAsia="Times New Roman"/>
          <w:kern w:val="0"/>
        </w:rPr>
        <w:t xml:space="preserve"> </w:t>
      </w:r>
      <w:r w:rsidR="00BF1EB3" w:rsidRPr="00542B0D">
        <w:rPr>
          <w:rFonts w:eastAsia="Times New Roman"/>
          <w:kern w:val="0"/>
        </w:rPr>
        <w:t>osób</w:t>
      </w:r>
      <w:r w:rsidRPr="00542B0D">
        <w:rPr>
          <w:rFonts w:eastAsia="Times New Roman"/>
          <w:kern w:val="0"/>
        </w:rPr>
        <w:t xml:space="preserve">, w tym </w:t>
      </w:r>
      <w:r w:rsidR="00F35E0A">
        <w:rPr>
          <w:rFonts w:eastAsia="Times New Roman"/>
          <w:kern w:val="0"/>
        </w:rPr>
        <w:t>35</w:t>
      </w:r>
      <w:r w:rsidR="00BB4816">
        <w:rPr>
          <w:rFonts w:eastAsia="Times New Roman"/>
          <w:kern w:val="0"/>
        </w:rPr>
        <w:t xml:space="preserve"> osób</w:t>
      </w:r>
      <w:r w:rsidR="00F2188D" w:rsidRPr="00542B0D">
        <w:rPr>
          <w:rFonts w:eastAsia="Times New Roman"/>
          <w:kern w:val="0"/>
        </w:rPr>
        <w:t xml:space="preserve"> z te</w:t>
      </w:r>
      <w:r w:rsidR="00C20BAD">
        <w:rPr>
          <w:rFonts w:eastAsia="Times New Roman"/>
          <w:kern w:val="0"/>
        </w:rPr>
        <w:t>renu miasta Bolesławiec, oraz 28</w:t>
      </w:r>
      <w:r w:rsidR="00F2188D" w:rsidRPr="00542B0D">
        <w:rPr>
          <w:rFonts w:eastAsia="Times New Roman"/>
          <w:kern w:val="0"/>
        </w:rPr>
        <w:t xml:space="preserve"> osób z innych gmin, w tym: </w:t>
      </w:r>
    </w:p>
    <w:p w:rsidR="00C20BAD" w:rsidRPr="00C20BAD" w:rsidRDefault="007C0140" w:rsidP="005214D8">
      <w:pPr>
        <w:pStyle w:val="Akapitzlist"/>
        <w:numPr>
          <w:ilvl w:val="0"/>
          <w:numId w:val="11"/>
        </w:numPr>
        <w:jc w:val="both"/>
        <w:rPr>
          <w:rFonts w:ascii="Times New Roman" w:eastAsia="Times New Roman" w:hAnsi="Times New Roman"/>
          <w:sz w:val="24"/>
          <w:szCs w:val="24"/>
        </w:rPr>
      </w:pPr>
      <w:r w:rsidRPr="00C20BAD">
        <w:rPr>
          <w:rFonts w:ascii="Times New Roman" w:eastAsia="Times New Roman" w:hAnsi="Times New Roman"/>
          <w:sz w:val="24"/>
          <w:szCs w:val="24"/>
        </w:rPr>
        <w:t xml:space="preserve">po </w:t>
      </w:r>
      <w:r w:rsidR="00D22B3B" w:rsidRPr="00C20BAD">
        <w:rPr>
          <w:rFonts w:ascii="Times New Roman" w:eastAsia="Times New Roman" w:hAnsi="Times New Roman"/>
          <w:sz w:val="24"/>
          <w:szCs w:val="24"/>
        </w:rPr>
        <w:t>jedn</w:t>
      </w:r>
      <w:r w:rsidRPr="00C20BAD">
        <w:rPr>
          <w:rFonts w:ascii="Times New Roman" w:eastAsia="Times New Roman" w:hAnsi="Times New Roman"/>
          <w:sz w:val="24"/>
          <w:szCs w:val="24"/>
        </w:rPr>
        <w:t>ej</w:t>
      </w:r>
      <w:r w:rsidR="00CA09FF" w:rsidRPr="00C20BAD">
        <w:rPr>
          <w:rFonts w:ascii="Times New Roman" w:eastAsia="Times New Roman" w:hAnsi="Times New Roman"/>
          <w:sz w:val="24"/>
          <w:szCs w:val="24"/>
        </w:rPr>
        <w:t xml:space="preserve"> osob</w:t>
      </w:r>
      <w:r w:rsidRPr="00C20BAD">
        <w:rPr>
          <w:rFonts w:ascii="Times New Roman" w:eastAsia="Times New Roman" w:hAnsi="Times New Roman"/>
          <w:sz w:val="24"/>
          <w:szCs w:val="24"/>
        </w:rPr>
        <w:t>ie</w:t>
      </w:r>
      <w:r w:rsidR="00CA09FF" w:rsidRPr="00C20BAD">
        <w:rPr>
          <w:rFonts w:ascii="Times New Roman" w:eastAsia="Times New Roman" w:hAnsi="Times New Roman"/>
          <w:sz w:val="24"/>
          <w:szCs w:val="24"/>
        </w:rPr>
        <w:t xml:space="preserve"> z </w:t>
      </w:r>
      <w:r w:rsidRPr="00C20BAD">
        <w:rPr>
          <w:rFonts w:ascii="Times New Roman" w:eastAsia="Times New Roman" w:hAnsi="Times New Roman"/>
          <w:sz w:val="24"/>
          <w:szCs w:val="24"/>
        </w:rPr>
        <w:t xml:space="preserve">gmin: </w:t>
      </w:r>
    </w:p>
    <w:p w:rsidR="00F35E0A" w:rsidRPr="00C20BAD" w:rsidRDefault="00D22B3B" w:rsidP="005214D8">
      <w:pPr>
        <w:pStyle w:val="Akapitzlist"/>
        <w:numPr>
          <w:ilvl w:val="0"/>
          <w:numId w:val="6"/>
        </w:numPr>
        <w:jc w:val="both"/>
        <w:rPr>
          <w:rFonts w:ascii="Times New Roman" w:eastAsia="Times New Roman" w:hAnsi="Times New Roman"/>
          <w:sz w:val="24"/>
          <w:szCs w:val="24"/>
        </w:rPr>
      </w:pPr>
      <w:r w:rsidRPr="00C20BAD">
        <w:rPr>
          <w:rFonts w:ascii="Times New Roman" w:eastAsia="Times New Roman" w:hAnsi="Times New Roman"/>
          <w:sz w:val="24"/>
          <w:szCs w:val="24"/>
        </w:rPr>
        <w:t>Bogatynia,</w:t>
      </w:r>
    </w:p>
    <w:p w:rsidR="007C0140" w:rsidRPr="00C20BAD" w:rsidRDefault="00F35E0A"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Góra,</w:t>
      </w:r>
    </w:p>
    <w:p w:rsidR="00150858" w:rsidRPr="00C20BAD" w:rsidRDefault="00F2188D"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 xml:space="preserve">Wymiarki, </w:t>
      </w:r>
    </w:p>
    <w:p w:rsidR="00150858" w:rsidRPr="00C20BAD" w:rsidRDefault="00D22B3B"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 xml:space="preserve">Prochowice, </w:t>
      </w:r>
    </w:p>
    <w:p w:rsidR="00150858" w:rsidRPr="00C20BAD" w:rsidRDefault="00D22B3B"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 xml:space="preserve">Nowogrodziec, </w:t>
      </w:r>
    </w:p>
    <w:p w:rsidR="00150858" w:rsidRPr="00C20BAD" w:rsidRDefault="007C0140"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 xml:space="preserve">Olszyna, </w:t>
      </w:r>
    </w:p>
    <w:p w:rsidR="004132C1" w:rsidRPr="00C20BAD" w:rsidRDefault="007C0140"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Żarów</w:t>
      </w:r>
      <w:r w:rsidR="00F35E0A" w:rsidRPr="00C20BAD">
        <w:rPr>
          <w:rFonts w:ascii="Times New Roman" w:eastAsia="Times New Roman" w:hAnsi="Times New Roman"/>
          <w:sz w:val="24"/>
          <w:szCs w:val="24"/>
        </w:rPr>
        <w:t>,</w:t>
      </w:r>
    </w:p>
    <w:p w:rsidR="00F35E0A" w:rsidRPr="00C20BAD" w:rsidRDefault="004132C1"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Mikołajki</w:t>
      </w:r>
      <w:r w:rsidR="00F35E0A" w:rsidRPr="00C20BAD">
        <w:rPr>
          <w:rFonts w:ascii="Times New Roman" w:eastAsia="Times New Roman" w:hAnsi="Times New Roman"/>
          <w:sz w:val="24"/>
          <w:szCs w:val="24"/>
        </w:rPr>
        <w:t>,</w:t>
      </w:r>
    </w:p>
    <w:p w:rsidR="00C20BAD" w:rsidRPr="00C20BAD" w:rsidRDefault="00F35E0A" w:rsidP="005214D8">
      <w:pPr>
        <w:pStyle w:val="Akapitzlist"/>
        <w:numPr>
          <w:ilvl w:val="0"/>
          <w:numId w:val="6"/>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Złotoryja,</w:t>
      </w:r>
    </w:p>
    <w:p w:rsidR="00F35E0A" w:rsidRPr="00C20BAD" w:rsidRDefault="00F35E0A" w:rsidP="005214D8">
      <w:pPr>
        <w:pStyle w:val="Akapitzlist"/>
        <w:numPr>
          <w:ilvl w:val="0"/>
          <w:numId w:val="11"/>
        </w:numPr>
        <w:jc w:val="both"/>
        <w:rPr>
          <w:rFonts w:ascii="Times New Roman" w:eastAsia="Times New Roman" w:hAnsi="Times New Roman"/>
          <w:sz w:val="24"/>
          <w:szCs w:val="24"/>
        </w:rPr>
      </w:pPr>
      <w:r w:rsidRPr="00C20BAD">
        <w:rPr>
          <w:rFonts w:ascii="Times New Roman" w:eastAsia="Times New Roman" w:hAnsi="Times New Roman"/>
          <w:sz w:val="24"/>
          <w:szCs w:val="24"/>
        </w:rPr>
        <w:t>po dwie osoby z gmin:</w:t>
      </w:r>
    </w:p>
    <w:p w:rsidR="00F35E0A" w:rsidRPr="00C20BAD" w:rsidRDefault="00F35E0A"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Gromadka,</w:t>
      </w:r>
    </w:p>
    <w:p w:rsidR="00C20BAD" w:rsidRPr="00C20BAD" w:rsidRDefault="00C20BAD"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Świerzawa,</w:t>
      </w:r>
    </w:p>
    <w:p w:rsidR="00F35E0A" w:rsidRPr="00C20BAD" w:rsidRDefault="00F35E0A" w:rsidP="005214D8">
      <w:pPr>
        <w:pStyle w:val="Akapitzlist"/>
        <w:numPr>
          <w:ilvl w:val="0"/>
          <w:numId w:val="11"/>
        </w:numPr>
        <w:jc w:val="both"/>
        <w:rPr>
          <w:rFonts w:ascii="Times New Roman" w:eastAsia="Times New Roman" w:hAnsi="Times New Roman"/>
          <w:sz w:val="24"/>
          <w:szCs w:val="24"/>
        </w:rPr>
      </w:pPr>
      <w:r w:rsidRPr="00C20BAD">
        <w:rPr>
          <w:rFonts w:ascii="Times New Roman" w:eastAsia="Times New Roman" w:hAnsi="Times New Roman"/>
          <w:sz w:val="24"/>
          <w:szCs w:val="24"/>
        </w:rPr>
        <w:t>oraz po trzy osoby z gmin:</w:t>
      </w:r>
    </w:p>
    <w:p w:rsidR="00F35E0A" w:rsidRPr="00C20BAD" w:rsidRDefault="00F35E0A"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Jelenia Góra,</w:t>
      </w:r>
    </w:p>
    <w:p w:rsidR="00C20BAD" w:rsidRPr="00C20BAD" w:rsidRDefault="00F35E0A"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Lubań,</w:t>
      </w:r>
      <w:r w:rsidR="00C20BAD" w:rsidRPr="00C20BAD">
        <w:rPr>
          <w:rFonts w:ascii="Times New Roman" w:eastAsia="Times New Roman" w:hAnsi="Times New Roman"/>
          <w:sz w:val="24"/>
          <w:szCs w:val="24"/>
        </w:rPr>
        <w:t xml:space="preserve"> </w:t>
      </w:r>
    </w:p>
    <w:p w:rsidR="00F35E0A" w:rsidRPr="00C20BAD" w:rsidRDefault="00C20BAD"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Osiecznica,</w:t>
      </w:r>
    </w:p>
    <w:p w:rsidR="00F35E0A" w:rsidRPr="00C20BAD" w:rsidRDefault="00F35E0A"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Warta Bolesławiecka,</w:t>
      </w:r>
    </w:p>
    <w:p w:rsidR="00C20BAD" w:rsidRPr="00C20BAD" w:rsidRDefault="00F35E0A" w:rsidP="005214D8">
      <w:pPr>
        <w:pStyle w:val="Akapitzlist"/>
        <w:numPr>
          <w:ilvl w:val="0"/>
          <w:numId w:val="7"/>
        </w:numPr>
        <w:spacing w:after="0" w:line="240" w:lineRule="auto"/>
        <w:jc w:val="both"/>
        <w:rPr>
          <w:rFonts w:ascii="Times New Roman" w:eastAsia="Times New Roman" w:hAnsi="Times New Roman"/>
          <w:sz w:val="24"/>
          <w:szCs w:val="24"/>
        </w:rPr>
      </w:pPr>
      <w:r w:rsidRPr="00C20BAD">
        <w:rPr>
          <w:rFonts w:ascii="Times New Roman" w:eastAsia="Times New Roman" w:hAnsi="Times New Roman"/>
          <w:sz w:val="24"/>
          <w:szCs w:val="24"/>
        </w:rPr>
        <w:t>Zagrodno.</w:t>
      </w:r>
    </w:p>
    <w:p w:rsidR="00C20BAD" w:rsidRPr="00C20BAD" w:rsidRDefault="00677245" w:rsidP="00C20BAD">
      <w:pPr>
        <w:widowControl/>
        <w:suppressAutoHyphens w:val="0"/>
        <w:spacing w:after="200" w:line="276" w:lineRule="auto"/>
        <w:ind w:firstLine="708"/>
        <w:jc w:val="both"/>
        <w:rPr>
          <w:rFonts w:eastAsia="Times New Roman"/>
          <w:kern w:val="0"/>
        </w:rPr>
      </w:pPr>
      <w:r w:rsidRPr="00C20BAD">
        <w:rPr>
          <w:rFonts w:eastAsia="Times New Roman"/>
          <w:kern w:val="0"/>
        </w:rPr>
        <w:t xml:space="preserve">Na dzień 31 grudnia 2018 </w:t>
      </w:r>
      <w:r w:rsidR="00BB4816" w:rsidRPr="00C20BAD">
        <w:rPr>
          <w:rFonts w:eastAsia="Times New Roman"/>
          <w:kern w:val="0"/>
        </w:rPr>
        <w:t xml:space="preserve">r. </w:t>
      </w:r>
      <w:r w:rsidRPr="00C20BAD">
        <w:rPr>
          <w:rFonts w:eastAsia="Times New Roman"/>
          <w:kern w:val="0"/>
        </w:rPr>
        <w:t>w DPS w Bolesławcu przebywało 48</w:t>
      </w:r>
      <w:r w:rsidR="00BB4816" w:rsidRPr="00C20BAD">
        <w:rPr>
          <w:rFonts w:eastAsia="Times New Roman"/>
          <w:kern w:val="0"/>
        </w:rPr>
        <w:t xml:space="preserve"> mieszkańców</w:t>
      </w:r>
      <w:r w:rsidRPr="00C20BAD">
        <w:rPr>
          <w:rFonts w:eastAsia="Times New Roman"/>
          <w:kern w:val="0"/>
        </w:rPr>
        <w:t xml:space="preserve">, w tym 35 kobiet (tj. 72,9 %) oraz 13 mężczyzn (27,1%). </w:t>
      </w:r>
      <w:r w:rsidR="00B85BCA" w:rsidRPr="00C20BAD">
        <w:rPr>
          <w:rFonts w:eastAsia="Times New Roman"/>
          <w:kern w:val="0"/>
        </w:rPr>
        <w:t>Mieszkańcy D</w:t>
      </w:r>
      <w:r w:rsidR="005C41F0" w:rsidRPr="00C20BAD">
        <w:rPr>
          <w:rFonts w:eastAsia="Times New Roman"/>
          <w:kern w:val="0"/>
        </w:rPr>
        <w:t>omu stanowi</w:t>
      </w:r>
      <w:r w:rsidR="00B85BCA" w:rsidRPr="00C20BAD">
        <w:rPr>
          <w:rFonts w:eastAsia="Times New Roman"/>
          <w:kern w:val="0"/>
        </w:rPr>
        <w:t>li</w:t>
      </w:r>
      <w:r w:rsidR="005C41F0" w:rsidRPr="00C20BAD">
        <w:rPr>
          <w:rFonts w:eastAsia="Times New Roman"/>
          <w:kern w:val="0"/>
        </w:rPr>
        <w:t xml:space="preserve"> bardzo zróżnicowaną grupę społeczną pod względem cech społecznych, zdrowotnych, kulturow</w:t>
      </w:r>
      <w:r w:rsidR="00BF1EB3" w:rsidRPr="00C20BAD">
        <w:rPr>
          <w:rFonts w:eastAsia="Times New Roman"/>
          <w:kern w:val="0"/>
        </w:rPr>
        <w:t xml:space="preserve">ych i środowiskowych. </w:t>
      </w:r>
    </w:p>
    <w:p w:rsidR="00BB4816" w:rsidRDefault="00084D92" w:rsidP="00C20BAD">
      <w:pPr>
        <w:widowControl/>
        <w:suppressAutoHyphens w:val="0"/>
        <w:spacing w:after="200" w:line="276" w:lineRule="auto"/>
        <w:ind w:firstLine="708"/>
        <w:rPr>
          <w:b/>
          <w:bCs/>
          <w:sz w:val="18"/>
          <w:szCs w:val="18"/>
        </w:rPr>
      </w:pPr>
      <w:r w:rsidRPr="0089215B">
        <w:rPr>
          <w:b/>
          <w:bCs/>
          <w:i/>
        </w:rPr>
        <w:t>Wykres 1. Struktura mieszkańców</w:t>
      </w:r>
      <w:r w:rsidR="00C20BAD">
        <w:rPr>
          <w:b/>
          <w:bCs/>
          <w:i/>
        </w:rPr>
        <w:t xml:space="preserve"> </w:t>
      </w:r>
      <w:r w:rsidR="00B64E54">
        <w:rPr>
          <w:b/>
          <w:bCs/>
          <w:i/>
        </w:rPr>
        <w:t>DPS B-c</w:t>
      </w:r>
      <w:r w:rsidRPr="0089215B">
        <w:rPr>
          <w:b/>
          <w:bCs/>
          <w:i/>
        </w:rPr>
        <w:t xml:space="preserve"> ze względu na płeć</w:t>
      </w:r>
      <w:r w:rsidRPr="00D06050">
        <w:rPr>
          <w:rFonts w:eastAsia="Times New Roman"/>
          <w:noProof/>
          <w:color w:val="000000" w:themeColor="text1"/>
          <w:kern w:val="0"/>
        </w:rPr>
        <w:drawing>
          <wp:inline distT="0" distB="0" distL="0" distR="0" wp14:anchorId="1ED1010F" wp14:editId="53225D7C">
            <wp:extent cx="5975384" cy="3237074"/>
            <wp:effectExtent l="0" t="0" r="25400" b="20955"/>
            <wp:docPr id="9"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084D92" w:rsidRPr="00084D92" w:rsidRDefault="00084D92" w:rsidP="005C41F0">
      <w:pPr>
        <w:widowControl/>
        <w:suppressAutoHyphens w:val="0"/>
        <w:spacing w:after="200" w:line="276" w:lineRule="auto"/>
        <w:jc w:val="both"/>
        <w:rPr>
          <w:bCs/>
          <w:i/>
        </w:rPr>
      </w:pPr>
      <w:r w:rsidRPr="00084D92">
        <w:rPr>
          <w:bCs/>
          <w:i/>
        </w:rPr>
        <w:lastRenderedPageBreak/>
        <w:t>Tabela nr 1 struktura mieszkańców DPS w Bolesławcu</w:t>
      </w:r>
    </w:p>
    <w:tbl>
      <w:tblPr>
        <w:tblStyle w:val="Tabela-Siatka"/>
        <w:tblW w:w="0" w:type="auto"/>
        <w:tblInd w:w="108" w:type="dxa"/>
        <w:tblLook w:val="04A0" w:firstRow="1" w:lastRow="0" w:firstColumn="1" w:lastColumn="0" w:noHBand="0" w:noVBand="1"/>
      </w:tblPr>
      <w:tblGrid>
        <w:gridCol w:w="981"/>
        <w:gridCol w:w="4715"/>
        <w:gridCol w:w="3484"/>
      </w:tblGrid>
      <w:tr w:rsidR="005C41F0" w:rsidRPr="00D06050" w:rsidTr="00D01F1F">
        <w:tc>
          <w:tcPr>
            <w:tcW w:w="805" w:type="dxa"/>
          </w:tcPr>
          <w:p w:rsidR="005C41F0" w:rsidRPr="00B64E54" w:rsidRDefault="005C41F0" w:rsidP="00B64E54">
            <w:pPr>
              <w:widowControl/>
              <w:suppressAutoHyphens w:val="0"/>
              <w:spacing w:line="240"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Lp.</w:t>
            </w:r>
          </w:p>
        </w:tc>
        <w:tc>
          <w:tcPr>
            <w:tcW w:w="5053" w:type="dxa"/>
          </w:tcPr>
          <w:p w:rsidR="005C41F0" w:rsidRPr="00B64E54" w:rsidRDefault="00B85BCA" w:rsidP="00B64E54">
            <w:pPr>
              <w:widowControl/>
              <w:suppressAutoHyphens w:val="0"/>
              <w:spacing w:line="240"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Wiek mieszkańców</w:t>
            </w:r>
          </w:p>
        </w:tc>
        <w:tc>
          <w:tcPr>
            <w:tcW w:w="3322" w:type="dxa"/>
          </w:tcPr>
          <w:p w:rsidR="005C41F0" w:rsidRPr="00B64E54" w:rsidRDefault="005C41F0" w:rsidP="00B64E54">
            <w:pPr>
              <w:widowControl/>
              <w:suppressAutoHyphens w:val="0"/>
              <w:spacing w:line="240"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Ilość mieszkańców</w:t>
            </w:r>
          </w:p>
        </w:tc>
      </w:tr>
      <w:tr w:rsidR="005C41F0" w:rsidRPr="00D06050" w:rsidTr="00D01F1F">
        <w:tc>
          <w:tcPr>
            <w:tcW w:w="805" w:type="dxa"/>
          </w:tcPr>
          <w:p w:rsidR="005C41F0" w:rsidRPr="00BB4816" w:rsidRDefault="005C41F0" w:rsidP="00B64E54">
            <w:pPr>
              <w:widowControl/>
              <w:suppressAutoHyphens w:val="0"/>
              <w:spacing w:line="240" w:lineRule="auto"/>
              <w:jc w:val="center"/>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1.</w:t>
            </w:r>
          </w:p>
        </w:tc>
        <w:tc>
          <w:tcPr>
            <w:tcW w:w="5053" w:type="dxa"/>
          </w:tcPr>
          <w:p w:rsidR="005C41F0" w:rsidRPr="00BB4816" w:rsidRDefault="00FD7C29" w:rsidP="00B64E54">
            <w:pPr>
              <w:widowControl/>
              <w:suppressAutoHyphens w:val="0"/>
              <w:spacing w:line="240" w:lineRule="auto"/>
              <w:jc w:val="both"/>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 xml:space="preserve">do </w:t>
            </w:r>
            <w:r w:rsidR="005C41F0" w:rsidRPr="00BB4816">
              <w:rPr>
                <w:rFonts w:ascii="Times New Roman" w:eastAsia="Times New Roman" w:hAnsi="Times New Roman" w:cs="Times New Roman"/>
                <w:color w:val="000000" w:themeColor="text1"/>
                <w:kern w:val="0"/>
              </w:rPr>
              <w:t>65</w:t>
            </w:r>
          </w:p>
        </w:tc>
        <w:tc>
          <w:tcPr>
            <w:tcW w:w="3322" w:type="dxa"/>
          </w:tcPr>
          <w:p w:rsidR="005C41F0" w:rsidRPr="00BB4816" w:rsidRDefault="00677245" w:rsidP="00B64E54">
            <w:pPr>
              <w:widowControl/>
              <w:suppressAutoHyphens w:val="0"/>
              <w:spacing w:line="240"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4</w:t>
            </w:r>
          </w:p>
        </w:tc>
      </w:tr>
      <w:tr w:rsidR="005C41F0" w:rsidRPr="00D06050" w:rsidTr="00D01F1F">
        <w:tc>
          <w:tcPr>
            <w:tcW w:w="805" w:type="dxa"/>
          </w:tcPr>
          <w:p w:rsidR="005C41F0" w:rsidRPr="00BB4816" w:rsidRDefault="005C41F0" w:rsidP="00B64E54">
            <w:pPr>
              <w:widowControl/>
              <w:suppressAutoHyphens w:val="0"/>
              <w:spacing w:line="240" w:lineRule="auto"/>
              <w:jc w:val="center"/>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2.</w:t>
            </w:r>
          </w:p>
        </w:tc>
        <w:tc>
          <w:tcPr>
            <w:tcW w:w="5053" w:type="dxa"/>
          </w:tcPr>
          <w:p w:rsidR="005C41F0" w:rsidRPr="00BB4816" w:rsidRDefault="005C41F0" w:rsidP="00B64E54">
            <w:pPr>
              <w:widowControl/>
              <w:suppressAutoHyphens w:val="0"/>
              <w:spacing w:line="240" w:lineRule="auto"/>
              <w:jc w:val="both"/>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66-80</w:t>
            </w:r>
          </w:p>
        </w:tc>
        <w:tc>
          <w:tcPr>
            <w:tcW w:w="3322" w:type="dxa"/>
          </w:tcPr>
          <w:p w:rsidR="005C41F0" w:rsidRPr="00BB4816" w:rsidRDefault="00677245" w:rsidP="00B64E54">
            <w:pPr>
              <w:widowControl/>
              <w:suppressAutoHyphens w:val="0"/>
              <w:spacing w:line="240"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w:t>
            </w:r>
            <w:r w:rsidR="00FE693C" w:rsidRPr="00BB4816">
              <w:rPr>
                <w:rFonts w:ascii="Times New Roman" w:eastAsia="Times New Roman" w:hAnsi="Times New Roman" w:cs="Times New Roman"/>
                <w:color w:val="000000" w:themeColor="text1"/>
                <w:kern w:val="0"/>
              </w:rPr>
              <w:t>6</w:t>
            </w:r>
          </w:p>
        </w:tc>
      </w:tr>
      <w:tr w:rsidR="005C41F0" w:rsidRPr="00D06050" w:rsidTr="00D01F1F">
        <w:tc>
          <w:tcPr>
            <w:tcW w:w="805" w:type="dxa"/>
          </w:tcPr>
          <w:p w:rsidR="005C41F0" w:rsidRPr="00BB4816" w:rsidRDefault="005C41F0" w:rsidP="00B64E54">
            <w:pPr>
              <w:widowControl/>
              <w:suppressAutoHyphens w:val="0"/>
              <w:spacing w:line="240" w:lineRule="auto"/>
              <w:jc w:val="center"/>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3.</w:t>
            </w:r>
          </w:p>
        </w:tc>
        <w:tc>
          <w:tcPr>
            <w:tcW w:w="5053" w:type="dxa"/>
          </w:tcPr>
          <w:p w:rsidR="005C41F0" w:rsidRPr="00BB4816" w:rsidRDefault="00E062C3" w:rsidP="00B64E54">
            <w:pPr>
              <w:widowControl/>
              <w:suppressAutoHyphens w:val="0"/>
              <w:spacing w:line="240" w:lineRule="auto"/>
              <w:jc w:val="both"/>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81-90</w:t>
            </w:r>
          </w:p>
        </w:tc>
        <w:tc>
          <w:tcPr>
            <w:tcW w:w="3322" w:type="dxa"/>
          </w:tcPr>
          <w:p w:rsidR="005C41F0" w:rsidRPr="00BB4816" w:rsidRDefault="00677245" w:rsidP="00B64E54">
            <w:pPr>
              <w:widowControl/>
              <w:suppressAutoHyphens w:val="0"/>
              <w:spacing w:line="240"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22</w:t>
            </w:r>
          </w:p>
        </w:tc>
      </w:tr>
      <w:tr w:rsidR="00E062C3" w:rsidRPr="00E062C3" w:rsidTr="00D01F1F">
        <w:trPr>
          <w:trHeight w:val="410"/>
        </w:trPr>
        <w:tc>
          <w:tcPr>
            <w:tcW w:w="805" w:type="dxa"/>
            <w:tcBorders>
              <w:bottom w:val="dotted" w:sz="4" w:space="0" w:color="auto"/>
            </w:tcBorders>
          </w:tcPr>
          <w:p w:rsidR="00E062C3" w:rsidRPr="00BB4816" w:rsidRDefault="00E062C3" w:rsidP="00B64E54">
            <w:pPr>
              <w:widowControl/>
              <w:suppressAutoHyphens w:val="0"/>
              <w:spacing w:line="240" w:lineRule="auto"/>
              <w:jc w:val="center"/>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4.</w:t>
            </w:r>
          </w:p>
        </w:tc>
        <w:tc>
          <w:tcPr>
            <w:tcW w:w="5053" w:type="dxa"/>
            <w:tcBorders>
              <w:bottom w:val="dotted" w:sz="4" w:space="0" w:color="auto"/>
            </w:tcBorders>
          </w:tcPr>
          <w:p w:rsidR="00E062C3" w:rsidRPr="00BB4816" w:rsidRDefault="00E062C3" w:rsidP="00B64E54">
            <w:pPr>
              <w:widowControl/>
              <w:suppressAutoHyphens w:val="0"/>
              <w:spacing w:line="240" w:lineRule="auto"/>
              <w:jc w:val="both"/>
              <w:rPr>
                <w:rFonts w:ascii="Times New Roman" w:eastAsia="Times New Roman" w:hAnsi="Times New Roman" w:cs="Times New Roman"/>
                <w:color w:val="000000" w:themeColor="text1"/>
                <w:kern w:val="0"/>
              </w:rPr>
            </w:pPr>
            <w:r w:rsidRPr="00BB4816">
              <w:rPr>
                <w:rFonts w:ascii="Times New Roman" w:eastAsia="Times New Roman" w:hAnsi="Times New Roman" w:cs="Times New Roman"/>
                <w:color w:val="000000" w:themeColor="text1"/>
                <w:kern w:val="0"/>
              </w:rPr>
              <w:t>91</w:t>
            </w:r>
            <w:r w:rsidRPr="00BB4816">
              <w:rPr>
                <w:rFonts w:ascii="Times New Roman" w:eastAsia="Times New Roman" w:hAnsi="Times New Roman" w:cs="Times New Roman"/>
                <w:b/>
                <w:color w:val="000000" w:themeColor="text1"/>
                <w:kern w:val="0"/>
              </w:rPr>
              <w:t>+</w:t>
            </w:r>
          </w:p>
        </w:tc>
        <w:tc>
          <w:tcPr>
            <w:tcW w:w="3322" w:type="dxa"/>
            <w:tcBorders>
              <w:bottom w:val="dotted" w:sz="4" w:space="0" w:color="auto"/>
            </w:tcBorders>
          </w:tcPr>
          <w:p w:rsidR="00BB221A" w:rsidRPr="00BB4816" w:rsidRDefault="00677245" w:rsidP="00B64E54">
            <w:pPr>
              <w:spacing w:line="240"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6</w:t>
            </w:r>
          </w:p>
        </w:tc>
      </w:tr>
      <w:tr w:rsidR="00BB221A" w:rsidRPr="00E062C3" w:rsidTr="00D01F1F">
        <w:trPr>
          <w:trHeight w:val="5898"/>
        </w:trPr>
        <w:tc>
          <w:tcPr>
            <w:tcW w:w="9180" w:type="dxa"/>
            <w:gridSpan w:val="3"/>
            <w:tcBorders>
              <w:top w:val="dotted" w:sz="4" w:space="0" w:color="auto"/>
              <w:left w:val="nil"/>
              <w:bottom w:val="nil"/>
              <w:right w:val="nil"/>
            </w:tcBorders>
          </w:tcPr>
          <w:p w:rsidR="00C20BAD" w:rsidRDefault="00C20BAD" w:rsidP="00084D92">
            <w:pPr>
              <w:widowControl/>
              <w:suppressAutoHyphens w:val="0"/>
              <w:spacing w:line="276" w:lineRule="auto"/>
              <w:jc w:val="both"/>
              <w:rPr>
                <w:rFonts w:ascii="Times New Roman" w:hAnsi="Times New Roman" w:cs="Times New Roman"/>
                <w:b/>
                <w:bCs/>
                <w:i/>
              </w:rPr>
            </w:pPr>
          </w:p>
          <w:p w:rsidR="0015599A" w:rsidRPr="0089215B" w:rsidRDefault="00084D92" w:rsidP="00084D92">
            <w:pPr>
              <w:widowControl/>
              <w:suppressAutoHyphens w:val="0"/>
              <w:spacing w:line="276" w:lineRule="auto"/>
              <w:jc w:val="both"/>
              <w:rPr>
                <w:rFonts w:ascii="Times New Roman" w:eastAsia="Times New Roman" w:hAnsi="Times New Roman" w:cs="Times New Roman"/>
                <w:i/>
                <w:kern w:val="0"/>
              </w:rPr>
            </w:pPr>
            <w:r w:rsidRPr="0089215B">
              <w:rPr>
                <w:rFonts w:ascii="Times New Roman" w:hAnsi="Times New Roman" w:cs="Times New Roman"/>
                <w:b/>
                <w:bCs/>
                <w:i/>
              </w:rPr>
              <w:t>Wykres 2. Struktura mieszkańców ze względu na wiek</w:t>
            </w:r>
          </w:p>
          <w:p w:rsidR="00BB221A" w:rsidRDefault="0015599A" w:rsidP="005C41F0">
            <w:pPr>
              <w:spacing w:line="276" w:lineRule="auto"/>
              <w:jc w:val="center"/>
              <w:rPr>
                <w:rFonts w:eastAsia="Times New Roman"/>
                <w:color w:val="000000" w:themeColor="text1"/>
                <w:kern w:val="0"/>
              </w:rPr>
            </w:pPr>
            <w:r>
              <w:rPr>
                <w:rFonts w:eastAsia="Times New Roman"/>
                <w:noProof/>
                <w:color w:val="000000" w:themeColor="text1"/>
                <w:kern w:val="0"/>
              </w:rPr>
              <w:drawing>
                <wp:inline distT="0" distB="0" distL="0" distR="0" wp14:anchorId="09E77AF5" wp14:editId="1064B85D">
                  <wp:extent cx="5765800" cy="3136900"/>
                  <wp:effectExtent l="0" t="0" r="25400" b="25400"/>
                  <wp:docPr id="15"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rsidR="00D01F1F" w:rsidRDefault="00677245" w:rsidP="00D04636">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Jak z powyższego wynika 58,3</w:t>
      </w:r>
      <w:r w:rsidR="00D01F1F">
        <w:rPr>
          <w:rFonts w:eastAsia="Times New Roman"/>
          <w:color w:val="000000" w:themeColor="text1"/>
          <w:kern w:val="0"/>
        </w:rPr>
        <w:t>% mieszkańców DPS w Bolesławcu stanowiły osoby powyżej 80 lat. W tej grupie wiekowe</w:t>
      </w:r>
      <w:r>
        <w:rPr>
          <w:rFonts w:eastAsia="Times New Roman"/>
          <w:color w:val="000000" w:themeColor="text1"/>
          <w:kern w:val="0"/>
        </w:rPr>
        <w:t>j przewagę wykazywały kobiety 25</w:t>
      </w:r>
      <w:r w:rsidR="00D01F1F">
        <w:rPr>
          <w:rFonts w:eastAsia="Times New Roman"/>
          <w:color w:val="000000" w:themeColor="text1"/>
          <w:kern w:val="0"/>
        </w:rPr>
        <w:t>.</w:t>
      </w:r>
    </w:p>
    <w:p w:rsidR="00D01F1F" w:rsidRDefault="00D01F1F" w:rsidP="009F6128">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 xml:space="preserve">Natomiast </w:t>
      </w:r>
      <w:r w:rsidRPr="00D06050">
        <w:rPr>
          <w:rFonts w:eastAsia="Times New Roman"/>
          <w:color w:val="000000" w:themeColor="text1"/>
          <w:kern w:val="0"/>
        </w:rPr>
        <w:t>największą grupę wśród mieszkańców stano</w:t>
      </w:r>
      <w:r w:rsidR="00677245">
        <w:rPr>
          <w:rFonts w:eastAsia="Times New Roman"/>
          <w:color w:val="000000" w:themeColor="text1"/>
          <w:kern w:val="0"/>
        </w:rPr>
        <w:t>wiły osoby w wieku 81-90 lat (22</w:t>
      </w:r>
      <w:r w:rsidRPr="00D06050">
        <w:rPr>
          <w:rFonts w:eastAsia="Times New Roman"/>
          <w:color w:val="000000" w:themeColor="text1"/>
          <w:kern w:val="0"/>
        </w:rPr>
        <w:t xml:space="preserve"> os</w:t>
      </w:r>
      <w:r>
        <w:rPr>
          <w:rFonts w:eastAsia="Times New Roman"/>
          <w:color w:val="000000" w:themeColor="text1"/>
          <w:kern w:val="0"/>
        </w:rPr>
        <w:t xml:space="preserve">ób) – </w:t>
      </w:r>
      <w:r w:rsidR="00677245">
        <w:rPr>
          <w:rFonts w:eastAsia="Times New Roman"/>
          <w:color w:val="000000" w:themeColor="text1"/>
          <w:kern w:val="0"/>
        </w:rPr>
        <w:t xml:space="preserve">2 mężczyzn i 20 </w:t>
      </w:r>
      <w:r>
        <w:rPr>
          <w:rFonts w:eastAsia="Times New Roman"/>
          <w:color w:val="000000" w:themeColor="text1"/>
          <w:kern w:val="0"/>
        </w:rPr>
        <w:t xml:space="preserve">kobiet. </w:t>
      </w:r>
    </w:p>
    <w:p w:rsidR="009F1D71" w:rsidRDefault="00084D92" w:rsidP="00B64E54">
      <w:pPr>
        <w:widowControl/>
        <w:suppressAutoHyphens w:val="0"/>
        <w:spacing w:after="200" w:line="276" w:lineRule="auto"/>
        <w:rPr>
          <w:rFonts w:eastAsia="Times New Roman"/>
          <w:color w:val="000000" w:themeColor="text1"/>
          <w:kern w:val="0"/>
        </w:rPr>
      </w:pPr>
      <w:r w:rsidRPr="0089215B">
        <w:rPr>
          <w:rFonts w:eastAsia="Times New Roman"/>
          <w:b/>
          <w:i/>
          <w:color w:val="000000" w:themeColor="text1"/>
          <w:kern w:val="0"/>
        </w:rPr>
        <w:lastRenderedPageBreak/>
        <w:t>Wykres 3</w:t>
      </w:r>
      <w:r w:rsidR="005C41F0" w:rsidRPr="0089215B">
        <w:rPr>
          <w:rFonts w:eastAsia="Times New Roman"/>
          <w:b/>
          <w:i/>
          <w:color w:val="000000" w:themeColor="text1"/>
          <w:kern w:val="0"/>
        </w:rPr>
        <w:t xml:space="preserve">. </w:t>
      </w:r>
      <w:r w:rsidR="005C41F0" w:rsidRPr="00C20BAD">
        <w:rPr>
          <w:rFonts w:eastAsia="Times New Roman"/>
          <w:i/>
          <w:color w:val="000000" w:themeColor="text1"/>
          <w:kern w:val="0"/>
        </w:rPr>
        <w:t xml:space="preserve">Pochodzenie mieszkańców </w:t>
      </w:r>
      <w:r w:rsidR="00C20BAD" w:rsidRPr="00C20BAD">
        <w:rPr>
          <w:rFonts w:eastAsia="Times New Roman"/>
          <w:i/>
          <w:color w:val="000000" w:themeColor="text1"/>
          <w:kern w:val="0"/>
        </w:rPr>
        <w:t>DPS w Bolesławcu w 2018 roku</w:t>
      </w:r>
      <w:r w:rsidR="005C41F0" w:rsidRPr="00D06050">
        <w:rPr>
          <w:rFonts w:eastAsia="Times New Roman"/>
          <w:noProof/>
          <w:color w:val="000000" w:themeColor="text1"/>
          <w:kern w:val="0"/>
        </w:rPr>
        <w:drawing>
          <wp:inline distT="0" distB="0" distL="0" distR="0" wp14:anchorId="03017379" wp14:editId="69B79876">
            <wp:extent cx="5765369" cy="3122909"/>
            <wp:effectExtent l="0" t="0" r="26035" b="20955"/>
            <wp:docPr id="11"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C41F0" w:rsidRPr="00D06050" w:rsidRDefault="005C41F0" w:rsidP="009F1D71">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W Domu Pomocy Społecznej w Bolesławcu, zamieszkują osoby w podeszłym wieku</w:t>
      </w:r>
      <w:r w:rsidR="00C20BAD">
        <w:rPr>
          <w:rFonts w:eastAsia="Times New Roman"/>
          <w:color w:val="000000" w:themeColor="text1"/>
          <w:kern w:val="0"/>
        </w:rPr>
        <w:t>,</w:t>
      </w:r>
      <w:r w:rsidRPr="00D06050">
        <w:rPr>
          <w:rFonts w:eastAsia="Times New Roman"/>
          <w:color w:val="000000" w:themeColor="text1"/>
          <w:kern w:val="0"/>
        </w:rPr>
        <w:t xml:space="preserve"> </w:t>
      </w:r>
      <w:r w:rsidR="00C20BAD">
        <w:rPr>
          <w:rFonts w:eastAsia="Times New Roman"/>
          <w:color w:val="000000" w:themeColor="text1"/>
          <w:kern w:val="0"/>
        </w:rPr>
        <w:t>przeważająca grupa osób posiada głównie schorzenia</w:t>
      </w:r>
      <w:r w:rsidRPr="00D06050">
        <w:rPr>
          <w:rFonts w:eastAsia="Times New Roman"/>
          <w:color w:val="000000" w:themeColor="text1"/>
          <w:kern w:val="0"/>
        </w:rPr>
        <w:t xml:space="preserve"> </w:t>
      </w:r>
      <w:r w:rsidR="00C278EB" w:rsidRPr="00C278EB">
        <w:rPr>
          <w:rFonts w:eastAsia="Times New Roman"/>
          <w:color w:val="000000" w:themeColor="text1"/>
          <w:kern w:val="0"/>
        </w:rPr>
        <w:t>narządu ruchu</w:t>
      </w:r>
      <w:r w:rsidR="00C278EB">
        <w:rPr>
          <w:rFonts w:eastAsia="Times New Roman"/>
          <w:color w:val="000000" w:themeColor="text1"/>
          <w:kern w:val="0"/>
        </w:rPr>
        <w:t>,</w:t>
      </w:r>
      <w:r w:rsidR="00C278EB" w:rsidRPr="00C278EB">
        <w:rPr>
          <w:rFonts w:eastAsia="Times New Roman"/>
          <w:color w:val="000000" w:themeColor="text1"/>
          <w:kern w:val="0"/>
        </w:rPr>
        <w:t xml:space="preserve"> </w:t>
      </w:r>
      <w:r w:rsidRPr="00D06050">
        <w:rPr>
          <w:rFonts w:eastAsia="Times New Roman"/>
          <w:color w:val="000000" w:themeColor="text1"/>
          <w:kern w:val="0"/>
        </w:rPr>
        <w:t xml:space="preserve">układu krążenia, </w:t>
      </w:r>
      <w:r w:rsidR="00C278EB">
        <w:rPr>
          <w:rFonts w:eastAsia="Times New Roman"/>
          <w:color w:val="000000" w:themeColor="text1"/>
          <w:kern w:val="0"/>
        </w:rPr>
        <w:t xml:space="preserve">oraz </w:t>
      </w:r>
      <w:r w:rsidR="00C278EB" w:rsidRPr="00C278EB">
        <w:rPr>
          <w:rFonts w:eastAsia="Times New Roman"/>
          <w:color w:val="000000" w:themeColor="text1"/>
          <w:kern w:val="0"/>
        </w:rPr>
        <w:t>neurologiczne choroby otępienne</w:t>
      </w:r>
    </w:p>
    <w:p w:rsidR="005C41F0" w:rsidRPr="00D06050" w:rsidRDefault="005C41F0" w:rsidP="005C41F0">
      <w:pPr>
        <w:widowControl/>
        <w:suppressAutoHyphens w:val="0"/>
        <w:spacing w:after="200" w:line="276" w:lineRule="auto"/>
        <w:jc w:val="both"/>
        <w:rPr>
          <w:rFonts w:eastAsia="Times New Roman"/>
          <w:i/>
          <w:color w:val="000000" w:themeColor="text1"/>
          <w:kern w:val="0"/>
        </w:rPr>
      </w:pPr>
      <w:r w:rsidRPr="00D06050">
        <w:rPr>
          <w:rFonts w:eastAsia="Times New Roman"/>
          <w:i/>
          <w:color w:val="000000" w:themeColor="text1"/>
          <w:kern w:val="0"/>
        </w:rPr>
        <w:t xml:space="preserve">Tabela 2. Stan psychofizyczny mieszkańców: </w:t>
      </w:r>
    </w:p>
    <w:tbl>
      <w:tblPr>
        <w:tblStyle w:val="Tabela-Siatka"/>
        <w:tblW w:w="0" w:type="auto"/>
        <w:tblInd w:w="108" w:type="dxa"/>
        <w:tblLayout w:type="fixed"/>
        <w:tblLook w:val="04A0" w:firstRow="1" w:lastRow="0" w:firstColumn="1" w:lastColumn="0" w:noHBand="0" w:noVBand="1"/>
      </w:tblPr>
      <w:tblGrid>
        <w:gridCol w:w="709"/>
        <w:gridCol w:w="6095"/>
        <w:gridCol w:w="2300"/>
      </w:tblGrid>
      <w:tr w:rsidR="005C41F0" w:rsidRPr="00D06050" w:rsidTr="00FE693C">
        <w:trPr>
          <w:trHeight w:val="302"/>
        </w:trPr>
        <w:tc>
          <w:tcPr>
            <w:tcW w:w="709" w:type="dxa"/>
          </w:tcPr>
          <w:p w:rsidR="005C41F0" w:rsidRPr="00B64E54" w:rsidRDefault="005C41F0" w:rsidP="005C41F0">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Lp.</w:t>
            </w:r>
          </w:p>
        </w:tc>
        <w:tc>
          <w:tcPr>
            <w:tcW w:w="6095" w:type="dxa"/>
          </w:tcPr>
          <w:p w:rsidR="005C41F0" w:rsidRPr="00B64E54" w:rsidRDefault="005C41F0" w:rsidP="005C41F0">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Stan psychofizyczny</w:t>
            </w:r>
          </w:p>
        </w:tc>
        <w:tc>
          <w:tcPr>
            <w:tcW w:w="2300" w:type="dxa"/>
          </w:tcPr>
          <w:p w:rsidR="005C41F0" w:rsidRPr="00B64E54" w:rsidRDefault="007446B1" w:rsidP="007446B1">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Ilość osób</w:t>
            </w:r>
          </w:p>
        </w:tc>
      </w:tr>
      <w:tr w:rsidR="005C41F0" w:rsidRPr="00D06050" w:rsidTr="007446B1">
        <w:trPr>
          <w:trHeight w:val="554"/>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w:t>
            </w:r>
          </w:p>
        </w:tc>
        <w:tc>
          <w:tcPr>
            <w:tcW w:w="6095" w:type="dxa"/>
          </w:tcPr>
          <w:p w:rsidR="005C41F0" w:rsidRPr="00C72D79" w:rsidRDefault="007446B1"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choroby krążenia</w:t>
            </w:r>
          </w:p>
        </w:tc>
        <w:tc>
          <w:tcPr>
            <w:tcW w:w="2300" w:type="dxa"/>
          </w:tcPr>
          <w:p w:rsidR="005C41F0" w:rsidRPr="00DC4A29" w:rsidRDefault="00DC4A29"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27</w:t>
            </w:r>
          </w:p>
        </w:tc>
      </w:tr>
      <w:tr w:rsidR="005C41F0" w:rsidRPr="00D06050" w:rsidTr="007446B1">
        <w:trPr>
          <w:trHeight w:val="548"/>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2.</w:t>
            </w:r>
          </w:p>
        </w:tc>
        <w:tc>
          <w:tcPr>
            <w:tcW w:w="6095" w:type="dxa"/>
          </w:tcPr>
          <w:p w:rsidR="005C41F0" w:rsidRPr="00C72D79" w:rsidRDefault="007446B1"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choroby narządu ruchu</w:t>
            </w:r>
          </w:p>
        </w:tc>
        <w:tc>
          <w:tcPr>
            <w:tcW w:w="2300" w:type="dxa"/>
          </w:tcPr>
          <w:p w:rsidR="005C41F0" w:rsidRPr="00DC4A29" w:rsidRDefault="00D01F1F"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3</w:t>
            </w:r>
            <w:r w:rsidR="005C41F0" w:rsidRPr="00DC4A29">
              <w:rPr>
                <w:rFonts w:ascii="Times New Roman" w:eastAsia="Times New Roman" w:hAnsi="Times New Roman" w:cs="Times New Roman"/>
                <w:kern w:val="0"/>
              </w:rPr>
              <w:t>8</w:t>
            </w:r>
          </w:p>
        </w:tc>
      </w:tr>
      <w:tr w:rsidR="005C41F0" w:rsidRPr="00D06050" w:rsidTr="007446B1">
        <w:trPr>
          <w:trHeight w:val="569"/>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3.</w:t>
            </w:r>
          </w:p>
        </w:tc>
        <w:tc>
          <w:tcPr>
            <w:tcW w:w="6095" w:type="dxa"/>
          </w:tcPr>
          <w:p w:rsidR="005C41F0" w:rsidRPr="00C72D79" w:rsidRDefault="007446B1"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choroby układu moczowego</w:t>
            </w:r>
          </w:p>
        </w:tc>
        <w:tc>
          <w:tcPr>
            <w:tcW w:w="2300" w:type="dxa"/>
          </w:tcPr>
          <w:p w:rsidR="005C41F0" w:rsidRPr="00DC4A29" w:rsidRDefault="005C41F0"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18</w:t>
            </w:r>
          </w:p>
        </w:tc>
      </w:tr>
      <w:tr w:rsidR="005C41F0" w:rsidRPr="00D06050" w:rsidTr="007446B1">
        <w:trPr>
          <w:trHeight w:val="550"/>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4.</w:t>
            </w:r>
          </w:p>
        </w:tc>
        <w:tc>
          <w:tcPr>
            <w:tcW w:w="6095" w:type="dxa"/>
          </w:tcPr>
          <w:p w:rsidR="005C41F0" w:rsidRPr="00C72D79" w:rsidRDefault="007446B1"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cukrzyca </w:t>
            </w:r>
          </w:p>
        </w:tc>
        <w:tc>
          <w:tcPr>
            <w:tcW w:w="2300" w:type="dxa"/>
          </w:tcPr>
          <w:p w:rsidR="005C41F0" w:rsidRPr="00DC4A29" w:rsidRDefault="00D01F1F"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5</w:t>
            </w:r>
          </w:p>
        </w:tc>
      </w:tr>
      <w:tr w:rsidR="005C41F0" w:rsidRPr="00D06050" w:rsidTr="007446B1">
        <w:trPr>
          <w:trHeight w:val="273"/>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5.</w:t>
            </w:r>
          </w:p>
        </w:tc>
        <w:tc>
          <w:tcPr>
            <w:tcW w:w="6095" w:type="dxa"/>
          </w:tcPr>
          <w:p w:rsidR="005C41F0" w:rsidRPr="00C72D79" w:rsidRDefault="005C41F0"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przewlekłe pos</w:t>
            </w:r>
            <w:r w:rsidR="007446B1" w:rsidRPr="00C72D79">
              <w:rPr>
                <w:rFonts w:ascii="Times New Roman" w:eastAsia="Times New Roman" w:hAnsi="Times New Roman" w:cs="Times New Roman"/>
                <w:color w:val="000000" w:themeColor="text1"/>
                <w:kern w:val="0"/>
              </w:rPr>
              <w:t>tępujące schorzenia reumatyczne</w:t>
            </w:r>
          </w:p>
        </w:tc>
        <w:tc>
          <w:tcPr>
            <w:tcW w:w="2300" w:type="dxa"/>
          </w:tcPr>
          <w:p w:rsidR="005C41F0" w:rsidRPr="00DC4A29" w:rsidRDefault="005C41F0"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6</w:t>
            </w:r>
          </w:p>
        </w:tc>
      </w:tr>
      <w:tr w:rsidR="005C41F0" w:rsidRPr="00D06050" w:rsidTr="007446B1">
        <w:trPr>
          <w:trHeight w:val="309"/>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6.</w:t>
            </w:r>
          </w:p>
        </w:tc>
        <w:tc>
          <w:tcPr>
            <w:tcW w:w="6095" w:type="dxa"/>
          </w:tcPr>
          <w:p w:rsidR="005C41F0" w:rsidRPr="00C72D79" w:rsidRDefault="007446B1"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choroby układu oddechowego</w:t>
            </w:r>
          </w:p>
        </w:tc>
        <w:tc>
          <w:tcPr>
            <w:tcW w:w="2300" w:type="dxa"/>
          </w:tcPr>
          <w:p w:rsidR="005C41F0" w:rsidRPr="00DC4A29" w:rsidRDefault="00DC4A29"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3</w:t>
            </w:r>
          </w:p>
        </w:tc>
      </w:tr>
      <w:tr w:rsidR="005C41F0" w:rsidRPr="00D06050" w:rsidTr="007446B1">
        <w:trPr>
          <w:trHeight w:val="487"/>
        </w:trPr>
        <w:tc>
          <w:tcPr>
            <w:tcW w:w="709" w:type="dxa"/>
          </w:tcPr>
          <w:p w:rsidR="005C41F0" w:rsidRPr="00C72D79" w:rsidRDefault="005C41F0"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7.</w:t>
            </w:r>
          </w:p>
        </w:tc>
        <w:tc>
          <w:tcPr>
            <w:tcW w:w="6095" w:type="dxa"/>
          </w:tcPr>
          <w:p w:rsidR="005C41F0" w:rsidRPr="00C72D79" w:rsidRDefault="005C41F0" w:rsidP="005C41F0">
            <w:pPr>
              <w:widowControl/>
              <w:suppressAutoHyphens w:val="0"/>
              <w:spacing w:line="276" w:lineRule="auto"/>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neurologi</w:t>
            </w:r>
            <w:r w:rsidR="007446B1" w:rsidRPr="00C72D79">
              <w:rPr>
                <w:rFonts w:ascii="Times New Roman" w:eastAsia="Times New Roman" w:hAnsi="Times New Roman" w:cs="Times New Roman"/>
                <w:color w:val="000000" w:themeColor="text1"/>
                <w:kern w:val="0"/>
              </w:rPr>
              <w:t>czne choroby otępienne/demencje</w:t>
            </w:r>
          </w:p>
        </w:tc>
        <w:tc>
          <w:tcPr>
            <w:tcW w:w="2300" w:type="dxa"/>
          </w:tcPr>
          <w:p w:rsidR="005C41F0" w:rsidRPr="00DC4A29" w:rsidRDefault="00DC4A29" w:rsidP="005C41F0">
            <w:pPr>
              <w:widowControl/>
              <w:suppressAutoHyphens w:val="0"/>
              <w:spacing w:line="276" w:lineRule="auto"/>
              <w:jc w:val="center"/>
              <w:rPr>
                <w:rFonts w:ascii="Times New Roman" w:eastAsia="Times New Roman" w:hAnsi="Times New Roman" w:cs="Times New Roman"/>
                <w:kern w:val="0"/>
              </w:rPr>
            </w:pPr>
            <w:r w:rsidRPr="00DC4A29">
              <w:rPr>
                <w:rFonts w:ascii="Times New Roman" w:eastAsia="Times New Roman" w:hAnsi="Times New Roman" w:cs="Times New Roman"/>
                <w:kern w:val="0"/>
              </w:rPr>
              <w:t>31</w:t>
            </w:r>
          </w:p>
        </w:tc>
      </w:tr>
    </w:tbl>
    <w:p w:rsidR="005C41F0" w:rsidRPr="00D06050" w:rsidRDefault="005C41F0" w:rsidP="005C41F0">
      <w:pPr>
        <w:widowControl/>
        <w:suppressAutoHyphens w:val="0"/>
        <w:spacing w:after="200" w:line="276" w:lineRule="auto"/>
        <w:jc w:val="center"/>
        <w:rPr>
          <w:rFonts w:eastAsia="Times New Roman"/>
          <w:color w:val="000000" w:themeColor="text1"/>
          <w:kern w:val="0"/>
        </w:rPr>
      </w:pPr>
    </w:p>
    <w:p w:rsidR="007446B1" w:rsidRPr="00FE693C" w:rsidRDefault="005C41F0" w:rsidP="00FE693C">
      <w:pPr>
        <w:widowControl/>
        <w:suppressAutoHyphens w:val="0"/>
        <w:spacing w:after="200" w:line="276" w:lineRule="auto"/>
        <w:ind w:firstLine="708"/>
        <w:jc w:val="both"/>
        <w:rPr>
          <w:rFonts w:eastAsia="Times New Roman"/>
          <w:kern w:val="0"/>
        </w:rPr>
      </w:pPr>
      <w:r w:rsidRPr="00C52455">
        <w:rPr>
          <w:rFonts w:eastAsia="Times New Roman"/>
          <w:kern w:val="0"/>
        </w:rPr>
        <w:t xml:space="preserve">Duża liczba mieszkańców </w:t>
      </w:r>
      <w:r w:rsidR="00C20BAD">
        <w:rPr>
          <w:rFonts w:eastAsia="Times New Roman"/>
          <w:kern w:val="0"/>
        </w:rPr>
        <w:t xml:space="preserve">DPS </w:t>
      </w:r>
      <w:r w:rsidRPr="00C52455">
        <w:rPr>
          <w:rFonts w:eastAsia="Times New Roman"/>
          <w:kern w:val="0"/>
        </w:rPr>
        <w:t>miała zdiagnozowane ch</w:t>
      </w:r>
      <w:r w:rsidR="00DC4A29">
        <w:rPr>
          <w:rFonts w:eastAsia="Times New Roman"/>
          <w:kern w:val="0"/>
        </w:rPr>
        <w:t>oroby serca i układu krążenia (27</w:t>
      </w:r>
      <w:r w:rsidRPr="00C52455">
        <w:rPr>
          <w:rFonts w:eastAsia="Times New Roman"/>
          <w:kern w:val="0"/>
        </w:rPr>
        <w:t xml:space="preserve"> osób), oraz choroby nar</w:t>
      </w:r>
      <w:r w:rsidR="00DC4A29">
        <w:rPr>
          <w:rFonts w:eastAsia="Times New Roman"/>
          <w:kern w:val="0"/>
        </w:rPr>
        <w:t>ządu ruchu o różnej etiologii (3</w:t>
      </w:r>
      <w:r w:rsidRPr="00C52455">
        <w:rPr>
          <w:rFonts w:eastAsia="Times New Roman"/>
          <w:kern w:val="0"/>
        </w:rPr>
        <w:t>8 osób)</w:t>
      </w:r>
      <w:r w:rsidR="00C20BAD">
        <w:rPr>
          <w:rFonts w:eastAsia="Times New Roman"/>
          <w:kern w:val="0"/>
        </w:rPr>
        <w:t>,</w:t>
      </w:r>
      <w:r w:rsidRPr="00C52455">
        <w:rPr>
          <w:rFonts w:eastAsia="Times New Roman"/>
          <w:kern w:val="0"/>
        </w:rPr>
        <w:t xml:space="preserve"> choroby układu moczowego</w:t>
      </w:r>
      <w:r w:rsidR="0015599A" w:rsidRPr="00C52455">
        <w:rPr>
          <w:rFonts w:eastAsia="Times New Roman"/>
          <w:kern w:val="0"/>
        </w:rPr>
        <w:t xml:space="preserve"> </w:t>
      </w:r>
      <w:r w:rsidRPr="00C52455">
        <w:rPr>
          <w:rFonts w:eastAsia="Times New Roman"/>
          <w:kern w:val="0"/>
        </w:rPr>
        <w:t>(18 osób), cukrzycę (5</w:t>
      </w:r>
      <w:r w:rsidR="00DC4A29">
        <w:rPr>
          <w:rFonts w:eastAsia="Times New Roman"/>
          <w:kern w:val="0"/>
        </w:rPr>
        <w:t xml:space="preserve"> osób</w:t>
      </w:r>
      <w:r w:rsidRPr="00C52455">
        <w:rPr>
          <w:rFonts w:eastAsia="Times New Roman"/>
          <w:kern w:val="0"/>
        </w:rPr>
        <w:t>), choroby układu oddechowego w postaci astmy i przewlekłej obtura</w:t>
      </w:r>
      <w:r w:rsidR="00DC4A29">
        <w:rPr>
          <w:rFonts w:eastAsia="Times New Roman"/>
          <w:kern w:val="0"/>
        </w:rPr>
        <w:t xml:space="preserve">cyjnej choroby płuc wykazywało 3 mieszkańców. Jednak najpoważniejsze </w:t>
      </w:r>
      <w:r w:rsidR="00C20BAD">
        <w:rPr>
          <w:rFonts w:eastAsia="Times New Roman"/>
          <w:kern w:val="0"/>
        </w:rPr>
        <w:t>znaczenie z</w:t>
      </w:r>
      <w:r w:rsidR="00DC4A29">
        <w:rPr>
          <w:rFonts w:eastAsia="Times New Roman"/>
          <w:kern w:val="0"/>
        </w:rPr>
        <w:t xml:space="preserve"> punktu widzenia sprawowanej opieki ma </w:t>
      </w:r>
      <w:r w:rsidR="00C20BAD">
        <w:rPr>
          <w:rFonts w:eastAsia="Times New Roman"/>
          <w:kern w:val="0"/>
        </w:rPr>
        <w:t>fakt, że</w:t>
      </w:r>
      <w:r w:rsidR="00DC4A29">
        <w:rPr>
          <w:rFonts w:eastAsia="Times New Roman"/>
          <w:kern w:val="0"/>
        </w:rPr>
        <w:t xml:space="preserve"> aż 3</w:t>
      </w:r>
      <w:r w:rsidRPr="00C52455">
        <w:rPr>
          <w:rFonts w:eastAsia="Times New Roman"/>
          <w:kern w:val="0"/>
        </w:rPr>
        <w:t xml:space="preserve">1 </w:t>
      </w:r>
      <w:r w:rsidR="00DC4A29">
        <w:rPr>
          <w:rFonts w:eastAsia="Times New Roman"/>
          <w:kern w:val="0"/>
        </w:rPr>
        <w:t xml:space="preserve">mieszkańców DPS w </w:t>
      </w:r>
      <w:r w:rsidR="00DC4A29">
        <w:rPr>
          <w:rFonts w:eastAsia="Times New Roman"/>
          <w:kern w:val="0"/>
        </w:rPr>
        <w:lastRenderedPageBreak/>
        <w:t xml:space="preserve">Bolesławcu cierpi </w:t>
      </w:r>
      <w:r w:rsidRPr="00C52455">
        <w:rPr>
          <w:rFonts w:eastAsia="Times New Roman"/>
          <w:kern w:val="0"/>
        </w:rPr>
        <w:t>z</w:t>
      </w:r>
      <w:r w:rsidR="00DC4A29">
        <w:rPr>
          <w:rFonts w:eastAsia="Times New Roman"/>
          <w:kern w:val="0"/>
        </w:rPr>
        <w:t xml:space="preserve"> powodu</w:t>
      </w:r>
      <w:r w:rsidRPr="00C52455">
        <w:rPr>
          <w:rFonts w:eastAsia="Times New Roman"/>
          <w:kern w:val="0"/>
        </w:rPr>
        <w:t xml:space="preserve"> </w:t>
      </w:r>
      <w:r w:rsidR="00DC4A29">
        <w:rPr>
          <w:rFonts w:eastAsia="Times New Roman"/>
          <w:kern w:val="0"/>
        </w:rPr>
        <w:t>neurologicznych chorób</w:t>
      </w:r>
      <w:r w:rsidR="00DC4A29" w:rsidRPr="00DC4A29">
        <w:rPr>
          <w:rFonts w:eastAsia="Times New Roman"/>
          <w:kern w:val="0"/>
        </w:rPr>
        <w:t xml:space="preserve"> otępienn</w:t>
      </w:r>
      <w:r w:rsidR="00DC4A29">
        <w:rPr>
          <w:rFonts w:eastAsia="Times New Roman"/>
          <w:kern w:val="0"/>
        </w:rPr>
        <w:t>ych</w:t>
      </w:r>
      <w:r w:rsidR="00DC4A29" w:rsidRPr="00DC4A29">
        <w:rPr>
          <w:rFonts w:eastAsia="Times New Roman"/>
          <w:kern w:val="0"/>
        </w:rPr>
        <w:t>/demencj</w:t>
      </w:r>
      <w:r w:rsidR="00DC4A29">
        <w:rPr>
          <w:rFonts w:eastAsia="Times New Roman"/>
          <w:kern w:val="0"/>
        </w:rPr>
        <w:t>i/</w:t>
      </w:r>
      <w:r w:rsidRPr="00C52455">
        <w:rPr>
          <w:rFonts w:eastAsia="Times New Roman"/>
          <w:kern w:val="0"/>
        </w:rPr>
        <w:t>uszkodzeniem</w:t>
      </w:r>
      <w:r w:rsidR="007446B1" w:rsidRPr="00C52455">
        <w:rPr>
          <w:rFonts w:eastAsia="Times New Roman"/>
          <w:kern w:val="0"/>
        </w:rPr>
        <w:t xml:space="preserve"> centralnego układu nerwowego. </w:t>
      </w:r>
    </w:p>
    <w:p w:rsidR="005C41F0" w:rsidRPr="00C72D79" w:rsidRDefault="005C41F0" w:rsidP="005C41F0">
      <w:pPr>
        <w:widowControl/>
        <w:suppressAutoHyphens w:val="0"/>
        <w:spacing w:after="200" w:line="276" w:lineRule="auto"/>
        <w:jc w:val="both"/>
        <w:rPr>
          <w:rFonts w:eastAsia="Times New Roman"/>
          <w:i/>
          <w:color w:val="000000" w:themeColor="text1"/>
          <w:kern w:val="0"/>
        </w:rPr>
      </w:pPr>
      <w:r w:rsidRPr="00C72D79">
        <w:rPr>
          <w:rFonts w:eastAsia="Times New Roman"/>
          <w:i/>
          <w:color w:val="000000" w:themeColor="text1"/>
          <w:kern w:val="0"/>
        </w:rPr>
        <w:t xml:space="preserve">Tabela 3. Stopień sprawności mieszkańców </w:t>
      </w:r>
      <w:r w:rsidR="00B64E54">
        <w:rPr>
          <w:rFonts w:eastAsia="Times New Roman"/>
          <w:i/>
          <w:color w:val="000000" w:themeColor="text1"/>
          <w:kern w:val="0"/>
        </w:rPr>
        <w:t>na 31 XII 2018</w:t>
      </w:r>
      <w:r w:rsidR="00635E96" w:rsidRPr="00C72D79">
        <w:rPr>
          <w:rFonts w:eastAsia="Times New Roman"/>
          <w:i/>
          <w:color w:val="000000" w:themeColor="text1"/>
          <w:kern w:val="0"/>
        </w:rPr>
        <w:t xml:space="preserve"> r.</w:t>
      </w:r>
    </w:p>
    <w:tbl>
      <w:tblPr>
        <w:tblStyle w:val="Tabela-Siatka"/>
        <w:tblW w:w="0" w:type="auto"/>
        <w:tblInd w:w="108" w:type="dxa"/>
        <w:tblLook w:val="04A0" w:firstRow="1" w:lastRow="0" w:firstColumn="1" w:lastColumn="0" w:noHBand="0" w:noVBand="1"/>
      </w:tblPr>
      <w:tblGrid>
        <w:gridCol w:w="570"/>
        <w:gridCol w:w="5557"/>
        <w:gridCol w:w="3053"/>
      </w:tblGrid>
      <w:tr w:rsidR="005C41F0" w:rsidRPr="00C72D79" w:rsidTr="007446B1">
        <w:tc>
          <w:tcPr>
            <w:tcW w:w="543" w:type="dxa"/>
          </w:tcPr>
          <w:p w:rsidR="005C41F0" w:rsidRPr="00B64E54" w:rsidRDefault="005C41F0" w:rsidP="00B64E54">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Lp.</w:t>
            </w:r>
          </w:p>
        </w:tc>
        <w:tc>
          <w:tcPr>
            <w:tcW w:w="5577" w:type="dxa"/>
          </w:tcPr>
          <w:p w:rsidR="005C41F0" w:rsidRPr="00B64E54" w:rsidRDefault="007446B1" w:rsidP="007446B1">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Stopień sprawności</w:t>
            </w:r>
          </w:p>
        </w:tc>
        <w:tc>
          <w:tcPr>
            <w:tcW w:w="3060" w:type="dxa"/>
          </w:tcPr>
          <w:p w:rsidR="005C41F0" w:rsidRPr="00B64E54" w:rsidRDefault="005C41F0" w:rsidP="005C41F0">
            <w:pPr>
              <w:widowControl/>
              <w:suppressAutoHyphens w:val="0"/>
              <w:spacing w:line="276" w:lineRule="auto"/>
              <w:jc w:val="both"/>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Ilość mieszkańców</w:t>
            </w:r>
          </w:p>
        </w:tc>
      </w:tr>
      <w:tr w:rsidR="005C41F0" w:rsidRPr="00C72D79" w:rsidTr="007446B1">
        <w:tc>
          <w:tcPr>
            <w:tcW w:w="543"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w:t>
            </w:r>
          </w:p>
        </w:tc>
        <w:tc>
          <w:tcPr>
            <w:tcW w:w="5577" w:type="dxa"/>
          </w:tcPr>
          <w:p w:rsidR="005C41F0" w:rsidRPr="00C72D79" w:rsidRDefault="00615709" w:rsidP="005C41F0">
            <w:pPr>
              <w:widowControl/>
              <w:suppressAutoHyphens w:val="0"/>
              <w:spacing w:line="276" w:lineRule="auto"/>
              <w:jc w:val="both"/>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o</w:t>
            </w:r>
            <w:r w:rsidR="002C3822" w:rsidRPr="00C72D79">
              <w:rPr>
                <w:rFonts w:ascii="Times New Roman" w:eastAsia="Times New Roman" w:hAnsi="Times New Roman" w:cs="Times New Roman"/>
                <w:color w:val="000000" w:themeColor="text1"/>
                <w:kern w:val="0"/>
              </w:rPr>
              <w:t xml:space="preserve">soby wymagające </w:t>
            </w:r>
            <w:r w:rsidR="007446B1" w:rsidRPr="00C72D79">
              <w:rPr>
                <w:rFonts w:ascii="Times New Roman" w:eastAsia="Times New Roman" w:hAnsi="Times New Roman" w:cs="Times New Roman"/>
                <w:color w:val="000000" w:themeColor="text1"/>
                <w:kern w:val="0"/>
              </w:rPr>
              <w:t>stałej opieki przyłóżkowej</w:t>
            </w:r>
          </w:p>
        </w:tc>
        <w:tc>
          <w:tcPr>
            <w:tcW w:w="3060"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5</w:t>
            </w:r>
          </w:p>
        </w:tc>
      </w:tr>
      <w:tr w:rsidR="005C41F0" w:rsidRPr="00C72D79" w:rsidTr="007446B1">
        <w:tc>
          <w:tcPr>
            <w:tcW w:w="543"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2</w:t>
            </w:r>
          </w:p>
        </w:tc>
        <w:tc>
          <w:tcPr>
            <w:tcW w:w="5577" w:type="dxa"/>
          </w:tcPr>
          <w:p w:rsidR="005C41F0" w:rsidRPr="00C72D79" w:rsidRDefault="005C41F0"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wózek inwalid</w:t>
            </w:r>
            <w:r w:rsidR="007446B1" w:rsidRPr="00C72D79">
              <w:rPr>
                <w:rFonts w:ascii="Times New Roman" w:eastAsia="Times New Roman" w:hAnsi="Times New Roman" w:cs="Times New Roman"/>
                <w:color w:val="000000" w:themeColor="text1"/>
                <w:kern w:val="0"/>
              </w:rPr>
              <w:t>zki</w:t>
            </w:r>
          </w:p>
        </w:tc>
        <w:tc>
          <w:tcPr>
            <w:tcW w:w="3060" w:type="dxa"/>
          </w:tcPr>
          <w:p w:rsidR="005C41F0" w:rsidRPr="00C72D79" w:rsidRDefault="00DC4A29"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10</w:t>
            </w:r>
          </w:p>
        </w:tc>
      </w:tr>
      <w:tr w:rsidR="005C41F0" w:rsidRPr="00C72D79" w:rsidTr="007446B1">
        <w:tc>
          <w:tcPr>
            <w:tcW w:w="543"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3</w:t>
            </w:r>
          </w:p>
        </w:tc>
        <w:tc>
          <w:tcPr>
            <w:tcW w:w="5577" w:type="dxa"/>
          </w:tcPr>
          <w:p w:rsidR="005C41F0" w:rsidRPr="00C72D79" w:rsidRDefault="002C3822" w:rsidP="00BB3FAE">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b</w:t>
            </w:r>
            <w:r w:rsidR="007446B1" w:rsidRPr="00C72D79">
              <w:rPr>
                <w:rFonts w:ascii="Times New Roman" w:eastAsia="Times New Roman" w:hAnsi="Times New Roman" w:cs="Times New Roman"/>
                <w:color w:val="000000" w:themeColor="text1"/>
                <w:kern w:val="0"/>
              </w:rPr>
              <w:t>alkonik</w:t>
            </w:r>
            <w:r w:rsidR="00BB3FAE" w:rsidRPr="00C72D79">
              <w:rPr>
                <w:rFonts w:ascii="Times New Roman" w:eastAsia="Times New Roman" w:hAnsi="Times New Roman" w:cs="Times New Roman"/>
                <w:color w:val="000000" w:themeColor="text1"/>
                <w:kern w:val="0"/>
              </w:rPr>
              <w:t>, rolator</w:t>
            </w:r>
          </w:p>
        </w:tc>
        <w:tc>
          <w:tcPr>
            <w:tcW w:w="3060" w:type="dxa"/>
          </w:tcPr>
          <w:p w:rsidR="005C41F0" w:rsidRPr="00C72D79" w:rsidRDefault="00DC4A29"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14</w:t>
            </w:r>
          </w:p>
        </w:tc>
      </w:tr>
      <w:tr w:rsidR="005C41F0" w:rsidRPr="00C72D79" w:rsidTr="007446B1">
        <w:trPr>
          <w:trHeight w:val="590"/>
        </w:trPr>
        <w:tc>
          <w:tcPr>
            <w:tcW w:w="543" w:type="dxa"/>
            <w:tcBorders>
              <w:bottom w:val="dotted" w:sz="4" w:space="0" w:color="auto"/>
            </w:tcBorders>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4</w:t>
            </w:r>
          </w:p>
        </w:tc>
        <w:tc>
          <w:tcPr>
            <w:tcW w:w="5577" w:type="dxa"/>
            <w:tcBorders>
              <w:bottom w:val="dotted" w:sz="4" w:space="0" w:color="auto"/>
            </w:tcBorders>
          </w:tcPr>
          <w:p w:rsidR="005C41F0" w:rsidRPr="00C72D79" w:rsidRDefault="007446B1"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sprawni fizycznie</w:t>
            </w:r>
          </w:p>
        </w:tc>
        <w:tc>
          <w:tcPr>
            <w:tcW w:w="3060" w:type="dxa"/>
            <w:tcBorders>
              <w:bottom w:val="dotted" w:sz="4" w:space="0" w:color="auto"/>
            </w:tcBorders>
          </w:tcPr>
          <w:p w:rsidR="007446B1" w:rsidRPr="00C72D79" w:rsidRDefault="00C20BAD" w:rsidP="005C41F0">
            <w:pPr>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12</w:t>
            </w:r>
          </w:p>
        </w:tc>
      </w:tr>
      <w:tr w:rsidR="00BB3FAE" w:rsidRPr="00C72D79" w:rsidTr="007446B1">
        <w:trPr>
          <w:trHeight w:val="590"/>
        </w:trPr>
        <w:tc>
          <w:tcPr>
            <w:tcW w:w="543" w:type="dxa"/>
            <w:tcBorders>
              <w:bottom w:val="dotted" w:sz="4" w:space="0" w:color="auto"/>
            </w:tcBorders>
          </w:tcPr>
          <w:p w:rsidR="00BB3FAE" w:rsidRPr="00C72D79" w:rsidRDefault="00BB3FAE"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5</w:t>
            </w:r>
          </w:p>
        </w:tc>
        <w:tc>
          <w:tcPr>
            <w:tcW w:w="5577" w:type="dxa"/>
            <w:tcBorders>
              <w:bottom w:val="dotted" w:sz="4" w:space="0" w:color="auto"/>
            </w:tcBorders>
          </w:tcPr>
          <w:p w:rsidR="00BB3FAE" w:rsidRPr="00C72D79" w:rsidRDefault="00BB3FAE"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kule, laska</w:t>
            </w:r>
          </w:p>
        </w:tc>
        <w:tc>
          <w:tcPr>
            <w:tcW w:w="3060" w:type="dxa"/>
            <w:tcBorders>
              <w:bottom w:val="dotted" w:sz="4" w:space="0" w:color="auto"/>
            </w:tcBorders>
          </w:tcPr>
          <w:p w:rsidR="00BB3FAE" w:rsidRPr="00C72D79" w:rsidRDefault="00C20BAD" w:rsidP="005C41F0">
            <w:pPr>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7</w:t>
            </w:r>
          </w:p>
        </w:tc>
      </w:tr>
      <w:tr w:rsidR="007446B1" w:rsidRPr="00D06050" w:rsidTr="007446B1">
        <w:trPr>
          <w:trHeight w:val="970"/>
        </w:trPr>
        <w:tc>
          <w:tcPr>
            <w:tcW w:w="9180" w:type="dxa"/>
            <w:gridSpan w:val="3"/>
            <w:tcBorders>
              <w:top w:val="dotted" w:sz="4" w:space="0" w:color="auto"/>
              <w:left w:val="nil"/>
              <w:bottom w:val="nil"/>
              <w:right w:val="nil"/>
            </w:tcBorders>
          </w:tcPr>
          <w:p w:rsidR="007446B1" w:rsidRDefault="007446B1" w:rsidP="005C41F0">
            <w:pPr>
              <w:widowControl/>
              <w:suppressAutoHyphens w:val="0"/>
              <w:spacing w:line="276" w:lineRule="auto"/>
              <w:jc w:val="center"/>
              <w:rPr>
                <w:rFonts w:eastAsia="Times New Roman"/>
                <w:color w:val="000000" w:themeColor="text1"/>
                <w:kern w:val="0"/>
              </w:rPr>
            </w:pPr>
          </w:p>
          <w:p w:rsidR="007446B1" w:rsidRPr="00D06050" w:rsidRDefault="007446B1" w:rsidP="005C41F0">
            <w:pPr>
              <w:spacing w:line="276" w:lineRule="auto"/>
              <w:jc w:val="center"/>
              <w:rPr>
                <w:rFonts w:eastAsia="Times New Roman"/>
                <w:color w:val="000000" w:themeColor="text1"/>
                <w:kern w:val="0"/>
              </w:rPr>
            </w:pPr>
          </w:p>
        </w:tc>
      </w:tr>
    </w:tbl>
    <w:p w:rsidR="005C41F0" w:rsidRPr="00D06050" w:rsidRDefault="005C41F0" w:rsidP="005C41F0">
      <w:pPr>
        <w:widowControl/>
        <w:suppressAutoHyphens w:val="0"/>
        <w:spacing w:after="200" w:line="276" w:lineRule="auto"/>
        <w:jc w:val="both"/>
        <w:rPr>
          <w:rFonts w:eastAsia="Times New Roman"/>
          <w:color w:val="000000" w:themeColor="text1"/>
          <w:kern w:val="0"/>
        </w:rPr>
      </w:pPr>
      <w:r w:rsidRPr="00D06050">
        <w:rPr>
          <w:rFonts w:eastAsia="Times New Roman"/>
          <w:noProof/>
          <w:color w:val="000000" w:themeColor="text1"/>
          <w:kern w:val="0"/>
        </w:rPr>
        <w:drawing>
          <wp:inline distT="0" distB="0" distL="0" distR="0" wp14:anchorId="4360C6DA" wp14:editId="72B97DD2">
            <wp:extent cx="5816851" cy="3521798"/>
            <wp:effectExtent l="0" t="0" r="12700" b="21590"/>
            <wp:docPr id="12" name="Wykres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34300" w:rsidRDefault="002C3822" w:rsidP="00F34300">
      <w:pPr>
        <w:widowControl/>
        <w:suppressAutoHyphens w:val="0"/>
        <w:spacing w:after="200" w:line="276" w:lineRule="auto"/>
        <w:ind w:firstLine="708"/>
        <w:jc w:val="both"/>
        <w:rPr>
          <w:rFonts w:eastAsia="Times New Roman"/>
          <w:kern w:val="0"/>
        </w:rPr>
      </w:pPr>
      <w:r w:rsidRPr="002C3822">
        <w:rPr>
          <w:rFonts w:eastAsia="Times New Roman"/>
          <w:color w:val="000000" w:themeColor="text1"/>
          <w:kern w:val="0"/>
        </w:rPr>
        <w:t>Osoby wymagające stałej opieki przyłóżkowej</w:t>
      </w:r>
      <w:r w:rsidR="00C20BAD">
        <w:rPr>
          <w:rFonts w:eastAsia="Times New Roman"/>
          <w:color w:val="000000" w:themeColor="text1"/>
          <w:kern w:val="0"/>
        </w:rPr>
        <w:t xml:space="preserve"> stanowiły jedynie 10</w:t>
      </w:r>
      <w:r>
        <w:rPr>
          <w:rFonts w:eastAsia="Times New Roman"/>
          <w:color w:val="000000" w:themeColor="text1"/>
          <w:kern w:val="0"/>
        </w:rPr>
        <w:t>,</w:t>
      </w:r>
      <w:r w:rsidR="00C20BAD">
        <w:rPr>
          <w:rFonts w:eastAsia="Times New Roman"/>
          <w:color w:val="000000" w:themeColor="text1"/>
          <w:kern w:val="0"/>
        </w:rPr>
        <w:t>42</w:t>
      </w:r>
      <w:r>
        <w:rPr>
          <w:rFonts w:eastAsia="Times New Roman"/>
          <w:color w:val="000000" w:themeColor="text1"/>
          <w:kern w:val="0"/>
        </w:rPr>
        <w:t>% ogółu mieszkańców DPS, natomiast</w:t>
      </w:r>
      <w:r w:rsidRPr="002C3822">
        <w:rPr>
          <w:rFonts w:eastAsia="Times New Roman"/>
          <w:color w:val="000000" w:themeColor="text1"/>
          <w:kern w:val="0"/>
        </w:rPr>
        <w:t xml:space="preserve"> </w:t>
      </w:r>
      <w:r w:rsidR="00C20BAD">
        <w:rPr>
          <w:rFonts w:eastAsia="Times New Roman"/>
          <w:color w:val="000000" w:themeColor="text1"/>
          <w:kern w:val="0"/>
        </w:rPr>
        <w:t>25 % mieszkańców (tj. 12</w:t>
      </w:r>
      <w:r>
        <w:rPr>
          <w:rFonts w:eastAsia="Times New Roman"/>
          <w:color w:val="000000" w:themeColor="text1"/>
          <w:kern w:val="0"/>
        </w:rPr>
        <w:t xml:space="preserve"> osó</w:t>
      </w:r>
      <w:r w:rsidR="0089215B">
        <w:rPr>
          <w:rFonts w:eastAsia="Times New Roman"/>
          <w:color w:val="000000" w:themeColor="text1"/>
          <w:kern w:val="0"/>
        </w:rPr>
        <w:t xml:space="preserve">b) było sprawnych fizycznie, 10 </w:t>
      </w:r>
      <w:r w:rsidR="005C41F0" w:rsidRPr="00D06050">
        <w:rPr>
          <w:rFonts w:eastAsia="Times New Roman"/>
          <w:color w:val="000000" w:themeColor="text1"/>
          <w:kern w:val="0"/>
        </w:rPr>
        <w:t>osób porusz</w:t>
      </w:r>
      <w:r w:rsidR="0089215B">
        <w:rPr>
          <w:rFonts w:eastAsia="Times New Roman"/>
          <w:color w:val="000000" w:themeColor="text1"/>
          <w:kern w:val="0"/>
        </w:rPr>
        <w:t>ało się na wózku inwalidzkim, 23</w:t>
      </w:r>
      <w:r w:rsidR="005C41F0" w:rsidRPr="00D06050">
        <w:rPr>
          <w:rFonts w:eastAsia="Times New Roman"/>
          <w:color w:val="000000" w:themeColor="text1"/>
          <w:kern w:val="0"/>
        </w:rPr>
        <w:t xml:space="preserve"> osoby porusz</w:t>
      </w:r>
      <w:r>
        <w:rPr>
          <w:rFonts w:eastAsia="Times New Roman"/>
          <w:color w:val="000000" w:themeColor="text1"/>
          <w:kern w:val="0"/>
        </w:rPr>
        <w:t xml:space="preserve">ały się przy pomocy laski, kuli, rolatora </w:t>
      </w:r>
      <w:r w:rsidR="005C41F0" w:rsidRPr="00D06050">
        <w:rPr>
          <w:rFonts w:eastAsia="Times New Roman"/>
          <w:kern w:val="0"/>
        </w:rPr>
        <w:t xml:space="preserve">bądź balkoniku. </w:t>
      </w:r>
    </w:p>
    <w:p w:rsidR="00B64E54" w:rsidRPr="00C20BAD" w:rsidRDefault="00B64E54" w:rsidP="00C20BAD">
      <w:pPr>
        <w:widowControl/>
        <w:suppressAutoHyphens w:val="0"/>
        <w:spacing w:after="200" w:line="276" w:lineRule="auto"/>
        <w:ind w:firstLine="708"/>
        <w:jc w:val="both"/>
        <w:rPr>
          <w:rFonts w:eastAsia="Times New Roman"/>
          <w:kern w:val="0"/>
        </w:rPr>
      </w:pPr>
      <w:r>
        <w:rPr>
          <w:rFonts w:eastAsia="Times New Roman"/>
          <w:kern w:val="0"/>
        </w:rPr>
        <w:t>W 2018</w:t>
      </w:r>
      <w:r w:rsidR="001257AF">
        <w:rPr>
          <w:rFonts w:eastAsia="Times New Roman"/>
          <w:kern w:val="0"/>
        </w:rPr>
        <w:t xml:space="preserve"> roku zmarł</w:t>
      </w:r>
      <w:r w:rsidR="009413D4">
        <w:rPr>
          <w:rFonts w:eastAsia="Times New Roman"/>
          <w:kern w:val="0"/>
        </w:rPr>
        <w:t>o</w:t>
      </w:r>
      <w:r w:rsidR="00FE693C">
        <w:rPr>
          <w:rFonts w:eastAsia="Times New Roman"/>
          <w:kern w:val="0"/>
        </w:rPr>
        <w:t xml:space="preserve"> </w:t>
      </w:r>
      <w:r>
        <w:rPr>
          <w:rFonts w:eastAsia="Times New Roman"/>
          <w:kern w:val="0"/>
        </w:rPr>
        <w:t>dwunastu</w:t>
      </w:r>
      <w:r w:rsidR="00F34300" w:rsidRPr="00F34300">
        <w:rPr>
          <w:rFonts w:eastAsia="Times New Roman"/>
          <w:kern w:val="0"/>
        </w:rPr>
        <w:t xml:space="preserve"> mieszkańców DPS w Bolesławcu</w:t>
      </w:r>
      <w:r w:rsidR="00F34300">
        <w:rPr>
          <w:rFonts w:eastAsia="Times New Roman"/>
          <w:kern w:val="0"/>
        </w:rPr>
        <w:t>.</w:t>
      </w:r>
      <w:r w:rsidR="00C20BAD">
        <w:rPr>
          <w:rFonts w:eastAsia="Times New Roman"/>
          <w:kern w:val="0"/>
        </w:rPr>
        <w:t xml:space="preserve"> </w:t>
      </w:r>
      <w:r w:rsidR="00615709">
        <w:rPr>
          <w:rFonts w:eastAsia="Times New Roman"/>
          <w:kern w:val="0"/>
        </w:rPr>
        <w:t>D</w:t>
      </w:r>
      <w:r w:rsidR="00C20BAD">
        <w:rPr>
          <w:rFonts w:eastAsia="Times New Roman"/>
          <w:kern w:val="0"/>
        </w:rPr>
        <w:t>wie mieszkanki DPS w Bolesławcu zmieniły miejsce zamieszkania z uwagi na stan zdrowia.</w:t>
      </w:r>
    </w:p>
    <w:p w:rsidR="005C41F0" w:rsidRPr="00D06050" w:rsidRDefault="00C20BAD" w:rsidP="005C41F0">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lastRenderedPageBreak/>
        <w:t xml:space="preserve">3. ZAKRES USŁUG I POTRZEB MIESZKAŃCÓW. </w:t>
      </w:r>
    </w:p>
    <w:p w:rsidR="005C41F0" w:rsidRPr="00D06050" w:rsidRDefault="005C41F0" w:rsidP="005C41F0">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t>3.1. Zakres świadczonych usług</w:t>
      </w:r>
    </w:p>
    <w:p w:rsidR="005C41F0" w:rsidRPr="00D06050" w:rsidRDefault="005C41F0" w:rsidP="00137C94">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Podstawową działalnością </w:t>
      </w:r>
      <w:r w:rsidR="002C3822" w:rsidRPr="00D06050">
        <w:rPr>
          <w:rFonts w:eastAsia="Times New Roman"/>
          <w:color w:val="000000" w:themeColor="text1"/>
          <w:kern w:val="0"/>
        </w:rPr>
        <w:t xml:space="preserve">Domu Pomocy Społecznej </w:t>
      </w:r>
      <w:r w:rsidRPr="00D06050">
        <w:rPr>
          <w:rFonts w:eastAsia="Times New Roman"/>
          <w:color w:val="000000" w:themeColor="text1"/>
          <w:kern w:val="0"/>
        </w:rPr>
        <w:t xml:space="preserve">w Bolesławcu jest świadczenie usług w zakresie potrzeb bytowych </w:t>
      </w:r>
      <w:r w:rsidR="00C20BAD" w:rsidRPr="00D06050">
        <w:rPr>
          <w:rFonts w:eastAsia="Times New Roman"/>
          <w:color w:val="000000" w:themeColor="text1"/>
          <w:kern w:val="0"/>
        </w:rPr>
        <w:t xml:space="preserve">mieszkańcom domu </w:t>
      </w:r>
      <w:r w:rsidRPr="00D06050">
        <w:rPr>
          <w:rFonts w:eastAsia="Times New Roman"/>
          <w:color w:val="000000" w:themeColor="text1"/>
          <w:kern w:val="0"/>
        </w:rPr>
        <w:t>tj. miejsca zamieszkania, wyżywienia, odzieży i obuwia, utrzymania czystości, usług opiekuńczych tj. udzieleniu pomocy w podstawowych czynnościach życiowych, pielęgnacji, pomocy w załatwianiu spraw osobistych usług wspomagających i wspierających tzn. podnoszeniu sprawności i aktywizowaniu, zaspokojeniu potrzeb religijnych i kulturalnych, pomoc w nawiązywaniu kontaktów z rodziną i społecznością lokalną, zapewnieniu bezpieczeństwa w przestrzeganiu praw mieszkańca</w:t>
      </w:r>
      <w:r w:rsidR="00C20BAD">
        <w:rPr>
          <w:rFonts w:eastAsia="Times New Roman"/>
          <w:color w:val="000000" w:themeColor="text1"/>
          <w:kern w:val="0"/>
        </w:rPr>
        <w:t xml:space="preserve"> (katalog zadań DPS wynikający z ustawy o pomocy społecznej)</w:t>
      </w:r>
      <w:r w:rsidRPr="00D06050">
        <w:rPr>
          <w:rFonts w:eastAsia="Times New Roman"/>
          <w:color w:val="000000" w:themeColor="text1"/>
          <w:kern w:val="0"/>
        </w:rPr>
        <w:t xml:space="preserve">.  </w:t>
      </w:r>
    </w:p>
    <w:p w:rsidR="005C41F0" w:rsidRPr="00D06050" w:rsidRDefault="005C41F0" w:rsidP="00137C94">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DPS </w:t>
      </w:r>
      <w:r w:rsidR="00137C94">
        <w:rPr>
          <w:rFonts w:eastAsia="Times New Roman"/>
          <w:color w:val="000000" w:themeColor="text1"/>
          <w:kern w:val="0"/>
        </w:rPr>
        <w:t xml:space="preserve">w Bolesławcu </w:t>
      </w:r>
      <w:r w:rsidR="00C20BAD">
        <w:rPr>
          <w:rFonts w:eastAsia="Times New Roman"/>
          <w:color w:val="000000" w:themeColor="text1"/>
          <w:kern w:val="0"/>
        </w:rPr>
        <w:t>respektuje gwarantowane</w:t>
      </w:r>
      <w:r w:rsidRPr="00D06050">
        <w:rPr>
          <w:rFonts w:eastAsia="Times New Roman"/>
          <w:color w:val="000000" w:themeColor="text1"/>
          <w:kern w:val="0"/>
        </w:rPr>
        <w:t xml:space="preserve"> prawo mieszkańców do realizacji praktyk religijnych. Mieszkańcy maja zapewnioną możliwość uczestniczenia we mszy św. w każdą niedzielę.  Ponadto w kaplicy odbywają się uroczystości związane z kalendarzem liturgicznym</w:t>
      </w:r>
      <w:r w:rsidR="00C20BAD">
        <w:rPr>
          <w:rFonts w:eastAsia="Times New Roman"/>
          <w:color w:val="000000" w:themeColor="text1"/>
          <w:kern w:val="0"/>
        </w:rPr>
        <w:t>, realizowane przez pracowników DPS, a także przez wolontariuszy</w:t>
      </w:r>
      <w:r w:rsidRPr="00D06050">
        <w:rPr>
          <w:rFonts w:eastAsia="Times New Roman"/>
          <w:color w:val="000000" w:themeColor="text1"/>
          <w:kern w:val="0"/>
        </w:rPr>
        <w:t xml:space="preserve">. </w:t>
      </w:r>
      <w:r w:rsidR="00C20BAD">
        <w:rPr>
          <w:rFonts w:eastAsia="Times New Roman"/>
          <w:color w:val="000000" w:themeColor="text1"/>
          <w:kern w:val="0"/>
        </w:rPr>
        <w:t>I</w:t>
      </w:r>
      <w:r w:rsidR="00C20BAD" w:rsidRPr="00D06050">
        <w:rPr>
          <w:rFonts w:eastAsia="Times New Roman"/>
          <w:color w:val="000000" w:themeColor="text1"/>
          <w:kern w:val="0"/>
        </w:rPr>
        <w:t>stotny</w:t>
      </w:r>
      <w:r w:rsidRPr="00D06050">
        <w:rPr>
          <w:rFonts w:eastAsia="Times New Roman"/>
          <w:color w:val="000000" w:themeColor="text1"/>
          <w:kern w:val="0"/>
        </w:rPr>
        <w:t xml:space="preserve"> wpływ, na jakość usług ma </w:t>
      </w:r>
      <w:r w:rsidR="00C20BAD">
        <w:rPr>
          <w:rFonts w:eastAsia="Times New Roman"/>
          <w:color w:val="000000" w:themeColor="text1"/>
          <w:kern w:val="0"/>
        </w:rPr>
        <w:t xml:space="preserve">profesjonalny </w:t>
      </w:r>
      <w:r w:rsidRPr="00D06050">
        <w:rPr>
          <w:rFonts w:eastAsia="Times New Roman"/>
          <w:color w:val="000000" w:themeColor="text1"/>
          <w:kern w:val="0"/>
        </w:rPr>
        <w:t>zespół opiekuńczo – terapeutyczny</w:t>
      </w:r>
      <w:r w:rsidR="00C20BAD">
        <w:rPr>
          <w:rFonts w:eastAsia="Times New Roman"/>
          <w:color w:val="000000" w:themeColor="text1"/>
          <w:kern w:val="0"/>
        </w:rPr>
        <w:t>, wraz z kapelanem i kapłanami innych konfesji</w:t>
      </w:r>
      <w:r w:rsidRPr="00D06050">
        <w:rPr>
          <w:rFonts w:eastAsia="Times New Roman"/>
          <w:color w:val="000000" w:themeColor="text1"/>
          <w:kern w:val="0"/>
        </w:rPr>
        <w:t xml:space="preserve">.  </w:t>
      </w:r>
    </w:p>
    <w:p w:rsidR="005C41F0" w:rsidRPr="00D06050" w:rsidRDefault="005C41F0" w:rsidP="00D01F1F">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Szczególną rolę w obowiązującym standardzie usług odgrywa aktywizacja mieszkańców. Racjonalne spędzenie wolnego czasu to najlepsza forma terapii zapobiegająca przedwczesnej starości i alternatywa na zobojętnienie i rezygnację.  Mieszkańcy Domu mają możliwość korzystania z b</w:t>
      </w:r>
      <w:r w:rsidR="002C3822">
        <w:rPr>
          <w:rFonts w:eastAsia="Times New Roman"/>
          <w:color w:val="000000" w:themeColor="text1"/>
          <w:kern w:val="0"/>
        </w:rPr>
        <w:t xml:space="preserve">iblioteki, która zawiera około </w:t>
      </w:r>
      <w:r w:rsidR="009F6128">
        <w:rPr>
          <w:rFonts w:eastAsia="Times New Roman"/>
          <w:color w:val="000000" w:themeColor="text1"/>
          <w:kern w:val="0"/>
        </w:rPr>
        <w:t>13</w:t>
      </w:r>
      <w:r w:rsidR="005213A7">
        <w:rPr>
          <w:rFonts w:eastAsia="Times New Roman"/>
          <w:color w:val="000000" w:themeColor="text1"/>
          <w:kern w:val="0"/>
        </w:rPr>
        <w:t>5</w:t>
      </w:r>
      <w:r w:rsidRPr="00D06050">
        <w:rPr>
          <w:rFonts w:eastAsia="Times New Roman"/>
          <w:color w:val="000000" w:themeColor="text1"/>
          <w:kern w:val="0"/>
        </w:rPr>
        <w:t xml:space="preserve">0 </w:t>
      </w:r>
      <w:r w:rsidR="002C3822">
        <w:rPr>
          <w:rFonts w:eastAsia="Times New Roman"/>
          <w:color w:val="000000" w:themeColor="text1"/>
          <w:kern w:val="0"/>
        </w:rPr>
        <w:t>woluminów.</w:t>
      </w:r>
      <w:r w:rsidRPr="00D06050">
        <w:rPr>
          <w:rFonts w:eastAsia="Times New Roman"/>
          <w:color w:val="000000" w:themeColor="text1"/>
          <w:kern w:val="0"/>
        </w:rPr>
        <w:t xml:space="preserve"> Dom umożliwia również korzystanie z prasy codziennej i tygodników. </w:t>
      </w:r>
    </w:p>
    <w:p w:rsidR="005C41F0" w:rsidRPr="00D06050" w:rsidRDefault="005C41F0" w:rsidP="00D01F1F">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Współpraca ze środowiskiem lokalnym należy niewątpliwie do jednych z najważniejszych zadań DPS - dzięki temu osoba starsza może zaistnieć w życiu lokalnej społecznej, budować emocjonalne więzi oraz przełamywać istniejące jeszcze w świadomości społecznej stereotypy dotyczące tego typu placówki. </w:t>
      </w:r>
    </w:p>
    <w:p w:rsidR="005C41F0" w:rsidRPr="00D06050" w:rsidRDefault="005C41F0" w:rsidP="00D01F1F">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Nie ulega wątpliwości, że dobra, kochająca i okazująca serdeczność rodzina jest najlepszym środowiskiem dla człowieka starego, nie każdemu jednak jest ona dana, bowiem różnie układają się ludzkie losy. Dlatego zrozumienie problemów ludzi starych, którzy skazani są na pobyt w instytucjach opiekuńczych, jest sprawą bardzo ważną, szczególnie dla personelu, który niesie pomoc tym ludziom i od którego to powinno wymagać się odpowiedniego przygotowania. Przystosowanie ludzi starych do nowego środowiska jest, więc rzeczą skomplikowanie trudną, jeżeli w ogóle możliwą. </w:t>
      </w:r>
    </w:p>
    <w:p w:rsidR="005C41F0" w:rsidRPr="00D06050" w:rsidRDefault="005C41F0" w:rsidP="005213A7">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Starszy człowiek na ogół potrzebuje pomocy i wsparcia. Przewlekłe choroby, pogłębiające się zniedołężnienie, a nierzadko samotność utrudniają jego życie. Często staje wobec problemów przekraczających możliwości samodzielnego ich rozwiązywania, szuka wsparcia w innych instytucjach pomocowych takich jak Domy Pomocy Społecznej. W opracowywaniu indywidualnego planu wsparcia ważny jest udział mieszkańca. Planowanie swojego życia jest jedną z trudniejszych form terapii. Dobrze skonstruowany plan aktywizuje mieszkańca, rozbudza w nim pragnienia, jest motorem działań, sprawia, że czuje się </w:t>
      </w:r>
      <w:r w:rsidRPr="00D06050">
        <w:rPr>
          <w:rFonts w:eastAsia="Times New Roman"/>
          <w:color w:val="000000" w:themeColor="text1"/>
          <w:kern w:val="0"/>
        </w:rPr>
        <w:lastRenderedPageBreak/>
        <w:t xml:space="preserve">potrzebny. Naszym zadaniem było zapewnienie mieszkańcom Domu jak najlepszych warunków do osiągnięcia tego stanu. </w:t>
      </w:r>
    </w:p>
    <w:p w:rsidR="00D01F1F" w:rsidRDefault="00C20BAD" w:rsidP="00D04636">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Organizowane</w:t>
      </w:r>
      <w:r w:rsidR="005C41F0" w:rsidRPr="00D06050">
        <w:rPr>
          <w:rFonts w:eastAsia="Times New Roman"/>
          <w:color w:val="000000" w:themeColor="text1"/>
          <w:kern w:val="0"/>
        </w:rPr>
        <w:t xml:space="preserve"> </w:t>
      </w:r>
      <w:r w:rsidR="003312E6">
        <w:rPr>
          <w:rFonts w:eastAsia="Times New Roman"/>
          <w:color w:val="000000" w:themeColor="text1"/>
          <w:kern w:val="0"/>
        </w:rPr>
        <w:t xml:space="preserve">w DPS </w:t>
      </w:r>
      <w:r w:rsidR="005C41F0" w:rsidRPr="00D06050">
        <w:rPr>
          <w:rFonts w:eastAsia="Times New Roman"/>
          <w:color w:val="000000" w:themeColor="text1"/>
          <w:kern w:val="0"/>
        </w:rPr>
        <w:t>imprez</w:t>
      </w:r>
      <w:r>
        <w:rPr>
          <w:rFonts w:eastAsia="Times New Roman"/>
          <w:color w:val="000000" w:themeColor="text1"/>
          <w:kern w:val="0"/>
        </w:rPr>
        <w:t>y</w:t>
      </w:r>
      <w:r w:rsidR="005C41F0" w:rsidRPr="00D06050">
        <w:rPr>
          <w:rFonts w:eastAsia="Times New Roman"/>
          <w:color w:val="000000" w:themeColor="text1"/>
          <w:kern w:val="0"/>
        </w:rPr>
        <w:t xml:space="preserve"> </w:t>
      </w:r>
      <w:r w:rsidRPr="00D06050">
        <w:rPr>
          <w:rFonts w:eastAsia="Times New Roman"/>
          <w:color w:val="000000" w:themeColor="text1"/>
          <w:kern w:val="0"/>
        </w:rPr>
        <w:t>kulturalno-oświatow</w:t>
      </w:r>
      <w:r>
        <w:rPr>
          <w:rFonts w:eastAsia="Times New Roman"/>
          <w:color w:val="000000" w:themeColor="text1"/>
          <w:kern w:val="0"/>
        </w:rPr>
        <w:t xml:space="preserve">e </w:t>
      </w:r>
      <w:r w:rsidRPr="00D06050">
        <w:rPr>
          <w:rFonts w:eastAsia="Times New Roman"/>
          <w:color w:val="000000" w:themeColor="text1"/>
          <w:kern w:val="0"/>
        </w:rPr>
        <w:t>wraz</w:t>
      </w:r>
      <w:r w:rsidR="003312E6">
        <w:rPr>
          <w:rFonts w:eastAsia="Times New Roman"/>
          <w:color w:val="000000" w:themeColor="text1"/>
          <w:kern w:val="0"/>
        </w:rPr>
        <w:t xml:space="preserve"> z mieszkańcami</w:t>
      </w:r>
      <w:r w:rsidR="005C41F0" w:rsidRPr="00D06050">
        <w:rPr>
          <w:rFonts w:eastAsia="Times New Roman"/>
          <w:color w:val="000000" w:themeColor="text1"/>
          <w:kern w:val="0"/>
        </w:rPr>
        <w:t xml:space="preserve"> spełnia</w:t>
      </w:r>
      <w:r>
        <w:rPr>
          <w:rFonts w:eastAsia="Times New Roman"/>
          <w:color w:val="000000" w:themeColor="text1"/>
          <w:kern w:val="0"/>
        </w:rPr>
        <w:t>ją</w:t>
      </w:r>
      <w:r w:rsidR="005C41F0" w:rsidRPr="00D06050">
        <w:rPr>
          <w:rFonts w:eastAsia="Times New Roman"/>
          <w:color w:val="000000" w:themeColor="text1"/>
          <w:kern w:val="0"/>
        </w:rPr>
        <w:t xml:space="preserve"> nie</w:t>
      </w:r>
      <w:r>
        <w:rPr>
          <w:rFonts w:eastAsia="Times New Roman"/>
          <w:color w:val="000000" w:themeColor="text1"/>
          <w:kern w:val="0"/>
        </w:rPr>
        <w:t xml:space="preserve"> tylko funkcję rozrywkową, ale przede wszystkim funkcje</w:t>
      </w:r>
      <w:r w:rsidR="005C41F0" w:rsidRPr="00D06050">
        <w:rPr>
          <w:rFonts w:eastAsia="Times New Roman"/>
          <w:color w:val="000000" w:themeColor="text1"/>
          <w:kern w:val="0"/>
        </w:rPr>
        <w:t xml:space="preserve"> terapeutyczną. </w:t>
      </w:r>
    </w:p>
    <w:p w:rsidR="00D01F1F" w:rsidRPr="00D01F1F" w:rsidRDefault="00D01F1F" w:rsidP="00D01F1F">
      <w:pPr>
        <w:widowControl/>
        <w:suppressAutoHyphens w:val="0"/>
        <w:spacing w:after="200" w:line="276" w:lineRule="auto"/>
        <w:jc w:val="both"/>
        <w:rPr>
          <w:rFonts w:eastAsiaTheme="minorHAnsi"/>
          <w:b/>
          <w:kern w:val="0"/>
          <w:lang w:eastAsia="en-US"/>
        </w:rPr>
      </w:pPr>
      <w:r w:rsidRPr="00D01F1F">
        <w:rPr>
          <w:rFonts w:eastAsiaTheme="minorHAnsi"/>
          <w:b/>
          <w:kern w:val="0"/>
          <w:lang w:eastAsia="en-US"/>
        </w:rPr>
        <w:t>3.2. Terapia zajęciowa</w:t>
      </w:r>
    </w:p>
    <w:p w:rsidR="00C20BAD" w:rsidRPr="00C20BAD" w:rsidRDefault="00C20BAD" w:rsidP="00C20BAD">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 xml:space="preserve">Terapia zajęciowa prowadzona jest przy zastosowaniu odpowiednich metod pracy, form zajęć i sposobów ich realizacji zgodnych z głównymi zasadami pracy z osobami niepełnosprawnymi. Do celów terapii zajęciowej należy zaliczyć między innymi.: odkrywanie i rozwijanie indywidualnych twórczych uzdolnień, talentów uczestnika, koncentracja na mocnych, pozytywnych jego stronach, nauka współżycia w grupie i środowisku, kształtowanie pozytywnych cech osobowości, umiejętności nawiązywania kontaktów z innymi mieszkańcami. Aby cele te mogły zostać zrealizowane w naszej pracy terapeutycznej staramy się, aby sukces zależał od własnego wysiłku uczestnika, a jego aspiracje wzrastały realnie do możliwości, unikamy bezcelowego wykonywania prac wymagających dłuższego czasu i w rezultacie </w:t>
      </w:r>
      <w:r w:rsidR="00615709" w:rsidRPr="00C20BAD">
        <w:rPr>
          <w:rFonts w:eastAsia="Calibri"/>
          <w:kern w:val="0"/>
          <w:lang w:eastAsia="en-US"/>
        </w:rPr>
        <w:t>niemających</w:t>
      </w:r>
      <w:r w:rsidRPr="00C20BAD">
        <w:rPr>
          <w:rFonts w:eastAsia="Calibri"/>
          <w:kern w:val="0"/>
          <w:lang w:eastAsia="en-US"/>
        </w:rPr>
        <w:t xml:space="preserve"> ani estetycznego ani praktycznego znaczenia, dążymy do </w:t>
      </w:r>
      <w:r w:rsidR="00615709" w:rsidRPr="00C20BAD">
        <w:rPr>
          <w:rFonts w:eastAsia="Calibri"/>
          <w:kern w:val="0"/>
          <w:lang w:eastAsia="en-US"/>
        </w:rPr>
        <w:t>tego, aby</w:t>
      </w:r>
      <w:r w:rsidRPr="00C20BAD">
        <w:rPr>
          <w:rFonts w:eastAsia="Calibri"/>
          <w:kern w:val="0"/>
          <w:lang w:eastAsia="en-US"/>
        </w:rPr>
        <w:t xml:space="preserve"> odpowiednio dobrane zajęcia mogły wpływać na uczestnika uspokajająco i mobilizująco i proponowane formy terapii były dostosowane indywidualnie dla każdego uczestnika.</w:t>
      </w:r>
    </w:p>
    <w:p w:rsidR="00551E72" w:rsidRDefault="00551E72" w:rsidP="00C20BAD">
      <w:pPr>
        <w:widowControl/>
        <w:suppressAutoHyphens w:val="0"/>
        <w:spacing w:after="200" w:line="276" w:lineRule="auto"/>
        <w:ind w:firstLine="708"/>
        <w:jc w:val="both"/>
        <w:rPr>
          <w:rFonts w:eastAsia="Calibri"/>
          <w:kern w:val="0"/>
          <w:lang w:eastAsia="en-US"/>
        </w:rPr>
      </w:pPr>
      <w:r>
        <w:rPr>
          <w:rFonts w:eastAsia="Calibri"/>
          <w:kern w:val="0"/>
          <w:lang w:eastAsia="en-US"/>
        </w:rPr>
        <w:t>Latem 2018</w:t>
      </w:r>
      <w:r w:rsidR="00C20BAD" w:rsidRPr="00C20BAD">
        <w:rPr>
          <w:rFonts w:eastAsia="Calibri"/>
          <w:kern w:val="0"/>
          <w:lang w:eastAsia="en-US"/>
        </w:rPr>
        <w:t xml:space="preserve"> roku</w:t>
      </w:r>
      <w:r>
        <w:rPr>
          <w:rFonts w:eastAsia="Calibri"/>
          <w:kern w:val="0"/>
          <w:lang w:eastAsia="en-US"/>
        </w:rPr>
        <w:t>,</w:t>
      </w:r>
      <w:r w:rsidR="00C20BAD" w:rsidRPr="00C20BAD">
        <w:rPr>
          <w:rFonts w:eastAsia="Calibri"/>
          <w:kern w:val="0"/>
          <w:lang w:eastAsia="en-US"/>
        </w:rPr>
        <w:t xml:space="preserve"> z powodu wysokich temperatur</w:t>
      </w:r>
      <w:r>
        <w:rPr>
          <w:rFonts w:eastAsia="Calibri"/>
          <w:kern w:val="0"/>
          <w:lang w:eastAsia="en-US"/>
        </w:rPr>
        <w:t>,</w:t>
      </w:r>
      <w:r w:rsidR="00C20BAD" w:rsidRPr="00C20BAD">
        <w:rPr>
          <w:rFonts w:eastAsia="Calibri"/>
          <w:kern w:val="0"/>
          <w:lang w:eastAsia="en-US"/>
        </w:rPr>
        <w:t xml:space="preserve"> nasi Mieszkańcy odbyli mniej wycieczek niż w latach poprzednich, jednak intensywnie spędzali czas na powietrzu pod wiatą oraz pawilonem ogrodowym zakupionym na potrzeby naszych Seniorów. </w:t>
      </w:r>
    </w:p>
    <w:p w:rsidR="00C20BAD" w:rsidRPr="00C20BAD" w:rsidRDefault="00C20BAD" w:rsidP="00C20BAD">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W Domu funkcjonuje punkt biblioteczny, który znajduje się w świetlicy DPS.  Mieszkańcy mają również możliwość wyjścia i korzystania z Bolesławieckiego Centrum Wiedzy.</w:t>
      </w:r>
    </w:p>
    <w:p w:rsidR="00C20BAD" w:rsidRPr="00C20BAD" w:rsidRDefault="00C20BAD" w:rsidP="00C20BAD">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 xml:space="preserve">  Ideą wszelkich spotkań kulturalnych z udziałem naszych Mieszkańców jest integracja i stworzenie klimatu wzajemnej akceptacji, tolerancji i zrozumienia. Przygotowujemy różne imprezy okolicznościowe np. z okazji Świąt Wielkiej Nocy, Bożego Narodzenia</w:t>
      </w:r>
      <w:r w:rsidR="00551E72">
        <w:rPr>
          <w:rFonts w:eastAsia="Calibri"/>
          <w:kern w:val="0"/>
          <w:lang w:eastAsia="en-US"/>
        </w:rPr>
        <w:t xml:space="preserve">, </w:t>
      </w:r>
      <w:r w:rsidRPr="00C20BAD">
        <w:rPr>
          <w:rFonts w:eastAsia="Calibri"/>
          <w:kern w:val="0"/>
          <w:lang w:eastAsia="en-US"/>
        </w:rPr>
        <w:t>Jasełka, Dzień Seniora.</w:t>
      </w:r>
    </w:p>
    <w:p w:rsidR="00C20BAD" w:rsidRPr="00C20BAD" w:rsidRDefault="00C20BAD" w:rsidP="00C20BAD">
      <w:pPr>
        <w:widowControl/>
        <w:suppressAutoHyphens w:val="0"/>
        <w:spacing w:after="200" w:line="276" w:lineRule="auto"/>
        <w:ind w:firstLine="708"/>
        <w:jc w:val="both"/>
        <w:rPr>
          <w:rFonts w:eastAsia="Calibri"/>
          <w:kern w:val="0"/>
          <w:lang w:eastAsia="en-US"/>
        </w:rPr>
      </w:pPr>
      <w:r w:rsidRPr="00C20BAD">
        <w:rPr>
          <w:rFonts w:eastAsia="Calibri"/>
          <w:kern w:val="0"/>
          <w:lang w:eastAsia="en-US"/>
        </w:rPr>
        <w:t>Zajęcia terapii zajęciowej obejmują miedzy innymi:</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wykonywanie prac manualnych (malowanie, klejenie, wyszywanie, wyklejanie i inne),</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gry i zabawy edukacyjne,</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przygotowywanie i organizowanie ognisk i innych imprez wewnętrznych,</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udział w organizowanych imprezach na terenie miasta oraz poza nim,</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spacery edukacyjne,</w:t>
      </w:r>
    </w:p>
    <w:p w:rsidR="00C20BAD" w:rsidRPr="00C20BAD" w:rsidRDefault="00C20BAD" w:rsidP="00C20BAD">
      <w:pPr>
        <w:widowControl/>
        <w:suppressAutoHyphens w:val="0"/>
        <w:spacing w:line="276" w:lineRule="auto"/>
        <w:ind w:firstLine="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oglądanie seansów filmowych na dvd,</w:t>
      </w:r>
    </w:p>
    <w:p w:rsidR="00C20BAD" w:rsidRPr="00C20BAD" w:rsidRDefault="00C20BAD" w:rsidP="00C20BAD">
      <w:pPr>
        <w:widowControl/>
        <w:suppressAutoHyphens w:val="0"/>
        <w:spacing w:line="276" w:lineRule="auto"/>
        <w:ind w:left="708"/>
        <w:jc w:val="both"/>
        <w:rPr>
          <w:rFonts w:eastAsia="Calibri"/>
          <w:kern w:val="0"/>
          <w:lang w:eastAsia="en-US"/>
        </w:rPr>
      </w:pPr>
      <w:r w:rsidRPr="00C20BAD">
        <w:rPr>
          <w:rFonts w:eastAsia="Calibri"/>
          <w:kern w:val="0"/>
          <w:lang w:eastAsia="en-US"/>
        </w:rPr>
        <w:sym w:font="Symbol" w:char="F0B7"/>
      </w:r>
      <w:r w:rsidRPr="00C20BAD">
        <w:rPr>
          <w:rFonts w:eastAsia="Calibri"/>
          <w:kern w:val="0"/>
          <w:lang w:eastAsia="en-US"/>
        </w:rPr>
        <w:t xml:space="preserve"> przygotowywanie dekoracji na różnego rodzaju imprezy okolicznościowe,  zabawy m.in., Andrzejki, Walentynki,</w:t>
      </w:r>
    </w:p>
    <w:p w:rsidR="00C20BAD" w:rsidRPr="00C20BAD" w:rsidRDefault="00C20BAD" w:rsidP="00551E72">
      <w:pPr>
        <w:widowControl/>
        <w:numPr>
          <w:ilvl w:val="0"/>
          <w:numId w:val="15"/>
        </w:numPr>
        <w:suppressAutoHyphens w:val="0"/>
        <w:spacing w:after="200" w:line="276" w:lineRule="auto"/>
        <w:contextualSpacing/>
        <w:jc w:val="both"/>
        <w:rPr>
          <w:rFonts w:eastAsia="Calibri"/>
          <w:kern w:val="0"/>
          <w:lang w:eastAsia="en-US"/>
        </w:rPr>
      </w:pPr>
      <w:r w:rsidRPr="00C20BAD">
        <w:rPr>
          <w:rFonts w:eastAsia="Calibri"/>
          <w:kern w:val="0"/>
          <w:lang w:eastAsia="en-US"/>
        </w:rPr>
        <w:lastRenderedPageBreak/>
        <w:t xml:space="preserve">przygotowywanie dekoracji świątecznych.: Boże Narodzenie </w:t>
      </w:r>
      <w:r w:rsidR="00551E72">
        <w:rPr>
          <w:rFonts w:eastAsia="Calibri"/>
          <w:kern w:val="0"/>
          <w:lang w:eastAsia="en-US"/>
        </w:rPr>
        <w:t>i</w:t>
      </w:r>
      <w:r w:rsidRPr="00C20BAD">
        <w:rPr>
          <w:rFonts w:eastAsia="Calibri"/>
          <w:kern w:val="0"/>
          <w:lang w:eastAsia="en-US"/>
        </w:rPr>
        <w:t xml:space="preserve"> Wielkanoc,</w:t>
      </w:r>
    </w:p>
    <w:p w:rsidR="00C20BAD" w:rsidRPr="00C20BAD" w:rsidRDefault="00C20BAD" w:rsidP="00551E72">
      <w:pPr>
        <w:widowControl/>
        <w:numPr>
          <w:ilvl w:val="0"/>
          <w:numId w:val="15"/>
        </w:numPr>
        <w:suppressAutoHyphens w:val="0"/>
        <w:spacing w:after="200" w:line="276" w:lineRule="auto"/>
        <w:contextualSpacing/>
        <w:jc w:val="both"/>
        <w:rPr>
          <w:rFonts w:eastAsia="Calibri"/>
          <w:kern w:val="0"/>
          <w:lang w:eastAsia="en-US"/>
        </w:rPr>
      </w:pPr>
      <w:r w:rsidRPr="00C20BAD">
        <w:rPr>
          <w:rFonts w:eastAsia="Calibri"/>
          <w:kern w:val="0"/>
          <w:lang w:eastAsia="en-US"/>
        </w:rPr>
        <w:t>zajęcia muzyczno – wokalne</w:t>
      </w:r>
      <w:r w:rsidR="00551E72">
        <w:rPr>
          <w:rFonts w:eastAsia="Calibri"/>
          <w:kern w:val="0"/>
          <w:lang w:eastAsia="en-US"/>
        </w:rPr>
        <w:t xml:space="preserve">, </w:t>
      </w:r>
      <w:r w:rsidRPr="00C20BAD">
        <w:rPr>
          <w:rFonts w:eastAsia="Calibri"/>
          <w:kern w:val="0"/>
          <w:lang w:eastAsia="en-US"/>
        </w:rPr>
        <w:t>z muzykoterapii oraz wspólne śpiewy (wyjazdy z mieszkańcem na Przeglądy Twórczości Wokalnej),</w:t>
      </w:r>
    </w:p>
    <w:p w:rsidR="00C20BAD" w:rsidRDefault="00C20BAD" w:rsidP="00551E72">
      <w:pPr>
        <w:widowControl/>
        <w:numPr>
          <w:ilvl w:val="0"/>
          <w:numId w:val="15"/>
        </w:numPr>
        <w:suppressAutoHyphens w:val="0"/>
        <w:spacing w:after="200" w:line="276" w:lineRule="auto"/>
        <w:contextualSpacing/>
        <w:jc w:val="both"/>
        <w:rPr>
          <w:rFonts w:eastAsia="Calibri"/>
          <w:kern w:val="0"/>
          <w:sz w:val="22"/>
          <w:szCs w:val="22"/>
          <w:lang w:eastAsia="en-US"/>
        </w:rPr>
      </w:pPr>
      <w:r w:rsidRPr="00C20BAD">
        <w:rPr>
          <w:rFonts w:eastAsia="Calibri"/>
          <w:kern w:val="0"/>
          <w:lang w:eastAsia="en-US"/>
        </w:rPr>
        <w:t>Zajęcia ogrodnicze, sianie, przygotowywa</w:t>
      </w:r>
      <w:r w:rsidRPr="00C20BAD">
        <w:rPr>
          <w:rFonts w:eastAsia="Calibri"/>
          <w:kern w:val="0"/>
          <w:sz w:val="22"/>
          <w:szCs w:val="22"/>
          <w:lang w:eastAsia="en-US"/>
        </w:rPr>
        <w:t>nie rozsad, sadzenie, plewienie w ogródku przy DPS</w:t>
      </w:r>
      <w:r>
        <w:rPr>
          <w:rFonts w:eastAsia="Calibri"/>
          <w:kern w:val="0"/>
          <w:sz w:val="22"/>
          <w:szCs w:val="22"/>
          <w:lang w:eastAsia="en-US"/>
        </w:rPr>
        <w:t>.</w:t>
      </w:r>
    </w:p>
    <w:p w:rsidR="00551E72" w:rsidRPr="00C20BAD" w:rsidRDefault="00551E72" w:rsidP="00551E72">
      <w:pPr>
        <w:widowControl/>
        <w:suppressAutoHyphens w:val="0"/>
        <w:spacing w:after="200" w:line="276" w:lineRule="auto"/>
        <w:ind w:left="1068"/>
        <w:contextualSpacing/>
        <w:jc w:val="both"/>
        <w:rPr>
          <w:rFonts w:eastAsia="Calibri"/>
          <w:kern w:val="0"/>
          <w:sz w:val="22"/>
          <w:szCs w:val="22"/>
          <w:lang w:eastAsia="en-US"/>
        </w:rPr>
      </w:pPr>
    </w:p>
    <w:p w:rsidR="00C20BAD" w:rsidRPr="00551E72" w:rsidRDefault="00C20BAD" w:rsidP="00C20BAD">
      <w:pPr>
        <w:widowControl/>
        <w:suppressAutoHyphens w:val="0"/>
        <w:spacing w:after="200" w:line="276" w:lineRule="auto"/>
        <w:ind w:left="360" w:firstLine="708"/>
        <w:rPr>
          <w:rFonts w:eastAsia="Calibri"/>
          <w:b/>
          <w:kern w:val="0"/>
          <w:lang w:eastAsia="en-US"/>
        </w:rPr>
      </w:pPr>
      <w:r w:rsidRPr="00551E72">
        <w:rPr>
          <w:rFonts w:eastAsia="Calibri"/>
          <w:b/>
          <w:kern w:val="0"/>
          <w:lang w:eastAsia="en-US"/>
        </w:rPr>
        <w:t>Poziom i formy aktywizacji mieszkańców w DPS w roku 2018</w:t>
      </w:r>
    </w:p>
    <w:tbl>
      <w:tblPr>
        <w:tblStyle w:val="Tabela-Siatka3"/>
        <w:tblW w:w="0" w:type="auto"/>
        <w:tblInd w:w="0" w:type="dxa"/>
        <w:tblLook w:val="04A0" w:firstRow="1" w:lastRow="0" w:firstColumn="1" w:lastColumn="0" w:noHBand="0" w:noVBand="1"/>
      </w:tblPr>
      <w:tblGrid>
        <w:gridCol w:w="543"/>
        <w:gridCol w:w="4677"/>
        <w:gridCol w:w="4001"/>
      </w:tblGrid>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Lp.</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Formy aktywizacji</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Liczba osób</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1.</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Udział w spotkaniach integracyjnych</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41</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2.</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Udział w imprezach poza budynkiem DPS</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23</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3.</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Wycieczki kulturoznawcze, spacery</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17</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4.</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Arteterapia – wycinanie, wyklejanie, rysowanie, malowanie, zdobnictwo, dekoratorstwo</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5</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5.</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Gry planszowe oraz zajęcia grupowe</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18</w:t>
            </w:r>
          </w:p>
        </w:tc>
      </w:tr>
      <w:tr w:rsidR="00C20BAD" w:rsidRPr="00C20BAD" w:rsidTr="00C20BAD">
        <w:trPr>
          <w:trHeight w:val="342"/>
        </w:trPr>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6.</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Muzykoterapia – śpiewy, słuchanie muzyki</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36</w:t>
            </w:r>
          </w:p>
        </w:tc>
      </w:tr>
      <w:tr w:rsidR="00C20BAD" w:rsidRPr="00C20BAD" w:rsidTr="00C20BAD">
        <w:tc>
          <w:tcPr>
            <w:tcW w:w="534"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rPr>
                <w:rFonts w:ascii="Times New Roman" w:hAnsi="Times New Roman"/>
                <w:kern w:val="0"/>
              </w:rPr>
            </w:pPr>
            <w:r w:rsidRPr="00C20BAD">
              <w:rPr>
                <w:rFonts w:ascii="Times New Roman" w:hAnsi="Times New Roman"/>
                <w:kern w:val="0"/>
              </w:rPr>
              <w:t>7.</w:t>
            </w:r>
          </w:p>
        </w:tc>
        <w:tc>
          <w:tcPr>
            <w:tcW w:w="4677"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both"/>
              <w:rPr>
                <w:rFonts w:ascii="Times New Roman" w:hAnsi="Times New Roman"/>
                <w:kern w:val="0"/>
              </w:rPr>
            </w:pPr>
            <w:r w:rsidRPr="00C20BAD">
              <w:rPr>
                <w:rFonts w:ascii="Times New Roman" w:hAnsi="Times New Roman"/>
                <w:kern w:val="0"/>
              </w:rPr>
              <w:t>Zajęcia uduchowiające w kaplicy</w:t>
            </w:r>
          </w:p>
        </w:tc>
        <w:tc>
          <w:tcPr>
            <w:tcW w:w="4001" w:type="dxa"/>
            <w:tcBorders>
              <w:top w:val="single" w:sz="4" w:space="0" w:color="auto"/>
              <w:left w:val="single" w:sz="4" w:space="0" w:color="auto"/>
              <w:bottom w:val="single" w:sz="4" w:space="0" w:color="auto"/>
              <w:right w:val="single" w:sz="4" w:space="0" w:color="auto"/>
            </w:tcBorders>
            <w:hideMark/>
          </w:tcPr>
          <w:p w:rsidR="00C20BAD" w:rsidRPr="00C20BAD" w:rsidRDefault="00C20BAD" w:rsidP="00C20BAD">
            <w:pPr>
              <w:widowControl/>
              <w:suppressAutoHyphens w:val="0"/>
              <w:spacing w:line="276" w:lineRule="auto"/>
              <w:jc w:val="center"/>
              <w:rPr>
                <w:rFonts w:ascii="Times New Roman" w:hAnsi="Times New Roman"/>
                <w:kern w:val="0"/>
              </w:rPr>
            </w:pPr>
            <w:r w:rsidRPr="00C20BAD">
              <w:rPr>
                <w:rFonts w:ascii="Times New Roman" w:hAnsi="Times New Roman"/>
                <w:kern w:val="0"/>
              </w:rPr>
              <w:t>34</w:t>
            </w:r>
          </w:p>
        </w:tc>
      </w:tr>
    </w:tbl>
    <w:p w:rsidR="00C20BAD" w:rsidRDefault="00C20BAD" w:rsidP="00C20BAD">
      <w:pPr>
        <w:widowControl/>
        <w:suppressAutoHyphens w:val="0"/>
        <w:spacing w:after="200" w:line="276" w:lineRule="auto"/>
        <w:rPr>
          <w:rFonts w:eastAsia="Calibri"/>
          <w:kern w:val="0"/>
          <w:sz w:val="22"/>
          <w:szCs w:val="22"/>
          <w:lang w:eastAsia="en-US"/>
        </w:rPr>
      </w:pPr>
    </w:p>
    <w:p w:rsidR="00C20BAD" w:rsidRDefault="00C20BAD" w:rsidP="00C20BAD">
      <w:pPr>
        <w:widowControl/>
        <w:suppressAutoHyphens w:val="0"/>
        <w:spacing w:line="276" w:lineRule="auto"/>
        <w:rPr>
          <w:rFonts w:eastAsia="Calibri"/>
          <w:b/>
          <w:kern w:val="0"/>
          <w:sz w:val="22"/>
          <w:szCs w:val="22"/>
          <w:lang w:eastAsia="en-US"/>
        </w:rPr>
      </w:pPr>
      <w:r w:rsidRPr="00C20BAD">
        <w:rPr>
          <w:rFonts w:eastAsia="Calibri"/>
          <w:b/>
          <w:kern w:val="0"/>
          <w:sz w:val="22"/>
          <w:szCs w:val="22"/>
          <w:lang w:eastAsia="en-US"/>
        </w:rPr>
        <w:t>Ważniejsze wydarzenia i imprezy, w których uczestniczyli mieszkańcy DPS w 2018 roku:</w:t>
      </w:r>
    </w:p>
    <w:p w:rsidR="00C20BAD" w:rsidRPr="00C20BAD" w:rsidRDefault="00C20BAD" w:rsidP="00C20BAD">
      <w:pPr>
        <w:widowControl/>
        <w:suppressAutoHyphens w:val="0"/>
        <w:spacing w:line="276" w:lineRule="auto"/>
        <w:rPr>
          <w:rFonts w:eastAsia="Calibri"/>
          <w:b/>
          <w:kern w:val="0"/>
          <w:sz w:val="22"/>
          <w:szCs w:val="22"/>
          <w:lang w:eastAsia="en-US"/>
        </w:rPr>
      </w:pP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Dzień Babci i Dziadka – przedstawienie dzieci z </w:t>
      </w:r>
      <w:r w:rsidR="00551E72">
        <w:rPr>
          <w:rFonts w:eastAsia="Calibri"/>
          <w:kern w:val="0"/>
          <w:lang w:eastAsia="en-US"/>
        </w:rPr>
        <w:t>P</w:t>
      </w:r>
      <w:r w:rsidRPr="00C20BAD">
        <w:rPr>
          <w:rFonts w:eastAsia="Calibri"/>
          <w:kern w:val="0"/>
          <w:lang w:eastAsia="en-US"/>
        </w:rPr>
        <w:t>rzedszkola nr 5,</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Udział w Integracyjnym Spotkaniu Opłatkowym Osób Niepełnosprawnych, </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Dzień Św. Walentego,</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Dzień Kobiet i Dzień Mężczyzn,</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Święta Wielkanocne,</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Koncert dzieci z Młodzieżowego Domu Kultury, </w:t>
      </w:r>
    </w:p>
    <w:p w:rsidR="00C20BAD" w:rsidRPr="00551E72" w:rsidRDefault="00C20BAD" w:rsidP="00615709">
      <w:pPr>
        <w:widowControl/>
        <w:numPr>
          <w:ilvl w:val="0"/>
          <w:numId w:val="16"/>
        </w:numPr>
        <w:suppressAutoHyphens w:val="0"/>
        <w:spacing w:after="200"/>
        <w:contextualSpacing/>
        <w:jc w:val="both"/>
        <w:rPr>
          <w:rFonts w:eastAsia="Calibri"/>
          <w:kern w:val="0"/>
          <w:lang w:eastAsia="en-US"/>
        </w:rPr>
      </w:pPr>
      <w:r w:rsidRPr="00551E72">
        <w:rPr>
          <w:rFonts w:eastAsia="Calibri"/>
          <w:kern w:val="0"/>
          <w:lang w:eastAsia="en-US"/>
        </w:rPr>
        <w:t>Integracyjne grille mieszkańców DPS w Bolesławcu, z udziałem zespołu Pieśni i Tańca „Jutrzenka”,</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Wyjście do Kina </w:t>
      </w:r>
      <w:r w:rsidR="00615709" w:rsidRPr="00C20BAD">
        <w:rPr>
          <w:rFonts w:eastAsia="Calibri"/>
          <w:kern w:val="0"/>
          <w:lang w:eastAsia="en-US"/>
        </w:rPr>
        <w:t>na film</w:t>
      </w:r>
      <w:r w:rsidRPr="00C20BAD">
        <w:rPr>
          <w:rFonts w:eastAsia="Calibri"/>
          <w:kern w:val="0"/>
          <w:lang w:eastAsia="en-US"/>
        </w:rPr>
        <w:t xml:space="preserve"> „Dywizjon 303”,</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Wycieczka do ZOO we Wrocławiu,</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Przedstawienie z okazji 100lecia obchodów Niepodległości w wykonaniu dzieci z Przedszkola nr 5 oraz wspólne zajęcia integracyjne, </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Przedstawienie z okazji 100lecia obchodów Niepodległości w wykonaniu młodzieży z </w:t>
      </w:r>
      <w:r w:rsidRPr="00C20BAD">
        <w:rPr>
          <w:rFonts w:eastAsia="Calibri"/>
          <w:kern w:val="0"/>
          <w:shd w:val="clear" w:color="auto" w:fill="FFFFFF"/>
          <w:lang w:eastAsia="en-US"/>
        </w:rPr>
        <w:t>Powiatowego Zespołu Szkół i Placówek Specjalnych,</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Przedstawienie z okazji 100lecia obchodów Niepodległości w wykonaniu </w:t>
      </w:r>
      <w:r w:rsidR="00551E72">
        <w:rPr>
          <w:rFonts w:eastAsia="Calibri"/>
          <w:kern w:val="0"/>
          <w:lang w:eastAsia="en-US"/>
        </w:rPr>
        <w:t>U</w:t>
      </w:r>
      <w:r w:rsidRPr="00C20BAD">
        <w:rPr>
          <w:rFonts w:eastAsia="Calibri"/>
          <w:kern w:val="0"/>
          <w:lang w:eastAsia="en-US"/>
        </w:rPr>
        <w:t xml:space="preserve">czestników </w:t>
      </w:r>
      <w:r w:rsidR="00615709" w:rsidRPr="00C20BAD">
        <w:rPr>
          <w:rFonts w:eastAsia="Calibri"/>
          <w:kern w:val="0"/>
          <w:lang w:eastAsia="en-US"/>
        </w:rPr>
        <w:t>Domu Dziennego</w:t>
      </w:r>
      <w:r w:rsidRPr="00C20BAD">
        <w:rPr>
          <w:rFonts w:eastAsia="Calibri"/>
          <w:kern w:val="0"/>
          <w:lang w:eastAsia="en-US"/>
        </w:rPr>
        <w:t xml:space="preserve"> Pobytu zorganizowane w CIKu, </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Wycieczka do Chościszowic na stawy hodowlane.</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Dzień Seniora,</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Koncerty Pana Edwarda Stachurskiego,</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Wycieczka do Chojnowa do Niebieskiego Parasola na Turniej Tańca i Śpiewu,</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Mikołajki,</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Koncert Zespołu Pieśni i Tańca Jutrzenka, </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 xml:space="preserve">Jasełka – występ dzieci z </w:t>
      </w:r>
      <w:r w:rsidR="00551E72">
        <w:rPr>
          <w:rFonts w:eastAsia="Calibri"/>
          <w:kern w:val="0"/>
          <w:lang w:eastAsia="en-US"/>
        </w:rPr>
        <w:t>Przedszkola</w:t>
      </w:r>
      <w:r w:rsidRPr="00C20BAD">
        <w:rPr>
          <w:rFonts w:eastAsia="Calibri"/>
          <w:kern w:val="0"/>
          <w:lang w:eastAsia="en-US"/>
        </w:rPr>
        <w:t xml:space="preserve"> nr 5,</w:t>
      </w:r>
    </w:p>
    <w:p w:rsidR="00C20BAD" w:rsidRP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Wigilia Świąt Bożego Narodzenia,</w:t>
      </w:r>
    </w:p>
    <w:p w:rsidR="00C20BAD" w:rsidRDefault="00C20BAD" w:rsidP="00615709">
      <w:pPr>
        <w:widowControl/>
        <w:numPr>
          <w:ilvl w:val="0"/>
          <w:numId w:val="16"/>
        </w:numPr>
        <w:suppressAutoHyphens w:val="0"/>
        <w:spacing w:after="200"/>
        <w:contextualSpacing/>
        <w:jc w:val="both"/>
        <w:rPr>
          <w:rFonts w:eastAsia="Calibri"/>
          <w:kern w:val="0"/>
          <w:lang w:eastAsia="en-US"/>
        </w:rPr>
      </w:pPr>
      <w:r w:rsidRPr="00C20BAD">
        <w:rPr>
          <w:rFonts w:eastAsia="Calibri"/>
          <w:kern w:val="0"/>
          <w:lang w:eastAsia="en-US"/>
        </w:rPr>
        <w:t>Zabawa Sylwestrowa</w:t>
      </w:r>
      <w:r>
        <w:rPr>
          <w:rFonts w:eastAsia="Calibri"/>
          <w:kern w:val="0"/>
          <w:lang w:eastAsia="en-US"/>
        </w:rPr>
        <w:t>.</w:t>
      </w:r>
    </w:p>
    <w:p w:rsidR="00C20BAD" w:rsidRPr="00C20BAD" w:rsidRDefault="00C20BAD" w:rsidP="00C20BAD">
      <w:pPr>
        <w:widowControl/>
        <w:suppressAutoHyphens w:val="0"/>
        <w:spacing w:after="200"/>
        <w:ind w:left="720"/>
        <w:contextualSpacing/>
        <w:rPr>
          <w:rFonts w:eastAsia="Calibri"/>
          <w:kern w:val="0"/>
          <w:lang w:eastAsia="en-US"/>
        </w:rPr>
      </w:pPr>
    </w:p>
    <w:p w:rsidR="00D01F1F" w:rsidRPr="00D01F1F" w:rsidRDefault="00D01F1F" w:rsidP="00D04636">
      <w:pPr>
        <w:widowControl/>
        <w:suppressAutoHyphens w:val="0"/>
        <w:spacing w:after="200" w:line="276" w:lineRule="auto"/>
        <w:ind w:firstLine="708"/>
        <w:jc w:val="both"/>
        <w:rPr>
          <w:rFonts w:eastAsiaTheme="minorHAnsi"/>
          <w:kern w:val="0"/>
          <w:lang w:eastAsia="en-US"/>
        </w:rPr>
      </w:pPr>
      <w:r w:rsidRPr="00D01F1F">
        <w:rPr>
          <w:rFonts w:eastAsiaTheme="minorHAnsi"/>
          <w:kern w:val="0"/>
          <w:lang w:eastAsia="en-US"/>
        </w:rPr>
        <w:lastRenderedPageBreak/>
        <w:t xml:space="preserve">Nadrzędnym zadaniem terapeuty była szeroko rozumiana aktywizacja, która miała na celu włączenie mieszkańców do udziału w różnych dziedzinach życia. Aktywizacja u osób w podeszłym wieku jest procesem długim, zwłaszcza u osób, które z różnych powodów, dysfunkcji, ograniczeń umysłowych bądź ruchowych, nie są w stanie samodzielnie funkcjonować. Aktywizacja mieszkańców DPS obejmowała wszelkie zakresy – od czynności samoobsługowych i porządkowych w najbliższym otoczeniu, po czynności na rzecz innych mieszkańców jak i Domu Pomocy Społecznej. Zajęcia terapeutyczne były przeprowadzane indywidualnie oraz w formie grupowej. Mieszkańcy sami wybierali formę zajęć w zależności od samopoczucia oraz stanu zdrowotnego. Zajęcia terapeutyczne były dobierane odpowiednio do potrzeb, zainteresowań oraz możliwości danego mieszkańca. W toku terapii zajęciowej mieszkańcy wykonywali pożyteczne, zorganizowane czynności mające na celu podtrzymanie ich aktywności fizycznej oraz umysłowej, przywrócić utraconą sprawność, jak również utrzymać możliwie jak najdłużej ich gotowość do samodzielnego funkcjonowania. </w:t>
      </w:r>
    </w:p>
    <w:p w:rsidR="00D04636" w:rsidRDefault="00D01F1F" w:rsidP="00D04636">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Koszty wyjazdów i uczestnictwo mieszkańców w różnego rodzaju imprezach kulturalnych pokrywane były z budżetu DPS. Oferta usług opiekuńczych i wspomagających skierowana do mieszkańców Domu, nie jest ofertą zamkniętą. Z roku na rok, katalog usług jest pełniejszy i trafia do większej liczby mieszkańców. Jest to efekt zdobywania przez pracowników umiejętności rozpoznawania potrzeb podopiecznych i odpowiedź na wymogi standardu obowiązujących podstawowych usług świadczonych przez nasz Dom. </w:t>
      </w:r>
    </w:p>
    <w:p w:rsidR="00D01F1F" w:rsidRPr="00D06050" w:rsidRDefault="00D01F1F" w:rsidP="00D04636">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Od początku istnienia Domu, mieszkańcy tworzą Samorząd Mieszkańców, którego wybieralnym reprezentantem jest Rada. Rada jest rzecznikiem interesów mieszkańców i partnerem Dyrektora Domu w dążeniu do lepszego zaspokajania potrzeb podopiecznych. Rada współpracuje z dyrektorem, poprzez zgłaszanie postulatów w sprawach realizowania potrzeb bytowych, kulturalnych, organizowania w szerokim zakresie terapii, rozwijania kontaktów ze środowiskiem lokalnym, przestrzegania praw mieszkańców. Członkowie Rady biorą udział w łagodzeniu powstałych konfliktów, odwiedzają współmieszkańców w czasie ich pobytu w szpitalu, mają wpływ na układanie jadłospisu, rozkład dnia Domu, są współorganizatorami imprez kulturalnych i rozrywkowych, planują trasy wycieczek. Członkowie Rady swoją działalnością udowadniają, że są aktywnymi uczestnikami życia Domu oraz znaczącym czynnikiem, współdecydującym w kwestiach dotyczących zaspokajania potrzeb mieszkań</w:t>
      </w:r>
      <w:r>
        <w:rPr>
          <w:rFonts w:eastAsia="Times New Roman"/>
          <w:color w:val="000000" w:themeColor="text1"/>
          <w:kern w:val="0"/>
        </w:rPr>
        <w:t xml:space="preserve">ców i funkcjonowania placówki. </w:t>
      </w:r>
    </w:p>
    <w:p w:rsidR="005C41F0" w:rsidRPr="00D06050" w:rsidRDefault="005C41F0" w:rsidP="005C41F0">
      <w:pPr>
        <w:widowControl/>
        <w:suppressAutoHyphens w:val="0"/>
        <w:spacing w:after="200" w:line="276" w:lineRule="auto"/>
        <w:jc w:val="both"/>
        <w:rPr>
          <w:rFonts w:eastAsia="Times New Roman"/>
          <w:b/>
          <w:kern w:val="0"/>
        </w:rPr>
      </w:pPr>
      <w:r w:rsidRPr="00D06050">
        <w:rPr>
          <w:rFonts w:eastAsia="Times New Roman"/>
          <w:b/>
          <w:kern w:val="0"/>
        </w:rPr>
        <w:t>3.3. Praca socjalna</w:t>
      </w:r>
    </w:p>
    <w:p w:rsidR="005C41F0" w:rsidRPr="00D06050" w:rsidRDefault="005C41F0" w:rsidP="00CC592D">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Pracownik socja</w:t>
      </w:r>
      <w:r w:rsidR="00060675">
        <w:rPr>
          <w:rFonts w:eastAsia="Times New Roman"/>
          <w:color w:val="000000" w:themeColor="text1"/>
          <w:kern w:val="0"/>
        </w:rPr>
        <w:t>lny swoimi działaniami wspiera i pomaga</w:t>
      </w:r>
      <w:r w:rsidRPr="00D06050">
        <w:rPr>
          <w:rFonts w:eastAsia="Times New Roman"/>
          <w:color w:val="000000" w:themeColor="text1"/>
          <w:kern w:val="0"/>
        </w:rPr>
        <w:t xml:space="preserve"> mieszkańcom we wszystkich czynnościach, sprawach dotyczących ich życia codziennego, począwszy od momentu przybycia do DPS</w:t>
      </w:r>
      <w:r w:rsidR="006B2A14">
        <w:rPr>
          <w:rFonts w:eastAsia="Times New Roman"/>
          <w:color w:val="000000" w:themeColor="text1"/>
          <w:kern w:val="0"/>
        </w:rPr>
        <w:t xml:space="preserve"> w Bolesławcu</w:t>
      </w:r>
      <w:r w:rsidRPr="00D06050">
        <w:rPr>
          <w:rFonts w:eastAsia="Times New Roman"/>
          <w:color w:val="000000" w:themeColor="text1"/>
          <w:kern w:val="0"/>
        </w:rPr>
        <w:t xml:space="preserve">. </w:t>
      </w:r>
    </w:p>
    <w:p w:rsidR="002E7E09" w:rsidRDefault="005C41F0" w:rsidP="002E7E09">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Praca socjalna n</w:t>
      </w:r>
      <w:r w:rsidR="002E7E09" w:rsidRPr="00D06050">
        <w:rPr>
          <w:rFonts w:eastAsia="Times New Roman"/>
          <w:color w:val="000000" w:themeColor="text1"/>
          <w:kern w:val="0"/>
        </w:rPr>
        <w:t>a rzecz mieszkańców obejmowała</w:t>
      </w:r>
      <w:r w:rsidR="00CC592D">
        <w:rPr>
          <w:rFonts w:eastAsia="Times New Roman"/>
          <w:color w:val="000000" w:themeColor="text1"/>
          <w:kern w:val="0"/>
        </w:rPr>
        <w:t xml:space="preserve"> w szczególności</w:t>
      </w:r>
      <w:r w:rsidR="002E7E09" w:rsidRPr="00D06050">
        <w:rPr>
          <w:rFonts w:eastAsia="Times New Roman"/>
          <w:color w:val="000000" w:themeColor="text1"/>
          <w:kern w:val="0"/>
        </w:rPr>
        <w:t>:</w:t>
      </w:r>
    </w:p>
    <w:p w:rsidR="006B2A14" w:rsidRPr="00E37B11"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p</w:t>
      </w:r>
      <w:r w:rsidR="006B2A14" w:rsidRPr="00E37B11">
        <w:rPr>
          <w:rFonts w:ascii="Times New Roman" w:eastAsia="Times New Roman" w:hAnsi="Times New Roman"/>
          <w:color w:val="000000" w:themeColor="text1"/>
          <w:sz w:val="24"/>
          <w:szCs w:val="24"/>
        </w:rPr>
        <w:t>omoc mieszkańcom w rozwiązywanie ich problemów z zaległościami finansowymi</w:t>
      </w:r>
      <w:r w:rsidR="00EC513D" w:rsidRPr="00E37B11">
        <w:rPr>
          <w:rFonts w:ascii="Times New Roman" w:eastAsia="Times New Roman" w:hAnsi="Times New Roman"/>
          <w:color w:val="000000" w:themeColor="text1"/>
          <w:sz w:val="24"/>
          <w:szCs w:val="24"/>
        </w:rPr>
        <w:t xml:space="preserve"> wobec</w:t>
      </w:r>
      <w:r w:rsidR="006B2A14" w:rsidRPr="00E37B11">
        <w:rPr>
          <w:rFonts w:ascii="Times New Roman" w:eastAsia="Times New Roman" w:hAnsi="Times New Roman"/>
          <w:color w:val="000000" w:themeColor="text1"/>
          <w:sz w:val="24"/>
          <w:szCs w:val="24"/>
        </w:rPr>
        <w:t xml:space="preserve"> urzędów i instytucji,</w:t>
      </w:r>
    </w:p>
    <w:p w:rsidR="006B2A14" w:rsidRPr="009F6128"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w:t>
      </w:r>
      <w:r w:rsidR="009F6128" w:rsidRPr="00E37B11">
        <w:rPr>
          <w:rFonts w:ascii="Times New Roman" w:eastAsia="Times New Roman" w:hAnsi="Times New Roman"/>
          <w:color w:val="000000" w:themeColor="text1"/>
          <w:sz w:val="24"/>
          <w:szCs w:val="24"/>
        </w:rPr>
        <w:t>szczynanie i prowadzenie spraw w przedmiocie ubezwłasnowolnienia mieszkańców,</w:t>
      </w:r>
    </w:p>
    <w:p w:rsidR="00E37B11" w:rsidRPr="00E37B11"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w:t>
      </w:r>
      <w:r w:rsidR="00E37B11">
        <w:rPr>
          <w:rFonts w:ascii="Times New Roman" w:eastAsia="Times New Roman" w:hAnsi="Times New Roman"/>
          <w:color w:val="000000" w:themeColor="text1"/>
          <w:sz w:val="24"/>
          <w:szCs w:val="24"/>
        </w:rPr>
        <w:t>indykacja</w:t>
      </w:r>
      <w:r w:rsidR="006B2A14" w:rsidRPr="00E37B11">
        <w:rPr>
          <w:rFonts w:ascii="Times New Roman" w:eastAsia="Times New Roman" w:hAnsi="Times New Roman"/>
          <w:color w:val="000000" w:themeColor="text1"/>
          <w:sz w:val="24"/>
          <w:szCs w:val="24"/>
        </w:rPr>
        <w:t xml:space="preserve"> należności</w:t>
      </w:r>
      <w:r w:rsidR="00EC513D" w:rsidRPr="00E37B11">
        <w:rPr>
          <w:rFonts w:ascii="Times New Roman" w:eastAsia="Times New Roman" w:hAnsi="Times New Roman"/>
          <w:color w:val="000000" w:themeColor="text1"/>
          <w:sz w:val="24"/>
          <w:szCs w:val="24"/>
        </w:rPr>
        <w:t xml:space="preserve"> z tytułu opłat za pobyt w DPS</w:t>
      </w:r>
      <w:r w:rsidR="00E37B11">
        <w:rPr>
          <w:rFonts w:ascii="Times New Roman" w:eastAsia="Times New Roman" w:hAnsi="Times New Roman"/>
          <w:color w:val="000000" w:themeColor="text1"/>
          <w:sz w:val="24"/>
          <w:szCs w:val="24"/>
        </w:rPr>
        <w:t>,</w:t>
      </w:r>
    </w:p>
    <w:p w:rsidR="00E37B11" w:rsidRPr="00E37B11"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lastRenderedPageBreak/>
        <w:t>p</w:t>
      </w:r>
      <w:r w:rsidR="00EC513D" w:rsidRPr="00E37B11">
        <w:rPr>
          <w:rFonts w:ascii="Times New Roman" w:eastAsia="Times New Roman" w:hAnsi="Times New Roman"/>
          <w:color w:val="000000" w:themeColor="text1"/>
          <w:sz w:val="24"/>
          <w:szCs w:val="24"/>
        </w:rPr>
        <w:t xml:space="preserve">rowadzenie i rozliczanie </w:t>
      </w:r>
      <w:r w:rsidR="006B2A14" w:rsidRPr="00E37B11">
        <w:rPr>
          <w:rFonts w:ascii="Times New Roman" w:eastAsia="Times New Roman" w:hAnsi="Times New Roman"/>
          <w:color w:val="000000" w:themeColor="text1"/>
          <w:sz w:val="24"/>
          <w:szCs w:val="24"/>
        </w:rPr>
        <w:t>depozyt</w:t>
      </w:r>
      <w:r w:rsidR="00EC513D" w:rsidRPr="00E37B11">
        <w:rPr>
          <w:rFonts w:ascii="Times New Roman" w:eastAsia="Times New Roman" w:hAnsi="Times New Roman"/>
          <w:color w:val="000000" w:themeColor="text1"/>
          <w:sz w:val="24"/>
          <w:szCs w:val="24"/>
        </w:rPr>
        <w:t>u mieszkańców DPS</w:t>
      </w:r>
      <w:r w:rsidR="00E37B11" w:rsidRPr="00E37B11">
        <w:rPr>
          <w:rFonts w:ascii="Times New Roman" w:eastAsiaTheme="minorHAnsi" w:hAnsi="Times New Roman"/>
          <w:color w:val="000000" w:themeColor="text1"/>
          <w:sz w:val="24"/>
          <w:szCs w:val="24"/>
          <w:lang w:eastAsia="en-US"/>
        </w:rPr>
        <w:t>,</w:t>
      </w:r>
    </w:p>
    <w:p w:rsidR="00E37B11" w:rsidRPr="00E37B11" w:rsidRDefault="00E37B11" w:rsidP="005214D8">
      <w:pPr>
        <w:pStyle w:val="Akapitzlist"/>
        <w:numPr>
          <w:ilvl w:val="0"/>
          <w:numId w:val="8"/>
        </w:numPr>
        <w:jc w:val="both"/>
        <w:rPr>
          <w:rFonts w:ascii="Times New Roman" w:eastAsia="Times New Roman" w:hAnsi="Times New Roman"/>
          <w:color w:val="000000" w:themeColor="text1"/>
          <w:sz w:val="24"/>
          <w:szCs w:val="24"/>
        </w:rPr>
      </w:pPr>
      <w:r w:rsidRPr="00E37B11">
        <w:rPr>
          <w:rFonts w:ascii="Times New Roman" w:eastAsiaTheme="minorHAnsi" w:hAnsi="Times New Roman"/>
          <w:color w:val="000000" w:themeColor="text1"/>
          <w:sz w:val="24"/>
          <w:szCs w:val="24"/>
          <w:lang w:eastAsia="en-US"/>
        </w:rPr>
        <w:t xml:space="preserve">pomoc mieszkańcom w adaptacji w nowym środowisku; </w:t>
      </w:r>
    </w:p>
    <w:p w:rsidR="00E37B11" w:rsidRPr="00E37B11" w:rsidRDefault="005C41F0" w:rsidP="005214D8">
      <w:pPr>
        <w:pStyle w:val="Akapitzlist"/>
        <w:numPr>
          <w:ilvl w:val="0"/>
          <w:numId w:val="8"/>
        </w:numPr>
        <w:jc w:val="both"/>
        <w:rPr>
          <w:rFonts w:ascii="Times New Roman" w:eastAsia="Times New Roman" w:hAnsi="Times New Roman"/>
          <w:color w:val="000000" w:themeColor="text1"/>
          <w:sz w:val="24"/>
          <w:szCs w:val="24"/>
        </w:rPr>
      </w:pPr>
      <w:r w:rsidRPr="00E37B11">
        <w:rPr>
          <w:rFonts w:ascii="Times New Roman" w:eastAsiaTheme="minorHAnsi" w:hAnsi="Times New Roman"/>
          <w:color w:val="000000" w:themeColor="text1"/>
          <w:sz w:val="24"/>
          <w:szCs w:val="24"/>
          <w:lang w:eastAsia="en-US"/>
        </w:rPr>
        <w:t>zameldowanie mieszkańców na pobyt stały i na pobyt czasowy.</w:t>
      </w:r>
    </w:p>
    <w:p w:rsidR="00E37B11" w:rsidRPr="00E37B11"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heme="minorHAnsi" w:hAnsi="Times New Roman"/>
          <w:color w:val="000000" w:themeColor="text1"/>
          <w:sz w:val="24"/>
          <w:szCs w:val="24"/>
          <w:lang w:eastAsia="en-US"/>
        </w:rPr>
        <w:t>s</w:t>
      </w:r>
      <w:r w:rsidR="005C41F0" w:rsidRPr="00E37B11">
        <w:rPr>
          <w:rFonts w:ascii="Times New Roman" w:eastAsiaTheme="minorHAnsi" w:hAnsi="Times New Roman"/>
          <w:color w:val="000000" w:themeColor="text1"/>
          <w:sz w:val="24"/>
          <w:szCs w:val="24"/>
          <w:lang w:eastAsia="en-US"/>
        </w:rPr>
        <w:t>porządz</w:t>
      </w:r>
      <w:r w:rsidR="00DA0CC4">
        <w:rPr>
          <w:rFonts w:ascii="Times New Roman" w:eastAsiaTheme="minorHAnsi" w:hAnsi="Times New Roman"/>
          <w:color w:val="000000" w:themeColor="text1"/>
          <w:sz w:val="24"/>
          <w:szCs w:val="24"/>
          <w:lang w:eastAsia="en-US"/>
        </w:rPr>
        <w:t>anie wniosków</w:t>
      </w:r>
      <w:r w:rsidR="005C41F0" w:rsidRPr="00E37B11">
        <w:rPr>
          <w:rFonts w:ascii="Times New Roman" w:eastAsiaTheme="minorHAnsi" w:hAnsi="Times New Roman"/>
          <w:color w:val="000000" w:themeColor="text1"/>
          <w:sz w:val="24"/>
          <w:szCs w:val="24"/>
          <w:lang w:eastAsia="en-US"/>
        </w:rPr>
        <w:t xml:space="preserve"> na </w:t>
      </w:r>
      <w:r w:rsidRPr="00E37B11">
        <w:rPr>
          <w:rFonts w:ascii="Times New Roman" w:eastAsiaTheme="minorHAnsi" w:hAnsi="Times New Roman"/>
          <w:color w:val="000000" w:themeColor="text1"/>
          <w:sz w:val="24"/>
          <w:szCs w:val="24"/>
          <w:lang w:eastAsia="en-US"/>
        </w:rPr>
        <w:t>podstawie, których</w:t>
      </w:r>
      <w:r w:rsidR="00F34300" w:rsidRPr="00E37B11">
        <w:rPr>
          <w:rFonts w:ascii="Times New Roman" w:eastAsiaTheme="minorHAnsi" w:hAnsi="Times New Roman"/>
          <w:color w:val="000000" w:themeColor="text1"/>
          <w:sz w:val="24"/>
          <w:szCs w:val="24"/>
          <w:lang w:eastAsia="en-US"/>
        </w:rPr>
        <w:t xml:space="preserve"> wydawane są </w:t>
      </w:r>
      <w:r w:rsidR="005C41F0" w:rsidRPr="00E37B11">
        <w:rPr>
          <w:rFonts w:ascii="Times New Roman" w:eastAsiaTheme="minorHAnsi" w:hAnsi="Times New Roman"/>
          <w:color w:val="000000" w:themeColor="text1"/>
          <w:sz w:val="24"/>
          <w:szCs w:val="24"/>
          <w:lang w:eastAsia="en-US"/>
        </w:rPr>
        <w:t>dowody osobiste,</w:t>
      </w:r>
    </w:p>
    <w:p w:rsidR="00E37B11" w:rsidRPr="00E37B11" w:rsidRDefault="005C41F0" w:rsidP="005214D8">
      <w:pPr>
        <w:pStyle w:val="Akapitzlist"/>
        <w:numPr>
          <w:ilvl w:val="0"/>
          <w:numId w:val="8"/>
        </w:numPr>
        <w:jc w:val="both"/>
        <w:rPr>
          <w:rFonts w:ascii="Times New Roman" w:eastAsia="Times New Roman" w:hAnsi="Times New Roman"/>
          <w:color w:val="000000" w:themeColor="text1"/>
          <w:sz w:val="24"/>
          <w:szCs w:val="24"/>
        </w:rPr>
      </w:pPr>
      <w:r w:rsidRPr="00E37B11">
        <w:rPr>
          <w:rFonts w:ascii="Times New Roman" w:eastAsiaTheme="minorHAnsi" w:hAnsi="Times New Roman"/>
          <w:color w:val="000000" w:themeColor="text1"/>
          <w:sz w:val="24"/>
          <w:szCs w:val="24"/>
          <w:lang w:eastAsia="en-US"/>
        </w:rPr>
        <w:t>przygotowan</w:t>
      </w:r>
      <w:r w:rsidR="00E37B11" w:rsidRPr="00E37B11">
        <w:rPr>
          <w:rFonts w:ascii="Times New Roman" w:eastAsiaTheme="minorHAnsi" w:hAnsi="Times New Roman"/>
          <w:color w:val="000000" w:themeColor="text1"/>
          <w:sz w:val="24"/>
          <w:szCs w:val="24"/>
          <w:lang w:eastAsia="en-US"/>
        </w:rPr>
        <w:t>ie</w:t>
      </w:r>
      <w:r w:rsidRPr="00E37B11">
        <w:rPr>
          <w:rFonts w:ascii="Times New Roman" w:eastAsiaTheme="minorHAnsi" w:hAnsi="Times New Roman"/>
          <w:color w:val="000000" w:themeColor="text1"/>
          <w:sz w:val="24"/>
          <w:szCs w:val="24"/>
          <w:lang w:eastAsia="en-US"/>
        </w:rPr>
        <w:t xml:space="preserve"> dokumentacj</w:t>
      </w:r>
      <w:r w:rsidR="00E37B11" w:rsidRPr="00E37B11">
        <w:rPr>
          <w:rFonts w:ascii="Times New Roman" w:eastAsiaTheme="minorHAnsi" w:hAnsi="Times New Roman"/>
          <w:color w:val="000000" w:themeColor="text1"/>
          <w:sz w:val="24"/>
          <w:szCs w:val="24"/>
          <w:lang w:eastAsia="en-US"/>
        </w:rPr>
        <w:t>i</w:t>
      </w:r>
      <w:r w:rsidRPr="00E37B11">
        <w:rPr>
          <w:rFonts w:ascii="Times New Roman" w:eastAsiaTheme="minorHAnsi" w:hAnsi="Times New Roman"/>
          <w:color w:val="000000" w:themeColor="text1"/>
          <w:sz w:val="24"/>
          <w:szCs w:val="24"/>
          <w:lang w:eastAsia="en-US"/>
        </w:rPr>
        <w:t xml:space="preserve"> do Powiatowego Zespołu ds. Orzekania o Niepełnosprawności oraz do Orzecznictwa ZUS celem ustalenia stopnia niepełnosprawności,</w:t>
      </w:r>
    </w:p>
    <w:p w:rsidR="00E37B11" w:rsidRPr="00E37B11" w:rsidRDefault="00DA0CC4"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heme="minorHAnsi" w:hAnsi="Times New Roman"/>
          <w:color w:val="000000" w:themeColor="text1"/>
          <w:sz w:val="24"/>
          <w:szCs w:val="24"/>
          <w:lang w:eastAsia="en-US"/>
        </w:rPr>
        <w:t>przeprowadzanie</w:t>
      </w:r>
      <w:r w:rsidR="005C41F0" w:rsidRPr="00E37B11">
        <w:rPr>
          <w:rFonts w:ascii="Times New Roman" w:eastAsiaTheme="minorHAnsi" w:hAnsi="Times New Roman"/>
          <w:color w:val="000000" w:themeColor="text1"/>
          <w:sz w:val="24"/>
          <w:szCs w:val="24"/>
          <w:lang w:eastAsia="en-US"/>
        </w:rPr>
        <w:t xml:space="preserve"> u </w:t>
      </w:r>
      <w:r>
        <w:rPr>
          <w:rFonts w:ascii="Times New Roman" w:eastAsiaTheme="minorHAnsi" w:hAnsi="Times New Roman"/>
          <w:color w:val="000000" w:themeColor="text1"/>
          <w:sz w:val="24"/>
          <w:szCs w:val="24"/>
          <w:lang w:eastAsia="en-US"/>
        </w:rPr>
        <w:t>mieszkańców wywiadów środowiskowych</w:t>
      </w:r>
      <w:r w:rsidR="005C41F0" w:rsidRPr="00E37B11">
        <w:rPr>
          <w:rFonts w:ascii="Times New Roman" w:eastAsiaTheme="minorHAnsi" w:hAnsi="Times New Roman"/>
          <w:color w:val="000000" w:themeColor="text1"/>
          <w:sz w:val="24"/>
          <w:szCs w:val="24"/>
          <w:lang w:eastAsia="en-US"/>
        </w:rPr>
        <w:t xml:space="preserve"> związane </w:t>
      </w:r>
      <w:r>
        <w:rPr>
          <w:rFonts w:ascii="Times New Roman" w:eastAsiaTheme="minorHAnsi" w:hAnsi="Times New Roman"/>
          <w:color w:val="000000" w:themeColor="text1"/>
          <w:sz w:val="24"/>
          <w:szCs w:val="24"/>
          <w:lang w:eastAsia="en-US"/>
        </w:rPr>
        <w:t xml:space="preserve">z </w:t>
      </w:r>
      <w:r w:rsidR="005C41F0" w:rsidRPr="00E37B11">
        <w:rPr>
          <w:rFonts w:ascii="Times New Roman" w:eastAsiaTheme="minorHAnsi" w:hAnsi="Times New Roman"/>
          <w:color w:val="000000" w:themeColor="text1"/>
          <w:sz w:val="24"/>
          <w:szCs w:val="24"/>
          <w:lang w:eastAsia="en-US"/>
        </w:rPr>
        <w:t>ustaleniem odpłatności oraz ze zmianą dochodu własnego mieszkańca, zmianą odpłatności za pobyt w DPS lub aktualizacją do OPS dotyczącą osób otrzymujących zasiłki stałe,</w:t>
      </w:r>
    </w:p>
    <w:p w:rsidR="00E37B11" w:rsidRPr="00E37B11" w:rsidRDefault="00DA0CC4"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heme="minorHAnsi" w:hAnsi="Times New Roman"/>
          <w:color w:val="000000" w:themeColor="text1"/>
          <w:sz w:val="24"/>
          <w:szCs w:val="24"/>
          <w:lang w:eastAsia="en-US"/>
        </w:rPr>
        <w:t xml:space="preserve">składanie wniosków </w:t>
      </w:r>
      <w:r w:rsidR="005C41F0" w:rsidRPr="00E37B11">
        <w:rPr>
          <w:rFonts w:ascii="Times New Roman" w:eastAsiaTheme="minorHAnsi" w:hAnsi="Times New Roman"/>
          <w:color w:val="000000" w:themeColor="text1"/>
          <w:sz w:val="24"/>
          <w:szCs w:val="24"/>
          <w:lang w:eastAsia="en-US"/>
        </w:rPr>
        <w:t>do PFRON w celu uzyskania dofinansowania na refundacje sprzętu wspomagającego,</w:t>
      </w:r>
    </w:p>
    <w:p w:rsidR="00E37B11" w:rsidRPr="00E37B11" w:rsidRDefault="00DA0CC4"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heme="minorHAnsi" w:hAnsi="Times New Roman"/>
          <w:color w:val="000000" w:themeColor="text1"/>
          <w:sz w:val="24"/>
          <w:szCs w:val="24"/>
          <w:lang w:eastAsia="en-US"/>
        </w:rPr>
        <w:t xml:space="preserve">zapewnienie </w:t>
      </w:r>
      <w:r w:rsidR="005C41F0" w:rsidRPr="00E37B11">
        <w:rPr>
          <w:rFonts w:ascii="Times New Roman" w:eastAsiaTheme="minorHAnsi" w:hAnsi="Times New Roman"/>
          <w:color w:val="000000" w:themeColor="text1"/>
          <w:sz w:val="24"/>
          <w:szCs w:val="24"/>
          <w:lang w:eastAsia="en-US"/>
        </w:rPr>
        <w:t>odzież</w:t>
      </w:r>
      <w:r>
        <w:rPr>
          <w:rFonts w:ascii="Times New Roman" w:eastAsiaTheme="minorHAnsi" w:hAnsi="Times New Roman"/>
          <w:color w:val="000000" w:themeColor="text1"/>
          <w:sz w:val="24"/>
          <w:szCs w:val="24"/>
          <w:lang w:eastAsia="en-US"/>
        </w:rPr>
        <w:t>y, obuwia oraz artykułów</w:t>
      </w:r>
      <w:r w:rsidR="005C41F0" w:rsidRPr="00E37B11">
        <w:rPr>
          <w:rFonts w:ascii="Times New Roman" w:eastAsiaTheme="minorHAnsi" w:hAnsi="Times New Roman"/>
          <w:color w:val="000000" w:themeColor="text1"/>
          <w:sz w:val="24"/>
          <w:szCs w:val="24"/>
          <w:lang w:eastAsia="en-US"/>
        </w:rPr>
        <w:t xml:space="preserve"> higieny osobistej uwzględniając</w:t>
      </w:r>
      <w:r>
        <w:rPr>
          <w:rFonts w:ascii="Times New Roman" w:eastAsiaTheme="minorHAnsi" w:hAnsi="Times New Roman"/>
          <w:color w:val="000000" w:themeColor="text1"/>
          <w:sz w:val="24"/>
          <w:szCs w:val="24"/>
          <w:lang w:eastAsia="en-US"/>
        </w:rPr>
        <w:t>e bieżące potrzeby mieszkańców</w:t>
      </w:r>
      <w:r w:rsidR="00E37B11">
        <w:rPr>
          <w:rFonts w:ascii="Times New Roman" w:eastAsiaTheme="minorHAnsi" w:hAnsi="Times New Roman"/>
          <w:color w:val="000000" w:themeColor="text1"/>
          <w:sz w:val="24"/>
          <w:szCs w:val="24"/>
          <w:lang w:eastAsia="en-US"/>
        </w:rPr>
        <w:t>,</w:t>
      </w:r>
    </w:p>
    <w:p w:rsidR="009F6128" w:rsidRDefault="00DA0CC4"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heme="minorHAnsi" w:hAnsi="Times New Roman"/>
          <w:color w:val="000000" w:themeColor="text1"/>
          <w:sz w:val="24"/>
          <w:szCs w:val="24"/>
          <w:lang w:eastAsia="en-US"/>
        </w:rPr>
        <w:t>współpraca</w:t>
      </w:r>
      <w:r w:rsidR="005C41F0" w:rsidRPr="00E37B11">
        <w:rPr>
          <w:rFonts w:ascii="Times New Roman" w:eastAsiaTheme="minorHAnsi" w:hAnsi="Times New Roman"/>
          <w:color w:val="000000" w:themeColor="text1"/>
          <w:sz w:val="24"/>
          <w:szCs w:val="24"/>
          <w:lang w:eastAsia="en-US"/>
        </w:rPr>
        <w:t xml:space="preserve"> z kuratorami sądowymi,</w:t>
      </w:r>
      <w:r w:rsidR="009F6128" w:rsidRPr="009F6128">
        <w:rPr>
          <w:rFonts w:ascii="Times New Roman" w:eastAsia="Times New Roman" w:hAnsi="Times New Roman"/>
          <w:color w:val="000000" w:themeColor="text1"/>
          <w:sz w:val="24"/>
          <w:szCs w:val="24"/>
        </w:rPr>
        <w:t xml:space="preserve"> </w:t>
      </w:r>
    </w:p>
    <w:p w:rsidR="009F6128" w:rsidRPr="009F6128" w:rsidRDefault="00C20BAD" w:rsidP="005214D8">
      <w:pPr>
        <w:pStyle w:val="Akapitzlist"/>
        <w:numPr>
          <w:ilvl w:val="0"/>
          <w:numId w:val="8"/>
        </w:numPr>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p</w:t>
      </w:r>
      <w:r w:rsidR="009F6128" w:rsidRPr="00E37B11">
        <w:rPr>
          <w:rFonts w:ascii="Times New Roman" w:eastAsia="Times New Roman" w:hAnsi="Times New Roman"/>
          <w:color w:val="000000" w:themeColor="text1"/>
          <w:sz w:val="24"/>
          <w:szCs w:val="24"/>
        </w:rPr>
        <w:t>ochówki samotnych mieszkańców,</w:t>
      </w:r>
    </w:p>
    <w:p w:rsidR="00E37B11" w:rsidRPr="00E37B11" w:rsidRDefault="005C41F0" w:rsidP="005214D8">
      <w:pPr>
        <w:pStyle w:val="Akapitzlist"/>
        <w:numPr>
          <w:ilvl w:val="0"/>
          <w:numId w:val="8"/>
        </w:numPr>
        <w:jc w:val="both"/>
        <w:rPr>
          <w:rFonts w:ascii="Times New Roman" w:eastAsia="Times New Roman" w:hAnsi="Times New Roman"/>
          <w:color w:val="000000" w:themeColor="text1"/>
          <w:sz w:val="24"/>
          <w:szCs w:val="24"/>
        </w:rPr>
      </w:pPr>
      <w:r w:rsidRPr="00E37B11">
        <w:rPr>
          <w:rFonts w:ascii="Times New Roman" w:eastAsiaTheme="minorHAnsi" w:hAnsi="Times New Roman"/>
          <w:color w:val="000000" w:themeColor="text1"/>
          <w:sz w:val="24"/>
          <w:szCs w:val="24"/>
          <w:lang w:eastAsia="en-US"/>
        </w:rPr>
        <w:t>utrzymywan</w:t>
      </w:r>
      <w:r w:rsidR="00DA0CC4">
        <w:rPr>
          <w:rFonts w:ascii="Times New Roman" w:eastAsiaTheme="minorHAnsi" w:hAnsi="Times New Roman"/>
          <w:color w:val="000000" w:themeColor="text1"/>
          <w:sz w:val="24"/>
          <w:szCs w:val="24"/>
          <w:lang w:eastAsia="en-US"/>
        </w:rPr>
        <w:t>ie</w:t>
      </w:r>
      <w:r w:rsidRPr="00E37B11">
        <w:rPr>
          <w:rFonts w:ascii="Times New Roman" w:eastAsiaTheme="minorHAnsi" w:hAnsi="Times New Roman"/>
          <w:color w:val="000000" w:themeColor="text1"/>
          <w:sz w:val="24"/>
          <w:szCs w:val="24"/>
          <w:lang w:eastAsia="en-US"/>
        </w:rPr>
        <w:t xml:space="preserve"> kontakt</w:t>
      </w:r>
      <w:r w:rsidR="00DA0CC4">
        <w:rPr>
          <w:rFonts w:ascii="Times New Roman" w:eastAsiaTheme="minorHAnsi" w:hAnsi="Times New Roman"/>
          <w:color w:val="000000" w:themeColor="text1"/>
          <w:sz w:val="24"/>
          <w:szCs w:val="24"/>
          <w:lang w:eastAsia="en-US"/>
        </w:rPr>
        <w:t>u</w:t>
      </w:r>
      <w:r w:rsidRPr="00E37B11">
        <w:rPr>
          <w:rFonts w:ascii="Times New Roman" w:eastAsiaTheme="minorHAnsi" w:hAnsi="Times New Roman"/>
          <w:color w:val="000000" w:themeColor="text1"/>
          <w:sz w:val="24"/>
          <w:szCs w:val="24"/>
          <w:lang w:eastAsia="en-US"/>
        </w:rPr>
        <w:t xml:space="preserve"> z rodzinami oraz organizowan</w:t>
      </w:r>
      <w:r w:rsidR="00DA0CC4">
        <w:rPr>
          <w:rFonts w:ascii="Times New Roman" w:eastAsiaTheme="minorHAnsi" w:hAnsi="Times New Roman"/>
          <w:color w:val="000000" w:themeColor="text1"/>
          <w:sz w:val="24"/>
          <w:szCs w:val="24"/>
          <w:lang w:eastAsia="en-US"/>
        </w:rPr>
        <w:t>ie wyjazdów</w:t>
      </w:r>
      <w:r w:rsidRPr="00E37B11">
        <w:rPr>
          <w:rFonts w:ascii="Times New Roman" w:eastAsiaTheme="minorHAnsi" w:hAnsi="Times New Roman"/>
          <w:color w:val="000000" w:themeColor="text1"/>
          <w:sz w:val="24"/>
          <w:szCs w:val="24"/>
          <w:lang w:eastAsia="en-US"/>
        </w:rPr>
        <w:t xml:space="preserve"> mieszkańców na urlopy i święta do domów rodzinnych,</w:t>
      </w:r>
    </w:p>
    <w:p w:rsidR="005C41F0" w:rsidRPr="00C20BAD" w:rsidRDefault="005C41F0" w:rsidP="005214D8">
      <w:pPr>
        <w:pStyle w:val="Akapitzlist"/>
        <w:numPr>
          <w:ilvl w:val="0"/>
          <w:numId w:val="8"/>
        </w:numPr>
        <w:jc w:val="both"/>
        <w:rPr>
          <w:rFonts w:ascii="Times New Roman" w:eastAsia="Times New Roman" w:hAnsi="Times New Roman"/>
          <w:color w:val="000000" w:themeColor="text1"/>
          <w:sz w:val="24"/>
          <w:szCs w:val="24"/>
        </w:rPr>
      </w:pPr>
      <w:r w:rsidRPr="00E37B11">
        <w:rPr>
          <w:rFonts w:ascii="Times New Roman" w:eastAsiaTheme="minorHAnsi" w:hAnsi="Times New Roman"/>
          <w:color w:val="000000" w:themeColor="text1"/>
          <w:sz w:val="24"/>
          <w:szCs w:val="24"/>
          <w:lang w:eastAsia="en-US"/>
        </w:rPr>
        <w:t>spraw</w:t>
      </w:r>
      <w:r w:rsidR="00D04636">
        <w:rPr>
          <w:rFonts w:ascii="Times New Roman" w:eastAsiaTheme="minorHAnsi" w:hAnsi="Times New Roman"/>
          <w:color w:val="000000" w:themeColor="text1"/>
          <w:sz w:val="24"/>
          <w:szCs w:val="24"/>
          <w:lang w:eastAsia="en-US"/>
        </w:rPr>
        <w:t>ne załatwianie skarg i wniosków.</w:t>
      </w:r>
    </w:p>
    <w:p w:rsidR="00C20BAD" w:rsidRDefault="00C20BAD" w:rsidP="00C20BAD">
      <w:pPr>
        <w:jc w:val="both"/>
        <w:rPr>
          <w:rFonts w:eastAsia="Times New Roman"/>
          <w:color w:val="000000" w:themeColor="text1"/>
        </w:rPr>
      </w:pPr>
    </w:p>
    <w:p w:rsidR="005C41F0" w:rsidRPr="00D06050" w:rsidRDefault="005C41F0" w:rsidP="005C41F0">
      <w:pPr>
        <w:widowControl/>
        <w:suppressAutoHyphens w:val="0"/>
        <w:spacing w:after="200" w:line="276" w:lineRule="auto"/>
        <w:jc w:val="both"/>
        <w:rPr>
          <w:rFonts w:eastAsia="Times New Roman"/>
          <w:b/>
          <w:color w:val="000000" w:themeColor="text1"/>
          <w:kern w:val="0"/>
        </w:rPr>
      </w:pPr>
      <w:r w:rsidRPr="00D06050">
        <w:rPr>
          <w:rFonts w:eastAsia="Times New Roman"/>
          <w:b/>
          <w:color w:val="000000" w:themeColor="text1"/>
          <w:kern w:val="0"/>
        </w:rPr>
        <w:t xml:space="preserve">3.4. Świadczenia zdrowotne </w:t>
      </w:r>
    </w:p>
    <w:p w:rsidR="002753CE" w:rsidRDefault="009F6128" w:rsidP="002E7E09">
      <w:pPr>
        <w:widowControl/>
        <w:suppressAutoHyphens w:val="0"/>
        <w:spacing w:after="200" w:line="276" w:lineRule="auto"/>
        <w:ind w:firstLine="708"/>
        <w:jc w:val="both"/>
        <w:rPr>
          <w:rFonts w:eastAsia="Times New Roman"/>
          <w:color w:val="000000" w:themeColor="text1"/>
          <w:kern w:val="0"/>
        </w:rPr>
      </w:pPr>
      <w:r w:rsidRPr="00C52455">
        <w:rPr>
          <w:rFonts w:eastAsia="Times New Roman"/>
          <w:kern w:val="0"/>
        </w:rPr>
        <w:t>Usługi medyczne lekarskie i pielęgniarskie realizowane są na zasadach ogólnych wynikających z powszechnego ubezpieczenia zdrowotnego.</w:t>
      </w:r>
      <w:r>
        <w:rPr>
          <w:rFonts w:eastAsia="Times New Roman"/>
          <w:kern w:val="0"/>
        </w:rPr>
        <w:t xml:space="preserve"> </w:t>
      </w:r>
      <w:r w:rsidR="005C41F0" w:rsidRPr="00D06050">
        <w:rPr>
          <w:rFonts w:eastAsia="Times New Roman"/>
          <w:color w:val="000000" w:themeColor="text1"/>
          <w:kern w:val="0"/>
        </w:rPr>
        <w:t>Mieszkańcy DPS w B</w:t>
      </w:r>
      <w:r w:rsidR="00175892">
        <w:rPr>
          <w:rFonts w:eastAsia="Times New Roman"/>
          <w:color w:val="000000" w:themeColor="text1"/>
          <w:kern w:val="0"/>
        </w:rPr>
        <w:t xml:space="preserve">olesławcu pozostają </w:t>
      </w:r>
      <w:r w:rsidR="004F6B45">
        <w:rPr>
          <w:rFonts w:eastAsia="Times New Roman"/>
          <w:color w:val="000000" w:themeColor="text1"/>
          <w:kern w:val="0"/>
        </w:rPr>
        <w:t>pod opieką 5 praktyk</w:t>
      </w:r>
      <w:r w:rsidR="005C41F0" w:rsidRPr="00D06050">
        <w:rPr>
          <w:rFonts w:eastAsia="Times New Roman"/>
          <w:color w:val="000000" w:themeColor="text1"/>
          <w:kern w:val="0"/>
        </w:rPr>
        <w:t xml:space="preserve"> lekarzy </w:t>
      </w:r>
      <w:r w:rsidR="00867572">
        <w:rPr>
          <w:rFonts w:eastAsia="Times New Roman"/>
          <w:color w:val="000000" w:themeColor="text1"/>
          <w:kern w:val="0"/>
        </w:rPr>
        <w:t>rodzinnyc</w:t>
      </w:r>
      <w:r w:rsidR="00E37B11">
        <w:rPr>
          <w:rFonts w:eastAsia="Times New Roman"/>
          <w:color w:val="000000" w:themeColor="text1"/>
          <w:kern w:val="0"/>
        </w:rPr>
        <w:t xml:space="preserve">h z terenu Bolesławca, ponadto </w:t>
      </w:r>
      <w:r w:rsidR="004F6B45">
        <w:rPr>
          <w:rFonts w:eastAsia="Times New Roman"/>
          <w:color w:val="000000" w:themeColor="text1"/>
          <w:kern w:val="0"/>
        </w:rPr>
        <w:t>część</w:t>
      </w:r>
      <w:r w:rsidR="00867572">
        <w:rPr>
          <w:rFonts w:eastAsia="Times New Roman"/>
          <w:color w:val="000000" w:themeColor="text1"/>
          <w:kern w:val="0"/>
        </w:rPr>
        <w:t xml:space="preserve"> mie</w:t>
      </w:r>
      <w:r w:rsidR="004F6B45">
        <w:rPr>
          <w:rFonts w:eastAsia="Times New Roman"/>
          <w:color w:val="000000" w:themeColor="text1"/>
          <w:kern w:val="0"/>
        </w:rPr>
        <w:t>szkańców pozostawała</w:t>
      </w:r>
      <w:r w:rsidR="00175892">
        <w:rPr>
          <w:rFonts w:eastAsia="Times New Roman"/>
          <w:color w:val="000000" w:themeColor="text1"/>
          <w:kern w:val="0"/>
        </w:rPr>
        <w:t xml:space="preserve"> pod opieką</w:t>
      </w:r>
      <w:r w:rsidR="002753CE">
        <w:rPr>
          <w:rFonts w:eastAsia="Times New Roman"/>
          <w:color w:val="000000" w:themeColor="text1"/>
          <w:kern w:val="0"/>
        </w:rPr>
        <w:t xml:space="preserve"> lekarzy specjalistów opieki długoterminowej. </w:t>
      </w:r>
    </w:p>
    <w:p w:rsidR="00084D92" w:rsidRPr="00C20BAD" w:rsidRDefault="00C20BAD" w:rsidP="00C20BAD">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 xml:space="preserve">W wrześniu w ramach profilaktyki medycznej, realizowanej i </w:t>
      </w:r>
      <w:r w:rsidRPr="00C20BAD">
        <w:rPr>
          <w:rFonts w:eastAsia="Times New Roman"/>
          <w:color w:val="000000" w:themeColor="text1"/>
          <w:kern w:val="0"/>
        </w:rPr>
        <w:t>finansowane</w:t>
      </w:r>
      <w:r>
        <w:rPr>
          <w:rFonts w:eastAsia="Times New Roman"/>
          <w:color w:val="000000" w:themeColor="text1"/>
          <w:kern w:val="0"/>
        </w:rPr>
        <w:t>j</w:t>
      </w:r>
      <w:r w:rsidRPr="00C20BAD">
        <w:rPr>
          <w:rFonts w:eastAsia="Times New Roman"/>
          <w:color w:val="000000" w:themeColor="text1"/>
          <w:kern w:val="0"/>
        </w:rPr>
        <w:t xml:space="preserve"> przez Gminę Miejską Bolesławiec</w:t>
      </w:r>
      <w:r>
        <w:rPr>
          <w:rFonts w:eastAsia="Times New Roman"/>
          <w:color w:val="000000" w:themeColor="text1"/>
          <w:kern w:val="0"/>
        </w:rPr>
        <w:t xml:space="preserve"> wykonano dla 35 mieszkańców DPS </w:t>
      </w:r>
      <w:r w:rsidRPr="00C20BAD">
        <w:rPr>
          <w:rFonts w:eastAsia="Times New Roman"/>
          <w:color w:val="000000" w:themeColor="text1"/>
          <w:kern w:val="0"/>
        </w:rPr>
        <w:t>bezpłatne</w:t>
      </w:r>
      <w:r>
        <w:rPr>
          <w:rFonts w:eastAsia="Times New Roman"/>
          <w:color w:val="000000" w:themeColor="text1"/>
          <w:kern w:val="0"/>
        </w:rPr>
        <w:t xml:space="preserve"> szczepienia ochronne przeciw grypie. </w:t>
      </w:r>
      <w:r w:rsidR="002753CE" w:rsidRPr="00C52455">
        <w:rPr>
          <w:rFonts w:eastAsia="Times New Roman"/>
          <w:kern w:val="0"/>
        </w:rPr>
        <w:t>Wizyty lekarskie odbywały się doraźnie na każde</w:t>
      </w:r>
      <w:r w:rsidR="005C41F0" w:rsidRPr="00C52455">
        <w:rPr>
          <w:rFonts w:eastAsia="Times New Roman"/>
          <w:kern w:val="0"/>
        </w:rPr>
        <w:t xml:space="preserve"> wezwanie w gabinecie pomocy przedmedycznej na terenie Domu Pomocy Społecznej w Bolesławcu. </w:t>
      </w:r>
      <w:r w:rsidR="002E7E09" w:rsidRPr="00C52455">
        <w:rPr>
          <w:rFonts w:eastAsia="Times New Roman"/>
          <w:kern w:val="0"/>
        </w:rPr>
        <w:t xml:space="preserve">W </w:t>
      </w:r>
      <w:r w:rsidR="00B64E54">
        <w:rPr>
          <w:rFonts w:eastAsia="Times New Roman"/>
          <w:kern w:val="0"/>
        </w:rPr>
        <w:t>2018</w:t>
      </w:r>
      <w:r w:rsidR="005C41F0" w:rsidRPr="00C52455">
        <w:rPr>
          <w:rFonts w:eastAsia="Times New Roman"/>
          <w:kern w:val="0"/>
        </w:rPr>
        <w:t xml:space="preserve"> roku wizyt dom</w:t>
      </w:r>
      <w:r w:rsidR="00E15304" w:rsidRPr="00C52455">
        <w:rPr>
          <w:rFonts w:eastAsia="Times New Roman"/>
          <w:kern w:val="0"/>
        </w:rPr>
        <w:t xml:space="preserve">owych lekarza rodzinnego było </w:t>
      </w:r>
      <w:r>
        <w:rPr>
          <w:rFonts w:eastAsia="Times New Roman"/>
          <w:kern w:val="0"/>
        </w:rPr>
        <w:t>1</w:t>
      </w:r>
      <w:r w:rsidR="00E37B11">
        <w:rPr>
          <w:rFonts w:eastAsia="Times New Roman"/>
          <w:kern w:val="0"/>
        </w:rPr>
        <w:t>0</w:t>
      </w:r>
      <w:r>
        <w:rPr>
          <w:rFonts w:eastAsia="Times New Roman"/>
          <w:kern w:val="0"/>
        </w:rPr>
        <w:t>9</w:t>
      </w:r>
      <w:r w:rsidR="005C41F0" w:rsidRPr="00C52455">
        <w:rPr>
          <w:rFonts w:eastAsia="Times New Roman"/>
          <w:kern w:val="0"/>
        </w:rPr>
        <w:t>, natomiast porad lekarskich w siedz</w:t>
      </w:r>
      <w:r w:rsidR="002753CE" w:rsidRPr="00C52455">
        <w:rPr>
          <w:rFonts w:eastAsia="Times New Roman"/>
          <w:kern w:val="0"/>
        </w:rPr>
        <w:t>ibie P</w:t>
      </w:r>
      <w:r>
        <w:rPr>
          <w:rFonts w:eastAsia="Times New Roman"/>
          <w:kern w:val="0"/>
        </w:rPr>
        <w:t>OZ udzielono 67</w:t>
      </w:r>
      <w:r w:rsidR="005C41F0" w:rsidRPr="00C52455">
        <w:rPr>
          <w:rFonts w:eastAsia="Times New Roman"/>
          <w:kern w:val="0"/>
        </w:rPr>
        <w:t xml:space="preserve">.  </w:t>
      </w:r>
    </w:p>
    <w:p w:rsidR="00084D92" w:rsidRPr="00C52455" w:rsidRDefault="005C41F0" w:rsidP="00084D92">
      <w:pPr>
        <w:widowControl/>
        <w:suppressAutoHyphens w:val="0"/>
        <w:spacing w:after="200" w:line="276" w:lineRule="auto"/>
        <w:ind w:firstLine="708"/>
        <w:jc w:val="both"/>
        <w:rPr>
          <w:rFonts w:eastAsia="Times New Roman"/>
          <w:kern w:val="0"/>
        </w:rPr>
      </w:pPr>
      <w:r w:rsidRPr="00C52455">
        <w:rPr>
          <w:rFonts w:eastAsia="Times New Roman"/>
          <w:kern w:val="0"/>
        </w:rPr>
        <w:t>Pogoto</w:t>
      </w:r>
      <w:r w:rsidR="00C20BAD">
        <w:rPr>
          <w:rFonts w:eastAsia="Times New Roman"/>
          <w:kern w:val="0"/>
        </w:rPr>
        <w:t>wie ratunkowe wzywano 1</w:t>
      </w:r>
      <w:r w:rsidR="00E37B11">
        <w:rPr>
          <w:rFonts w:eastAsia="Times New Roman"/>
          <w:kern w:val="0"/>
        </w:rPr>
        <w:t>9</w:t>
      </w:r>
      <w:r w:rsidRPr="00C52455">
        <w:rPr>
          <w:rFonts w:eastAsia="Times New Roman"/>
          <w:kern w:val="0"/>
        </w:rPr>
        <w:t xml:space="preserve"> razy, </w:t>
      </w:r>
      <w:r w:rsidR="00C20BAD">
        <w:rPr>
          <w:rFonts w:eastAsia="Times New Roman"/>
          <w:kern w:val="0"/>
        </w:rPr>
        <w:t>siedem</w:t>
      </w:r>
      <w:r w:rsidRPr="00C52455">
        <w:rPr>
          <w:rFonts w:eastAsia="Times New Roman"/>
          <w:kern w:val="0"/>
        </w:rPr>
        <w:t>naście razy</w:t>
      </w:r>
      <w:r w:rsidR="002753CE" w:rsidRPr="00C52455">
        <w:rPr>
          <w:rFonts w:eastAsia="Times New Roman"/>
          <w:kern w:val="0"/>
        </w:rPr>
        <w:t xml:space="preserve"> konsultowano mieszkańców na Szpitalnym</w:t>
      </w:r>
      <w:r w:rsidRPr="00C52455">
        <w:rPr>
          <w:rFonts w:eastAsia="Times New Roman"/>
          <w:kern w:val="0"/>
        </w:rPr>
        <w:t xml:space="preserve"> Oddziale Ratunkowym. </w:t>
      </w:r>
      <w:r w:rsidR="00B64E54">
        <w:rPr>
          <w:rFonts w:eastAsia="Times New Roman"/>
          <w:kern w:val="0"/>
        </w:rPr>
        <w:t>W 2018</w:t>
      </w:r>
      <w:r w:rsidR="00084D92" w:rsidRPr="00C52455">
        <w:rPr>
          <w:rFonts w:eastAsia="Times New Roman"/>
          <w:kern w:val="0"/>
        </w:rPr>
        <w:t xml:space="preserve"> </w:t>
      </w:r>
      <w:r w:rsidR="00C20BAD">
        <w:rPr>
          <w:rFonts w:eastAsia="Times New Roman"/>
          <w:kern w:val="0"/>
        </w:rPr>
        <w:t>roku mieszkańcy DPS byli</w:t>
      </w:r>
      <w:r w:rsidR="00084D92" w:rsidRPr="00C52455">
        <w:rPr>
          <w:rFonts w:eastAsia="Times New Roman"/>
          <w:kern w:val="0"/>
        </w:rPr>
        <w:t xml:space="preserve"> </w:t>
      </w:r>
      <w:r w:rsidR="00C20BAD">
        <w:rPr>
          <w:rFonts w:eastAsia="Times New Roman"/>
          <w:kern w:val="0"/>
        </w:rPr>
        <w:t xml:space="preserve">29 razy </w:t>
      </w:r>
      <w:r w:rsidR="00084D92" w:rsidRPr="00C52455">
        <w:rPr>
          <w:rFonts w:eastAsia="Times New Roman"/>
          <w:kern w:val="0"/>
        </w:rPr>
        <w:t>hospitalizowanych w szpitalach specjalistycznych i rejonowych</w:t>
      </w:r>
      <w:r w:rsidR="00175892">
        <w:rPr>
          <w:rFonts w:eastAsia="Times New Roman"/>
          <w:kern w:val="0"/>
        </w:rPr>
        <w:t>.</w:t>
      </w:r>
    </w:p>
    <w:p w:rsidR="002753CE" w:rsidRPr="00C52455" w:rsidRDefault="0035237B" w:rsidP="0035237B">
      <w:pPr>
        <w:widowControl/>
        <w:suppressAutoHyphens w:val="0"/>
        <w:spacing w:after="200" w:line="276" w:lineRule="auto"/>
        <w:ind w:firstLine="708"/>
        <w:jc w:val="both"/>
        <w:rPr>
          <w:rFonts w:eastAsia="Times New Roman"/>
          <w:kern w:val="0"/>
        </w:rPr>
      </w:pPr>
      <w:r w:rsidRPr="00C52455">
        <w:rPr>
          <w:rFonts w:eastAsia="Times New Roman"/>
          <w:kern w:val="0"/>
        </w:rPr>
        <w:t>Łącznie 1</w:t>
      </w:r>
      <w:r w:rsidR="00C20BAD">
        <w:rPr>
          <w:rFonts w:eastAsia="Times New Roman"/>
          <w:kern w:val="0"/>
        </w:rPr>
        <w:t>5</w:t>
      </w:r>
      <w:r w:rsidR="005C41F0" w:rsidRPr="00C52455">
        <w:rPr>
          <w:rFonts w:eastAsia="Times New Roman"/>
          <w:kern w:val="0"/>
        </w:rPr>
        <w:t xml:space="preserve"> mieszkańców objętych były opieką lekarską w Woj</w:t>
      </w:r>
      <w:r w:rsidR="002753CE" w:rsidRPr="00C52455">
        <w:rPr>
          <w:rFonts w:eastAsia="Times New Roman"/>
          <w:kern w:val="0"/>
        </w:rPr>
        <w:t>ewódzkim Szpitalu dla Psychi</w:t>
      </w:r>
      <w:r w:rsidR="005C41F0" w:rsidRPr="00C52455">
        <w:rPr>
          <w:rFonts w:eastAsia="Times New Roman"/>
          <w:kern w:val="0"/>
        </w:rPr>
        <w:t xml:space="preserve">cznie i </w:t>
      </w:r>
      <w:r w:rsidR="00C20BAD">
        <w:rPr>
          <w:rFonts w:eastAsia="Times New Roman"/>
          <w:kern w:val="0"/>
        </w:rPr>
        <w:t>Nerwowo Chorych w Bolesławcu.</w:t>
      </w:r>
    </w:p>
    <w:p w:rsidR="00C20BAD" w:rsidRPr="00C20BAD" w:rsidRDefault="00E37B11" w:rsidP="00C20BAD">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Mieszkańcy DPS korzystali</w:t>
      </w:r>
      <w:r w:rsidR="005C41F0" w:rsidRPr="00D06050">
        <w:rPr>
          <w:rFonts w:eastAsia="Times New Roman"/>
          <w:color w:val="000000" w:themeColor="text1"/>
          <w:kern w:val="0"/>
        </w:rPr>
        <w:t xml:space="preserve"> </w:t>
      </w:r>
      <w:r w:rsidR="00C20BAD">
        <w:rPr>
          <w:rFonts w:eastAsia="Times New Roman"/>
          <w:color w:val="000000" w:themeColor="text1"/>
          <w:kern w:val="0"/>
        </w:rPr>
        <w:t>102</w:t>
      </w:r>
      <w:r w:rsidR="004A1C0A">
        <w:rPr>
          <w:rFonts w:eastAsia="Times New Roman"/>
          <w:color w:val="000000" w:themeColor="text1"/>
          <w:kern w:val="0"/>
        </w:rPr>
        <w:t xml:space="preserve"> razy z</w:t>
      </w:r>
      <w:r w:rsidR="005C41F0" w:rsidRPr="00D06050">
        <w:rPr>
          <w:rFonts w:eastAsia="Times New Roman"/>
          <w:color w:val="000000" w:themeColor="text1"/>
          <w:kern w:val="0"/>
        </w:rPr>
        <w:t xml:space="preserve"> konsultacji lekarzy specjalistów, które odbywają się w przychodniach </w:t>
      </w:r>
      <w:r w:rsidR="00E15304">
        <w:rPr>
          <w:rFonts w:eastAsia="Times New Roman"/>
          <w:color w:val="000000" w:themeColor="text1"/>
          <w:kern w:val="0"/>
        </w:rPr>
        <w:t>na terenie poszczególnych NZOZ i</w:t>
      </w:r>
      <w:r w:rsidR="005C41F0" w:rsidRPr="00D06050">
        <w:rPr>
          <w:rFonts w:eastAsia="Times New Roman"/>
          <w:color w:val="000000" w:themeColor="text1"/>
          <w:kern w:val="0"/>
        </w:rPr>
        <w:t xml:space="preserve"> ZOZ poprzez zapewnienie </w:t>
      </w:r>
      <w:r w:rsidR="005C41F0" w:rsidRPr="00D06050">
        <w:rPr>
          <w:rFonts w:eastAsia="Times New Roman"/>
          <w:color w:val="000000" w:themeColor="text1"/>
          <w:kern w:val="0"/>
        </w:rPr>
        <w:lastRenderedPageBreak/>
        <w:t>dowozu samochodem</w:t>
      </w:r>
      <w:r w:rsidR="00E062C3">
        <w:rPr>
          <w:rFonts w:eastAsia="Times New Roman"/>
          <w:color w:val="000000" w:themeColor="text1"/>
          <w:kern w:val="0"/>
        </w:rPr>
        <w:t xml:space="preserve"> służbowym DPS</w:t>
      </w:r>
      <w:r w:rsidR="005C41F0" w:rsidRPr="00D06050">
        <w:rPr>
          <w:rFonts w:eastAsia="Times New Roman"/>
          <w:color w:val="000000" w:themeColor="text1"/>
          <w:kern w:val="0"/>
        </w:rPr>
        <w:t xml:space="preserve"> pod </w:t>
      </w:r>
      <w:r w:rsidR="00E062C3" w:rsidRPr="00D06050">
        <w:rPr>
          <w:rFonts w:eastAsia="Times New Roman"/>
          <w:color w:val="000000" w:themeColor="text1"/>
          <w:kern w:val="0"/>
        </w:rPr>
        <w:t>nadz</w:t>
      </w:r>
      <w:r w:rsidR="00E062C3">
        <w:rPr>
          <w:rFonts w:eastAsia="Times New Roman"/>
          <w:color w:val="000000" w:themeColor="text1"/>
          <w:kern w:val="0"/>
        </w:rPr>
        <w:t>orem opiekuna</w:t>
      </w:r>
      <w:r w:rsidR="005C41F0" w:rsidRPr="00D06050">
        <w:rPr>
          <w:rFonts w:eastAsia="Times New Roman"/>
          <w:color w:val="000000" w:themeColor="text1"/>
          <w:kern w:val="0"/>
        </w:rPr>
        <w:t xml:space="preserve">. Konsultacje specjalistyczne odbywają się zgodnie z potrzebami mieszkańców i </w:t>
      </w:r>
      <w:r w:rsidR="00C20BAD">
        <w:rPr>
          <w:rFonts w:eastAsia="Times New Roman"/>
          <w:color w:val="000000" w:themeColor="text1"/>
          <w:kern w:val="0"/>
        </w:rPr>
        <w:t xml:space="preserve">na zlecenie lekarza rodzinnego. </w:t>
      </w:r>
    </w:p>
    <w:p w:rsidR="005C41F0" w:rsidRPr="004A1C0A" w:rsidRDefault="005C41F0" w:rsidP="005C41F0">
      <w:pPr>
        <w:widowControl/>
        <w:suppressAutoHyphens w:val="0"/>
        <w:spacing w:after="200" w:line="276" w:lineRule="auto"/>
        <w:jc w:val="both"/>
        <w:rPr>
          <w:rFonts w:eastAsia="Times New Roman"/>
          <w:b/>
          <w:i/>
          <w:color w:val="000000" w:themeColor="text1"/>
          <w:kern w:val="0"/>
        </w:rPr>
      </w:pPr>
      <w:r w:rsidRPr="004A1C0A">
        <w:rPr>
          <w:rFonts w:eastAsia="Times New Roman"/>
          <w:b/>
          <w:i/>
          <w:color w:val="000000" w:themeColor="text1"/>
          <w:kern w:val="0"/>
        </w:rPr>
        <w:t>Tabela 5. Rodzaj konsultacji medycznej</w:t>
      </w:r>
    </w:p>
    <w:tbl>
      <w:tblPr>
        <w:tblStyle w:val="Tabela-Siatka1"/>
        <w:tblW w:w="0" w:type="auto"/>
        <w:tblLook w:val="04A0" w:firstRow="1" w:lastRow="0" w:firstColumn="1" w:lastColumn="0" w:noHBand="0" w:noVBand="1"/>
      </w:tblPr>
      <w:tblGrid>
        <w:gridCol w:w="709"/>
        <w:gridCol w:w="5387"/>
        <w:gridCol w:w="3008"/>
      </w:tblGrid>
      <w:tr w:rsidR="005C41F0" w:rsidRPr="00C72D79" w:rsidTr="00E15304">
        <w:tc>
          <w:tcPr>
            <w:tcW w:w="709" w:type="dxa"/>
          </w:tcPr>
          <w:p w:rsidR="005C41F0" w:rsidRPr="00B64E54" w:rsidRDefault="005C41F0" w:rsidP="005C41F0">
            <w:pPr>
              <w:widowControl/>
              <w:suppressAutoHyphens w:val="0"/>
              <w:spacing w:line="276" w:lineRule="auto"/>
              <w:jc w:val="both"/>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Lp.</w:t>
            </w:r>
          </w:p>
        </w:tc>
        <w:tc>
          <w:tcPr>
            <w:tcW w:w="5387" w:type="dxa"/>
          </w:tcPr>
          <w:p w:rsidR="005C41F0" w:rsidRPr="00B64E54" w:rsidRDefault="00BB6A77" w:rsidP="00BB6A77">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Rodzaj konsultacji medycznej</w:t>
            </w:r>
          </w:p>
        </w:tc>
        <w:tc>
          <w:tcPr>
            <w:tcW w:w="3008" w:type="dxa"/>
          </w:tcPr>
          <w:p w:rsidR="005C41F0" w:rsidRPr="00B64E54" w:rsidRDefault="005C41F0" w:rsidP="005C41F0">
            <w:pPr>
              <w:widowControl/>
              <w:suppressAutoHyphens w:val="0"/>
              <w:spacing w:line="276" w:lineRule="auto"/>
              <w:jc w:val="center"/>
              <w:rPr>
                <w:rFonts w:ascii="Times New Roman" w:eastAsia="Times New Roman" w:hAnsi="Times New Roman" w:cs="Times New Roman"/>
                <w:b/>
                <w:color w:val="000000" w:themeColor="text1"/>
                <w:kern w:val="0"/>
              </w:rPr>
            </w:pPr>
            <w:r w:rsidRPr="00B64E54">
              <w:rPr>
                <w:rFonts w:ascii="Times New Roman" w:eastAsia="Times New Roman" w:hAnsi="Times New Roman" w:cs="Times New Roman"/>
                <w:b/>
                <w:color w:val="000000" w:themeColor="text1"/>
                <w:kern w:val="0"/>
              </w:rPr>
              <w:t>Ilość osób</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w:t>
            </w:r>
          </w:p>
        </w:tc>
        <w:tc>
          <w:tcPr>
            <w:tcW w:w="5387" w:type="dxa"/>
          </w:tcPr>
          <w:p w:rsidR="005C41F0" w:rsidRPr="00C72D79" w:rsidRDefault="005C41F0"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Chirurgicz</w:t>
            </w:r>
            <w:r w:rsidR="00E15304" w:rsidRPr="00C72D79">
              <w:rPr>
                <w:rFonts w:ascii="Times New Roman" w:eastAsia="Times New Roman" w:hAnsi="Times New Roman" w:cs="Times New Roman"/>
                <w:color w:val="000000" w:themeColor="text1"/>
                <w:kern w:val="0"/>
              </w:rPr>
              <w:t xml:space="preserve">na </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14</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2.</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Psychiatryczna </w:t>
            </w:r>
          </w:p>
        </w:tc>
        <w:tc>
          <w:tcPr>
            <w:tcW w:w="3008" w:type="dxa"/>
          </w:tcPr>
          <w:p w:rsidR="005C41F0" w:rsidRPr="00C72D79" w:rsidRDefault="00175892" w:rsidP="004F6B45">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w:t>
            </w:r>
            <w:r w:rsidR="00C20BAD">
              <w:rPr>
                <w:rFonts w:ascii="Times New Roman" w:eastAsia="Times New Roman" w:hAnsi="Times New Roman" w:cs="Times New Roman"/>
                <w:color w:val="000000" w:themeColor="text1"/>
                <w:kern w:val="0"/>
              </w:rPr>
              <w:t>8</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3.</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Ortopedyczna</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4</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4.</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Urologiczna</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6</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5.</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Okulistyczna </w:t>
            </w:r>
          </w:p>
        </w:tc>
        <w:tc>
          <w:tcPr>
            <w:tcW w:w="3008" w:type="dxa"/>
          </w:tcPr>
          <w:p w:rsidR="005C41F0" w:rsidRPr="00C72D79" w:rsidRDefault="00C20BAD" w:rsidP="00C20BAD">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11</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6.</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Kardiologiczna </w:t>
            </w:r>
          </w:p>
        </w:tc>
        <w:tc>
          <w:tcPr>
            <w:tcW w:w="3008" w:type="dxa"/>
          </w:tcPr>
          <w:p w:rsidR="005C41F0" w:rsidRPr="00C72D79" w:rsidRDefault="00867572"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6</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7.</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Stomatologiczna </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8</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8.</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Neurologiczna </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4</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9.</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Dermatologiczna </w:t>
            </w:r>
          </w:p>
        </w:tc>
        <w:tc>
          <w:tcPr>
            <w:tcW w:w="3008" w:type="dxa"/>
          </w:tcPr>
          <w:p w:rsidR="005C41F0" w:rsidRPr="00C72D79" w:rsidRDefault="00BB6A77"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6</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10.</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Laryngologiczna </w:t>
            </w:r>
          </w:p>
        </w:tc>
        <w:tc>
          <w:tcPr>
            <w:tcW w:w="3008" w:type="dxa"/>
          </w:tcPr>
          <w:p w:rsidR="005C41F0" w:rsidRPr="00C72D79" w:rsidRDefault="00867572"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8</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11.</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Kardiologiczna</w:t>
            </w:r>
          </w:p>
        </w:tc>
        <w:tc>
          <w:tcPr>
            <w:tcW w:w="3008" w:type="dxa"/>
          </w:tcPr>
          <w:p w:rsidR="005C41F0" w:rsidRPr="00C72D79" w:rsidRDefault="00E15304" w:rsidP="005C41F0">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4</w:t>
            </w:r>
          </w:p>
        </w:tc>
      </w:tr>
      <w:tr w:rsidR="005C41F0" w:rsidRPr="00C72D79" w:rsidTr="00E15304">
        <w:tc>
          <w:tcPr>
            <w:tcW w:w="709" w:type="dxa"/>
          </w:tcPr>
          <w:p w:rsidR="005C41F0" w:rsidRPr="00C72D79" w:rsidRDefault="005C41F0"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12.</w:t>
            </w:r>
          </w:p>
        </w:tc>
        <w:tc>
          <w:tcPr>
            <w:tcW w:w="5387" w:type="dxa"/>
          </w:tcPr>
          <w:p w:rsidR="005C41F0" w:rsidRPr="00C72D79" w:rsidRDefault="00E15304"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 xml:space="preserve">Onkologiczna </w:t>
            </w:r>
          </w:p>
        </w:tc>
        <w:tc>
          <w:tcPr>
            <w:tcW w:w="3008" w:type="dxa"/>
          </w:tcPr>
          <w:p w:rsidR="005C41F0" w:rsidRPr="00C72D79"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2</w:t>
            </w:r>
          </w:p>
        </w:tc>
      </w:tr>
      <w:tr w:rsidR="00C20BAD" w:rsidRPr="00C20BAD" w:rsidTr="00E15304">
        <w:tc>
          <w:tcPr>
            <w:tcW w:w="709" w:type="dxa"/>
          </w:tcPr>
          <w:p w:rsidR="00C20BAD" w:rsidRPr="00C20BAD" w:rsidRDefault="00C20BAD" w:rsidP="00B64E54">
            <w:pPr>
              <w:widowControl/>
              <w:suppressAutoHyphens w:val="0"/>
              <w:spacing w:line="276" w:lineRule="auto"/>
              <w:jc w:val="center"/>
              <w:rPr>
                <w:rFonts w:ascii="Times New Roman" w:eastAsia="Times New Roman" w:hAnsi="Times New Roman" w:cs="Times New Roman"/>
                <w:color w:val="000000" w:themeColor="text1"/>
                <w:kern w:val="0"/>
              </w:rPr>
            </w:pPr>
            <w:r w:rsidRPr="00C20BAD">
              <w:rPr>
                <w:rFonts w:ascii="Times New Roman" w:eastAsia="Times New Roman" w:hAnsi="Times New Roman" w:cs="Times New Roman"/>
                <w:color w:val="000000" w:themeColor="text1"/>
                <w:kern w:val="0"/>
              </w:rPr>
              <w:t>13.</w:t>
            </w:r>
          </w:p>
        </w:tc>
        <w:tc>
          <w:tcPr>
            <w:tcW w:w="5387" w:type="dxa"/>
          </w:tcPr>
          <w:p w:rsidR="00C20BAD" w:rsidRPr="00C20BAD" w:rsidRDefault="00C20BAD" w:rsidP="005C41F0">
            <w:pPr>
              <w:widowControl/>
              <w:suppressAutoHyphens w:val="0"/>
              <w:spacing w:line="276" w:lineRule="auto"/>
              <w:jc w:val="both"/>
              <w:rPr>
                <w:rFonts w:ascii="Times New Roman" w:eastAsia="Times New Roman" w:hAnsi="Times New Roman" w:cs="Times New Roman"/>
                <w:color w:val="000000" w:themeColor="text1"/>
                <w:kern w:val="0"/>
              </w:rPr>
            </w:pPr>
            <w:r w:rsidRPr="00C20BAD">
              <w:rPr>
                <w:rFonts w:ascii="Times New Roman" w:eastAsia="Times New Roman" w:hAnsi="Times New Roman" w:cs="Times New Roman"/>
                <w:color w:val="000000" w:themeColor="text1"/>
                <w:kern w:val="0"/>
              </w:rPr>
              <w:t>Pulmonologiczna</w:t>
            </w:r>
          </w:p>
        </w:tc>
        <w:tc>
          <w:tcPr>
            <w:tcW w:w="3008" w:type="dxa"/>
          </w:tcPr>
          <w:p w:rsidR="00C20BAD" w:rsidRPr="00C20BAD" w:rsidRDefault="00C20BAD" w:rsidP="005C41F0">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w:t>
            </w:r>
          </w:p>
        </w:tc>
      </w:tr>
      <w:tr w:rsidR="005C41F0" w:rsidRPr="00C72D79" w:rsidTr="00E15304">
        <w:tc>
          <w:tcPr>
            <w:tcW w:w="709" w:type="dxa"/>
          </w:tcPr>
          <w:p w:rsidR="005C41F0" w:rsidRPr="00C72D79" w:rsidRDefault="005C41F0" w:rsidP="005C41F0">
            <w:pPr>
              <w:widowControl/>
              <w:suppressAutoHyphens w:val="0"/>
              <w:spacing w:line="276" w:lineRule="auto"/>
              <w:jc w:val="both"/>
              <w:rPr>
                <w:rFonts w:ascii="Times New Roman" w:eastAsia="Times New Roman" w:hAnsi="Times New Roman" w:cs="Times New Roman"/>
                <w:color w:val="000000" w:themeColor="text1"/>
                <w:kern w:val="0"/>
              </w:rPr>
            </w:pPr>
          </w:p>
        </w:tc>
        <w:tc>
          <w:tcPr>
            <w:tcW w:w="5387" w:type="dxa"/>
          </w:tcPr>
          <w:p w:rsidR="005C41F0" w:rsidRPr="00C72D79" w:rsidRDefault="005C41F0" w:rsidP="005C41F0">
            <w:pPr>
              <w:widowControl/>
              <w:suppressAutoHyphens w:val="0"/>
              <w:spacing w:line="276" w:lineRule="auto"/>
              <w:jc w:val="both"/>
              <w:rPr>
                <w:rFonts w:ascii="Times New Roman" w:eastAsia="Times New Roman" w:hAnsi="Times New Roman" w:cs="Times New Roman"/>
                <w:color w:val="000000" w:themeColor="text1"/>
                <w:kern w:val="0"/>
              </w:rPr>
            </w:pPr>
            <w:r w:rsidRPr="00C72D79">
              <w:rPr>
                <w:rFonts w:ascii="Times New Roman" w:eastAsia="Times New Roman" w:hAnsi="Times New Roman" w:cs="Times New Roman"/>
                <w:color w:val="000000" w:themeColor="text1"/>
                <w:kern w:val="0"/>
              </w:rPr>
              <w:t>Razem</w:t>
            </w:r>
          </w:p>
        </w:tc>
        <w:tc>
          <w:tcPr>
            <w:tcW w:w="3008" w:type="dxa"/>
          </w:tcPr>
          <w:p w:rsidR="005C41F0" w:rsidRPr="00C72D79" w:rsidRDefault="004F6B45" w:rsidP="00C20BAD">
            <w:pPr>
              <w:widowControl/>
              <w:suppressAutoHyphens w:val="0"/>
              <w:spacing w:line="276" w:lineRule="auto"/>
              <w:jc w:val="center"/>
              <w:rPr>
                <w:rFonts w:ascii="Times New Roman" w:eastAsia="Times New Roman" w:hAnsi="Times New Roman" w:cs="Times New Roman"/>
                <w:color w:val="000000" w:themeColor="text1"/>
                <w:kern w:val="0"/>
              </w:rPr>
            </w:pPr>
            <w:r>
              <w:rPr>
                <w:rFonts w:ascii="Times New Roman" w:eastAsia="Times New Roman" w:hAnsi="Times New Roman" w:cs="Times New Roman"/>
                <w:color w:val="000000" w:themeColor="text1"/>
                <w:kern w:val="0"/>
              </w:rPr>
              <w:t>1</w:t>
            </w:r>
            <w:r w:rsidR="00C20BAD">
              <w:rPr>
                <w:rFonts w:ascii="Times New Roman" w:eastAsia="Times New Roman" w:hAnsi="Times New Roman" w:cs="Times New Roman"/>
                <w:color w:val="000000" w:themeColor="text1"/>
                <w:kern w:val="0"/>
              </w:rPr>
              <w:t>0</w:t>
            </w:r>
            <w:r>
              <w:rPr>
                <w:rFonts w:ascii="Times New Roman" w:eastAsia="Times New Roman" w:hAnsi="Times New Roman" w:cs="Times New Roman"/>
                <w:color w:val="000000" w:themeColor="text1"/>
                <w:kern w:val="0"/>
              </w:rPr>
              <w:t>2</w:t>
            </w:r>
          </w:p>
        </w:tc>
      </w:tr>
    </w:tbl>
    <w:p w:rsidR="00615709" w:rsidRDefault="00615709" w:rsidP="00C20BAD">
      <w:pPr>
        <w:widowControl/>
        <w:suppressAutoHyphens w:val="0"/>
        <w:spacing w:after="200" w:line="276" w:lineRule="auto"/>
        <w:ind w:firstLine="708"/>
        <w:jc w:val="both"/>
        <w:rPr>
          <w:rFonts w:eastAsia="Times New Roman"/>
          <w:color w:val="000000" w:themeColor="text1"/>
          <w:kern w:val="0"/>
        </w:rPr>
      </w:pPr>
    </w:p>
    <w:p w:rsidR="00175892" w:rsidRDefault="005C41F0" w:rsidP="00C20BAD">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Opiekę medyczną nad mieszkańcami oprócz </w:t>
      </w:r>
      <w:r w:rsidR="00105AC2" w:rsidRPr="00D06050">
        <w:rPr>
          <w:rFonts w:eastAsia="Times New Roman"/>
          <w:color w:val="000000" w:themeColor="text1"/>
          <w:kern w:val="0"/>
        </w:rPr>
        <w:t>lekarzy</w:t>
      </w:r>
      <w:r w:rsidR="00105AC2">
        <w:rPr>
          <w:rFonts w:eastAsia="Times New Roman"/>
          <w:color w:val="000000" w:themeColor="text1"/>
          <w:kern w:val="0"/>
        </w:rPr>
        <w:t xml:space="preserve"> </w:t>
      </w:r>
      <w:r w:rsidR="00105AC2" w:rsidRPr="00D06050">
        <w:rPr>
          <w:rFonts w:eastAsia="Times New Roman"/>
          <w:color w:val="000000" w:themeColor="text1"/>
          <w:kern w:val="0"/>
        </w:rPr>
        <w:t>rodzinnych</w:t>
      </w:r>
      <w:r w:rsidR="00DC4E9C">
        <w:rPr>
          <w:rFonts w:eastAsia="Times New Roman"/>
          <w:color w:val="000000" w:themeColor="text1"/>
          <w:kern w:val="0"/>
        </w:rPr>
        <w:t xml:space="preserve"> i pielęgniarek środowiskowych</w:t>
      </w:r>
      <w:r w:rsidRPr="00D06050">
        <w:rPr>
          <w:rFonts w:eastAsia="Times New Roman"/>
          <w:color w:val="000000" w:themeColor="text1"/>
          <w:kern w:val="0"/>
        </w:rPr>
        <w:t xml:space="preserve"> codziennie w </w:t>
      </w:r>
      <w:r w:rsidR="00DC4E9C">
        <w:rPr>
          <w:rFonts w:eastAsia="Times New Roman"/>
          <w:color w:val="000000" w:themeColor="text1"/>
          <w:kern w:val="0"/>
        </w:rPr>
        <w:t>systemie jednozmianowym sprawują pielęgniarki i fizjoterapeuci, wykonując</w:t>
      </w:r>
      <w:r w:rsidRPr="00D06050">
        <w:rPr>
          <w:rFonts w:eastAsia="Times New Roman"/>
          <w:color w:val="000000" w:themeColor="text1"/>
          <w:kern w:val="0"/>
        </w:rPr>
        <w:t xml:space="preserve"> mieszkańcom zlecone przez lekarzy zabiegi tj. opatrunki, zakraplanie kropli do oczu i uszu, pomiar poziomu glukozy we krwi, podawanie leków doustnych</w:t>
      </w:r>
      <w:r w:rsidR="00C20BAD">
        <w:rPr>
          <w:rFonts w:eastAsia="Times New Roman"/>
          <w:color w:val="000000" w:themeColor="text1"/>
          <w:kern w:val="0"/>
        </w:rPr>
        <w:t xml:space="preserve"> i wziewnych</w:t>
      </w:r>
      <w:r w:rsidRPr="00D06050">
        <w:rPr>
          <w:rFonts w:eastAsia="Times New Roman"/>
          <w:color w:val="000000" w:themeColor="text1"/>
          <w:kern w:val="0"/>
        </w:rPr>
        <w:t xml:space="preserve">, pomiar podstawowych parametrów organizmu, rejestracja i koordynacja wyjazdów do </w:t>
      </w:r>
      <w:r w:rsidR="00525CB7">
        <w:rPr>
          <w:rFonts w:eastAsia="Times New Roman"/>
          <w:color w:val="000000" w:themeColor="text1"/>
          <w:kern w:val="0"/>
        </w:rPr>
        <w:t xml:space="preserve">lekarzy </w:t>
      </w:r>
      <w:r w:rsidRPr="00D06050">
        <w:rPr>
          <w:rFonts w:eastAsia="Times New Roman"/>
          <w:color w:val="000000" w:themeColor="text1"/>
          <w:kern w:val="0"/>
        </w:rPr>
        <w:t xml:space="preserve">specjalistów, profilaktyka przeciwodleżynowa, zindywidualizowana higiena osobista – potrzeby mieszkańców zakresie świadczeń pielęgniarskich są zaliczane do standardu podstawowych usług. </w:t>
      </w:r>
    </w:p>
    <w:p w:rsidR="005C41F0" w:rsidRPr="00D06050" w:rsidRDefault="00E062C3" w:rsidP="00C72D79">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Ponadto mieszkańcy mieli również wykonywane</w:t>
      </w:r>
      <w:r>
        <w:rPr>
          <w:rFonts w:eastAsia="Times New Roman"/>
          <w:color w:val="000000" w:themeColor="text1"/>
          <w:kern w:val="0"/>
        </w:rPr>
        <w:t xml:space="preserve"> </w:t>
      </w:r>
      <w:r w:rsidR="00C20BAD">
        <w:rPr>
          <w:rFonts w:eastAsia="Times New Roman"/>
          <w:color w:val="000000" w:themeColor="text1"/>
          <w:kern w:val="0"/>
        </w:rPr>
        <w:t xml:space="preserve">łącznie 33 badania </w:t>
      </w:r>
      <w:r>
        <w:rPr>
          <w:rFonts w:eastAsia="Times New Roman"/>
          <w:color w:val="000000" w:themeColor="text1"/>
          <w:kern w:val="0"/>
        </w:rPr>
        <w:t>laboratoryjn</w:t>
      </w:r>
      <w:r w:rsidR="00C20BAD">
        <w:rPr>
          <w:rFonts w:eastAsia="Times New Roman"/>
          <w:color w:val="000000" w:themeColor="text1"/>
          <w:kern w:val="0"/>
        </w:rPr>
        <w:t>e</w:t>
      </w:r>
      <w:r>
        <w:rPr>
          <w:rFonts w:eastAsia="Times New Roman"/>
          <w:color w:val="000000" w:themeColor="text1"/>
          <w:kern w:val="0"/>
        </w:rPr>
        <w:t xml:space="preserve"> i </w:t>
      </w:r>
      <w:r w:rsidR="00C20BAD">
        <w:rPr>
          <w:rFonts w:eastAsia="Times New Roman"/>
          <w:color w:val="000000" w:themeColor="text1"/>
          <w:kern w:val="0"/>
        </w:rPr>
        <w:t>diagnostyczne</w:t>
      </w:r>
      <w:r w:rsidR="00175892">
        <w:rPr>
          <w:rFonts w:eastAsia="Times New Roman"/>
          <w:color w:val="000000" w:themeColor="text1"/>
          <w:kern w:val="0"/>
        </w:rPr>
        <w:t xml:space="preserve"> m.in</w:t>
      </w:r>
      <w:r>
        <w:rPr>
          <w:rFonts w:eastAsia="Times New Roman"/>
          <w:color w:val="000000" w:themeColor="text1"/>
          <w:kern w:val="0"/>
        </w:rPr>
        <w:t>.</w:t>
      </w:r>
      <w:r w:rsidR="003F17CB">
        <w:rPr>
          <w:rFonts w:eastAsia="Times New Roman"/>
          <w:color w:val="000000" w:themeColor="text1"/>
          <w:kern w:val="0"/>
        </w:rPr>
        <w:t xml:space="preserve"> morfologia,</w:t>
      </w:r>
      <w:r>
        <w:rPr>
          <w:rFonts w:eastAsia="Times New Roman"/>
          <w:color w:val="000000" w:themeColor="text1"/>
          <w:kern w:val="0"/>
        </w:rPr>
        <w:t xml:space="preserve"> RTG, USG, TK, MRI. </w:t>
      </w:r>
    </w:p>
    <w:p w:rsidR="005C41F0" w:rsidRPr="00D06050" w:rsidRDefault="00C20BAD" w:rsidP="00DC4E9C">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DPS</w:t>
      </w:r>
      <w:r w:rsidR="005C41F0" w:rsidRPr="00D06050">
        <w:rPr>
          <w:rFonts w:eastAsia="Times New Roman"/>
          <w:color w:val="000000" w:themeColor="text1"/>
          <w:kern w:val="0"/>
        </w:rPr>
        <w:t xml:space="preserve"> zapewnia mieszkańcom również opiekę psychologiczną, oraz pomoc w zakresie opieki psychiatrycznej</w:t>
      </w:r>
      <w:r w:rsidR="00525CB7">
        <w:rPr>
          <w:rFonts w:eastAsia="Times New Roman"/>
          <w:color w:val="000000" w:themeColor="text1"/>
          <w:kern w:val="0"/>
        </w:rPr>
        <w:t xml:space="preserve"> (8</w:t>
      </w:r>
      <w:r w:rsidR="00175892">
        <w:rPr>
          <w:rFonts w:eastAsia="Times New Roman"/>
          <w:color w:val="000000" w:themeColor="text1"/>
          <w:kern w:val="0"/>
        </w:rPr>
        <w:t xml:space="preserve"> wizyt specjalisty w zakresie psychiatrii)</w:t>
      </w:r>
      <w:r w:rsidR="00525CB7">
        <w:rPr>
          <w:rFonts w:eastAsia="Times New Roman"/>
          <w:color w:val="000000" w:themeColor="text1"/>
          <w:kern w:val="0"/>
        </w:rPr>
        <w:t>.</w:t>
      </w:r>
    </w:p>
    <w:p w:rsidR="000D421C" w:rsidRPr="004A1C0A" w:rsidRDefault="000D421C"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b/>
          <w:kern w:val="0"/>
          <w:lang w:eastAsia="en-US"/>
        </w:rPr>
        <w:t>Fizjoterapia</w:t>
      </w:r>
      <w:r w:rsidRPr="004A1C0A">
        <w:rPr>
          <w:rFonts w:eastAsiaTheme="minorHAnsi"/>
          <w:kern w:val="0"/>
          <w:lang w:eastAsia="en-US"/>
        </w:rPr>
        <w:t xml:space="preserve"> </w:t>
      </w:r>
    </w:p>
    <w:p w:rsidR="005C41F0" w:rsidRPr="004A1C0A" w:rsidRDefault="000D421C" w:rsidP="000D421C">
      <w:pPr>
        <w:widowControl/>
        <w:suppressAutoHyphens w:val="0"/>
        <w:autoSpaceDE w:val="0"/>
        <w:autoSpaceDN w:val="0"/>
        <w:adjustRightInd w:val="0"/>
        <w:spacing w:after="200" w:line="252" w:lineRule="auto"/>
        <w:ind w:firstLine="708"/>
        <w:jc w:val="both"/>
        <w:rPr>
          <w:rFonts w:eastAsiaTheme="minorHAnsi"/>
          <w:kern w:val="0"/>
          <w:lang w:eastAsia="en-US"/>
        </w:rPr>
      </w:pPr>
      <w:r w:rsidRPr="004A1C0A">
        <w:rPr>
          <w:rFonts w:eastAsiaTheme="minorHAnsi"/>
          <w:kern w:val="0"/>
          <w:lang w:eastAsia="en-US"/>
        </w:rPr>
        <w:t xml:space="preserve">Zajęcia </w:t>
      </w:r>
      <w:r w:rsidR="005C41F0" w:rsidRPr="004A1C0A">
        <w:rPr>
          <w:rFonts w:eastAsiaTheme="minorHAnsi"/>
          <w:kern w:val="0"/>
          <w:lang w:eastAsia="en-US"/>
        </w:rPr>
        <w:t>rehabilitac</w:t>
      </w:r>
      <w:r w:rsidRPr="004A1C0A">
        <w:rPr>
          <w:rFonts w:eastAsiaTheme="minorHAnsi"/>
          <w:kern w:val="0"/>
          <w:lang w:eastAsia="en-US"/>
        </w:rPr>
        <w:t>y</w:t>
      </w:r>
      <w:r w:rsidR="005C41F0" w:rsidRPr="004A1C0A">
        <w:rPr>
          <w:rFonts w:eastAsiaTheme="minorHAnsi"/>
          <w:kern w:val="0"/>
          <w:lang w:eastAsia="en-US"/>
        </w:rPr>
        <w:t>j</w:t>
      </w:r>
      <w:r w:rsidRPr="004A1C0A">
        <w:rPr>
          <w:rFonts w:eastAsiaTheme="minorHAnsi"/>
          <w:kern w:val="0"/>
          <w:lang w:eastAsia="en-US"/>
        </w:rPr>
        <w:t>ne</w:t>
      </w:r>
      <w:r w:rsidR="005C41F0" w:rsidRPr="004A1C0A">
        <w:rPr>
          <w:rFonts w:eastAsiaTheme="minorHAnsi"/>
          <w:kern w:val="0"/>
          <w:lang w:eastAsia="en-US"/>
        </w:rPr>
        <w:t xml:space="preserve"> </w:t>
      </w:r>
      <w:r w:rsidRPr="004A1C0A">
        <w:rPr>
          <w:rFonts w:eastAsiaTheme="minorHAnsi"/>
          <w:kern w:val="0"/>
          <w:lang w:eastAsia="en-US"/>
        </w:rPr>
        <w:t xml:space="preserve">w DPS w Bolesławcu </w:t>
      </w:r>
      <w:r w:rsidR="005C41F0" w:rsidRPr="004A1C0A">
        <w:rPr>
          <w:rFonts w:eastAsiaTheme="minorHAnsi"/>
          <w:kern w:val="0"/>
          <w:lang w:eastAsia="en-US"/>
        </w:rPr>
        <w:t>prowadzane</w:t>
      </w:r>
      <w:r w:rsidRPr="004A1C0A">
        <w:rPr>
          <w:rFonts w:eastAsiaTheme="minorHAnsi"/>
          <w:kern w:val="0"/>
          <w:lang w:eastAsia="en-US"/>
        </w:rPr>
        <w:t xml:space="preserve"> są</w:t>
      </w:r>
      <w:r w:rsidR="005C41F0" w:rsidRPr="004A1C0A">
        <w:rPr>
          <w:rFonts w:eastAsiaTheme="minorHAnsi"/>
          <w:kern w:val="0"/>
          <w:lang w:eastAsia="en-US"/>
        </w:rPr>
        <w:t xml:space="preserve"> od </w:t>
      </w:r>
      <w:r w:rsidR="00D01F1F" w:rsidRPr="004A1C0A">
        <w:rPr>
          <w:rFonts w:eastAsiaTheme="minorHAnsi"/>
          <w:kern w:val="0"/>
          <w:lang w:eastAsia="en-US"/>
        </w:rPr>
        <w:t>poniedziałku do piątku w godzinach 7:</w:t>
      </w:r>
      <w:r w:rsidR="005C41F0" w:rsidRPr="004A1C0A">
        <w:rPr>
          <w:rFonts w:eastAsiaTheme="minorHAnsi"/>
          <w:kern w:val="0"/>
          <w:lang w:eastAsia="en-US"/>
        </w:rPr>
        <w:t>00</w:t>
      </w:r>
      <w:r w:rsidR="00B64E54">
        <w:rPr>
          <w:rFonts w:eastAsiaTheme="minorHAnsi"/>
          <w:kern w:val="0"/>
          <w:lang w:eastAsia="en-US"/>
        </w:rPr>
        <w:t xml:space="preserve"> -15</w:t>
      </w:r>
      <w:r w:rsidR="00D01F1F" w:rsidRPr="004A1C0A">
        <w:rPr>
          <w:rFonts w:eastAsiaTheme="minorHAnsi"/>
          <w:kern w:val="0"/>
          <w:lang w:eastAsia="en-US"/>
        </w:rPr>
        <w:t>:</w:t>
      </w:r>
      <w:r w:rsidR="005C41F0" w:rsidRPr="004A1C0A">
        <w:rPr>
          <w:rFonts w:eastAsiaTheme="minorHAnsi"/>
          <w:kern w:val="0"/>
          <w:lang w:eastAsia="en-US"/>
        </w:rPr>
        <w:t>00.</w:t>
      </w:r>
    </w:p>
    <w:p w:rsidR="005C41F0" w:rsidRPr="004A1C0A" w:rsidRDefault="005C41F0"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 xml:space="preserve">W porannej gimnastyce brało udział </w:t>
      </w:r>
      <w:r w:rsidR="006F52C8" w:rsidRPr="004A1C0A">
        <w:rPr>
          <w:rFonts w:eastAsiaTheme="minorHAnsi"/>
          <w:kern w:val="0"/>
          <w:lang w:eastAsia="en-US"/>
        </w:rPr>
        <w:t>średnio, dziennie19</w:t>
      </w:r>
      <w:r w:rsidRPr="004A1C0A">
        <w:rPr>
          <w:rFonts w:eastAsiaTheme="minorHAnsi"/>
          <w:kern w:val="0"/>
          <w:lang w:eastAsia="en-US"/>
        </w:rPr>
        <w:t xml:space="preserve"> mieszkańców</w:t>
      </w:r>
      <w:r w:rsidR="002E7E09" w:rsidRPr="004A1C0A">
        <w:rPr>
          <w:rFonts w:eastAsiaTheme="minorHAnsi"/>
          <w:kern w:val="0"/>
          <w:lang w:eastAsia="en-US"/>
        </w:rPr>
        <w:t>.</w:t>
      </w:r>
    </w:p>
    <w:p w:rsidR="006F52C8" w:rsidRPr="004A1C0A" w:rsidRDefault="005C41F0"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Z uwagi na profil Domu największe efekty rehabilitacyjne uzyskuje się stosując program zajęć przygotowany w oparciu o indywidualne potrzeb</w:t>
      </w:r>
      <w:r w:rsidR="002E7E09" w:rsidRPr="004A1C0A">
        <w:rPr>
          <w:rFonts w:eastAsiaTheme="minorHAnsi"/>
          <w:kern w:val="0"/>
          <w:lang w:eastAsia="en-US"/>
        </w:rPr>
        <w:t xml:space="preserve">y i predyspozycje mieszkańców. </w:t>
      </w:r>
    </w:p>
    <w:p w:rsidR="006F52C8" w:rsidRPr="004A1C0A" w:rsidRDefault="006F52C8"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lastRenderedPageBreak/>
        <w:t xml:space="preserve">Wykonano </w:t>
      </w:r>
      <w:r w:rsidR="000D421C" w:rsidRPr="004A1C0A">
        <w:rPr>
          <w:rFonts w:eastAsiaTheme="minorHAnsi"/>
          <w:kern w:val="0"/>
          <w:lang w:eastAsia="en-US"/>
        </w:rPr>
        <w:t xml:space="preserve">ogółem </w:t>
      </w:r>
      <w:r w:rsidRPr="004A1C0A">
        <w:rPr>
          <w:rFonts w:eastAsiaTheme="minorHAnsi"/>
          <w:kern w:val="0"/>
          <w:lang w:eastAsia="en-US"/>
        </w:rPr>
        <w:t>8</w:t>
      </w:r>
      <w:r w:rsidR="0089215B" w:rsidRPr="004A1C0A">
        <w:rPr>
          <w:rFonts w:eastAsiaTheme="minorHAnsi"/>
          <w:kern w:val="0"/>
          <w:lang w:eastAsia="en-US"/>
        </w:rPr>
        <w:t>3</w:t>
      </w:r>
      <w:r w:rsidRPr="004A1C0A">
        <w:rPr>
          <w:rFonts w:eastAsiaTheme="minorHAnsi"/>
          <w:kern w:val="0"/>
          <w:lang w:eastAsia="en-US"/>
        </w:rPr>
        <w:t xml:space="preserve"> zabiegi masażu klasycznego i leczniczego.</w:t>
      </w:r>
    </w:p>
    <w:p w:rsidR="005C41F0" w:rsidRPr="004A1C0A" w:rsidRDefault="006F52C8"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Wykonywano 6</w:t>
      </w:r>
      <w:r w:rsidR="0089215B" w:rsidRPr="004A1C0A">
        <w:rPr>
          <w:rFonts w:eastAsiaTheme="minorHAnsi"/>
          <w:kern w:val="0"/>
          <w:lang w:eastAsia="en-US"/>
        </w:rPr>
        <w:t>37</w:t>
      </w:r>
      <w:r w:rsidR="005C41F0" w:rsidRPr="004A1C0A">
        <w:rPr>
          <w:rFonts w:eastAsiaTheme="minorHAnsi"/>
          <w:kern w:val="0"/>
          <w:lang w:eastAsia="en-US"/>
        </w:rPr>
        <w:t xml:space="preserve"> zabiegów z kinezyterapii (ćwiczenia bierne, ć</w:t>
      </w:r>
      <w:r w:rsidR="00CC592D" w:rsidRPr="004A1C0A">
        <w:rPr>
          <w:rFonts w:eastAsiaTheme="minorHAnsi"/>
          <w:kern w:val="0"/>
          <w:lang w:eastAsia="en-US"/>
        </w:rPr>
        <w:t>wiczenia w obciążeniu</w:t>
      </w:r>
      <w:r w:rsidR="005C41F0" w:rsidRPr="004A1C0A">
        <w:rPr>
          <w:rFonts w:eastAsiaTheme="minorHAnsi"/>
          <w:kern w:val="0"/>
          <w:lang w:eastAsia="en-US"/>
        </w:rPr>
        <w:t xml:space="preserve"> wolnych i z oporem, ćwicze</w:t>
      </w:r>
      <w:r w:rsidRPr="004A1C0A">
        <w:rPr>
          <w:rFonts w:eastAsiaTheme="minorHAnsi"/>
          <w:kern w:val="0"/>
          <w:lang w:eastAsia="en-US"/>
        </w:rPr>
        <w:t>nia na przyrządach</w:t>
      </w:r>
      <w:r w:rsidR="002E7E09" w:rsidRPr="004A1C0A">
        <w:rPr>
          <w:rFonts w:eastAsiaTheme="minorHAnsi"/>
          <w:kern w:val="0"/>
          <w:lang w:eastAsia="en-US"/>
        </w:rPr>
        <w:t xml:space="preserve">). </w:t>
      </w:r>
    </w:p>
    <w:p w:rsidR="005C41F0" w:rsidRPr="004A1C0A" w:rsidRDefault="005C41F0" w:rsidP="005C41F0">
      <w:pPr>
        <w:widowControl/>
        <w:suppressAutoHyphens w:val="0"/>
        <w:autoSpaceDE w:val="0"/>
        <w:autoSpaceDN w:val="0"/>
        <w:adjustRightInd w:val="0"/>
        <w:spacing w:after="200" w:line="252" w:lineRule="auto"/>
        <w:jc w:val="both"/>
        <w:rPr>
          <w:rFonts w:eastAsiaTheme="minorHAnsi"/>
          <w:kern w:val="0"/>
          <w:lang w:eastAsia="en-US"/>
        </w:rPr>
      </w:pPr>
      <w:r w:rsidRPr="004A1C0A">
        <w:rPr>
          <w:rFonts w:eastAsiaTheme="minorHAnsi"/>
          <w:kern w:val="0"/>
          <w:lang w:eastAsia="en-US"/>
        </w:rPr>
        <w:t xml:space="preserve">Stosowana była również fizykoterapia, gdzie łącznie wykonano </w:t>
      </w:r>
      <w:r w:rsidR="0089215B" w:rsidRPr="004A1C0A">
        <w:rPr>
          <w:rFonts w:eastAsiaTheme="minorHAnsi"/>
          <w:kern w:val="0"/>
          <w:lang w:eastAsia="en-US"/>
        </w:rPr>
        <w:t>179</w:t>
      </w:r>
      <w:r w:rsidR="002E7E09" w:rsidRPr="004A1C0A">
        <w:rPr>
          <w:rFonts w:eastAsiaTheme="minorHAnsi"/>
          <w:kern w:val="0"/>
          <w:lang w:eastAsia="en-US"/>
        </w:rPr>
        <w:t xml:space="preserve"> zabiegów</w:t>
      </w:r>
      <w:r w:rsidR="006F52C8" w:rsidRPr="004A1C0A">
        <w:rPr>
          <w:rFonts w:eastAsiaTheme="minorHAnsi"/>
          <w:kern w:val="0"/>
          <w:lang w:eastAsia="en-US"/>
        </w:rPr>
        <w:t>, a w szczególności z</w:t>
      </w:r>
      <w:r w:rsidRPr="004A1C0A">
        <w:rPr>
          <w:rFonts w:eastAsiaTheme="minorHAnsi"/>
          <w:kern w:val="0"/>
          <w:lang w:eastAsia="en-US"/>
        </w:rPr>
        <w:t xml:space="preserve">abiegi z </w:t>
      </w:r>
      <w:r w:rsidR="006F52C8" w:rsidRPr="004A1C0A">
        <w:rPr>
          <w:rFonts w:eastAsiaTheme="minorHAnsi"/>
          <w:kern w:val="0"/>
          <w:lang w:eastAsia="en-US"/>
        </w:rPr>
        <w:t xml:space="preserve">zakresu ultradźwięków i </w:t>
      </w:r>
      <w:r w:rsidRPr="004A1C0A">
        <w:rPr>
          <w:rFonts w:eastAsiaTheme="minorHAnsi"/>
          <w:kern w:val="0"/>
          <w:lang w:eastAsia="en-US"/>
        </w:rPr>
        <w:t>elektroterapii(</w:t>
      </w:r>
      <w:r w:rsidR="006F52C8" w:rsidRPr="004A1C0A">
        <w:rPr>
          <w:rFonts w:eastAsiaTheme="minorHAnsi"/>
          <w:kern w:val="0"/>
          <w:lang w:eastAsia="en-US"/>
        </w:rPr>
        <w:t xml:space="preserve"> </w:t>
      </w:r>
      <w:r w:rsidRPr="004A1C0A">
        <w:rPr>
          <w:rFonts w:eastAsiaTheme="minorHAnsi"/>
          <w:kern w:val="0"/>
          <w:lang w:eastAsia="en-US"/>
        </w:rPr>
        <w:t>jonoforezę, prądy interferencyjne, tonoliza, TENS, prądy Kotz’a, di</w:t>
      </w:r>
      <w:r w:rsidR="006F52C8" w:rsidRPr="004A1C0A">
        <w:rPr>
          <w:rFonts w:eastAsiaTheme="minorHAnsi"/>
          <w:kern w:val="0"/>
          <w:lang w:eastAsia="en-US"/>
        </w:rPr>
        <w:t>adynamik).</w:t>
      </w:r>
    </w:p>
    <w:p w:rsidR="005C41F0" w:rsidRPr="003F17CB" w:rsidRDefault="003F17CB" w:rsidP="003F17CB">
      <w:pPr>
        <w:widowControl/>
        <w:suppressAutoHyphens w:val="0"/>
        <w:autoSpaceDE w:val="0"/>
        <w:autoSpaceDN w:val="0"/>
        <w:adjustRightInd w:val="0"/>
        <w:spacing w:after="200" w:line="252" w:lineRule="auto"/>
        <w:jc w:val="both"/>
        <w:rPr>
          <w:rFonts w:eastAsiaTheme="minorHAnsi"/>
          <w:b/>
          <w:color w:val="000000"/>
          <w:kern w:val="0"/>
          <w:lang w:eastAsia="en-US"/>
        </w:rPr>
      </w:pPr>
      <w:r w:rsidRPr="003F17CB">
        <w:rPr>
          <w:rFonts w:eastAsiaTheme="minorHAnsi"/>
          <w:b/>
          <w:color w:val="000000"/>
          <w:kern w:val="0"/>
          <w:lang w:eastAsia="en-US"/>
        </w:rPr>
        <w:t xml:space="preserve">Wsparcie psychologiczne </w:t>
      </w:r>
      <w:r w:rsidR="005C41F0" w:rsidRPr="003F17CB">
        <w:rPr>
          <w:rFonts w:eastAsiaTheme="minorHAnsi"/>
          <w:b/>
          <w:color w:val="000000"/>
          <w:kern w:val="0"/>
          <w:lang w:eastAsia="en-US"/>
        </w:rPr>
        <w:t xml:space="preserve"> </w:t>
      </w:r>
    </w:p>
    <w:p w:rsidR="005C41F0" w:rsidRPr="00D06050" w:rsidRDefault="005C41F0" w:rsidP="007446B1">
      <w:pPr>
        <w:widowControl/>
        <w:suppressAutoHyphens w:val="0"/>
        <w:spacing w:after="200" w:line="276" w:lineRule="auto"/>
        <w:ind w:firstLine="708"/>
        <w:jc w:val="both"/>
        <w:rPr>
          <w:rFonts w:eastAsia="Times New Roman"/>
          <w:color w:val="000000" w:themeColor="text1"/>
          <w:kern w:val="0"/>
        </w:rPr>
      </w:pPr>
      <w:r w:rsidRPr="000D421C">
        <w:rPr>
          <w:rFonts w:eastAsia="Times New Roman"/>
          <w:color w:val="000000" w:themeColor="text1"/>
          <w:kern w:val="0"/>
        </w:rPr>
        <w:t>Psycholog wspomaga</w:t>
      </w:r>
      <w:r w:rsidRPr="00D06050">
        <w:rPr>
          <w:rFonts w:eastAsia="Times New Roman"/>
          <w:color w:val="000000" w:themeColor="text1"/>
          <w:kern w:val="0"/>
        </w:rPr>
        <w:t xml:space="preserve"> nowych mieszkańców w procesie adaptacyjnym</w:t>
      </w:r>
      <w:r w:rsidR="00E55889">
        <w:rPr>
          <w:rFonts w:eastAsia="Times New Roman"/>
          <w:color w:val="000000" w:themeColor="text1"/>
          <w:kern w:val="0"/>
        </w:rPr>
        <w:t xml:space="preserve">, oraz udziela wsparcia w </w:t>
      </w:r>
      <w:r w:rsidR="00105AC2">
        <w:rPr>
          <w:rFonts w:eastAsia="Times New Roman"/>
          <w:color w:val="000000" w:themeColor="text1"/>
          <w:kern w:val="0"/>
        </w:rPr>
        <w:t>rozwiązywaniu problemów</w:t>
      </w:r>
      <w:r w:rsidR="00E55889">
        <w:rPr>
          <w:rFonts w:eastAsia="Times New Roman"/>
          <w:color w:val="000000" w:themeColor="text1"/>
          <w:kern w:val="0"/>
        </w:rPr>
        <w:t xml:space="preserve"> indywidualnych i grupowych</w:t>
      </w:r>
      <w:r w:rsidRPr="00D06050">
        <w:rPr>
          <w:rFonts w:eastAsia="Times New Roman"/>
          <w:color w:val="000000" w:themeColor="text1"/>
          <w:kern w:val="0"/>
        </w:rPr>
        <w:t xml:space="preserve">. </w:t>
      </w:r>
      <w:r w:rsidR="00D01F1F">
        <w:rPr>
          <w:rFonts w:eastAsia="Times New Roman"/>
          <w:color w:val="000000" w:themeColor="text1"/>
          <w:kern w:val="0"/>
        </w:rPr>
        <w:t>Interwencje</w:t>
      </w:r>
      <w:r w:rsidRPr="00D06050">
        <w:rPr>
          <w:rFonts w:eastAsia="Times New Roman"/>
          <w:color w:val="000000" w:themeColor="text1"/>
          <w:kern w:val="0"/>
        </w:rPr>
        <w:t xml:space="preserve"> dostosowane są do możliwości mieszkańców i stanowią przede wszystkim rozmowy wspierające, wyjaśniające i pogadanki. </w:t>
      </w:r>
    </w:p>
    <w:p w:rsidR="005C41F0" w:rsidRPr="00D06050" w:rsidRDefault="005C41F0" w:rsidP="005C41F0">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t xml:space="preserve">Podejmowane </w:t>
      </w:r>
      <w:r w:rsidR="00D01F1F">
        <w:rPr>
          <w:rFonts w:eastAsia="Times New Roman"/>
          <w:color w:val="000000" w:themeColor="text1"/>
          <w:kern w:val="0"/>
        </w:rPr>
        <w:t>interwencje</w:t>
      </w:r>
      <w:r w:rsidRPr="00D06050">
        <w:rPr>
          <w:rFonts w:eastAsia="Times New Roman"/>
          <w:color w:val="000000" w:themeColor="text1"/>
          <w:kern w:val="0"/>
        </w:rPr>
        <w:t xml:space="preserve"> psychologiczne odnosiły się głównie do:</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rozpoznawania indywidualnych potrzeb mieszkańców oraz ich możliwości,</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stałego wsparcia wszystkich mieszkańców według potrzeb zgłaszanych przez nich osobiście, wskazań pielęgniarek i opiekunów,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całorocznej p</w:t>
      </w:r>
      <w:r w:rsidR="00D01F1F">
        <w:rPr>
          <w:rFonts w:ascii="Times New Roman" w:eastAsia="Times New Roman" w:hAnsi="Times New Roman"/>
          <w:color w:val="000000" w:themeColor="text1"/>
          <w:sz w:val="24"/>
          <w:szCs w:val="24"/>
        </w:rPr>
        <w:t>racy indywidualnie z osobami w</w:t>
      </w:r>
      <w:r w:rsidRPr="00C72D79">
        <w:rPr>
          <w:rFonts w:ascii="Times New Roman" w:eastAsia="Times New Roman" w:hAnsi="Times New Roman"/>
          <w:color w:val="000000" w:themeColor="text1"/>
          <w:sz w:val="24"/>
          <w:szCs w:val="24"/>
        </w:rPr>
        <w:t xml:space="preserve"> obniżonym nastroju, lękowych</w:t>
      </w:r>
      <w:r w:rsidR="00D01F1F">
        <w:rPr>
          <w:rFonts w:ascii="Times New Roman" w:eastAsia="Times New Roman" w:hAnsi="Times New Roman"/>
          <w:color w:val="000000" w:themeColor="text1"/>
          <w:sz w:val="24"/>
          <w:szCs w:val="24"/>
        </w:rPr>
        <w:t>,</w:t>
      </w:r>
      <w:r w:rsidRPr="00C72D79">
        <w:rPr>
          <w:rFonts w:ascii="Times New Roman" w:eastAsia="Times New Roman" w:hAnsi="Times New Roman"/>
          <w:color w:val="000000" w:themeColor="text1"/>
          <w:sz w:val="24"/>
          <w:szCs w:val="24"/>
        </w:rPr>
        <w:t xml:space="preserve"> pobudzonych, których reakcje afektywne są niestabilne, słabo kontrolowane</w:t>
      </w:r>
      <w:r w:rsidR="00D01F1F">
        <w:rPr>
          <w:rFonts w:ascii="Times New Roman" w:eastAsia="Times New Roman" w:hAnsi="Times New Roman"/>
          <w:color w:val="000000" w:themeColor="text1"/>
          <w:sz w:val="24"/>
          <w:szCs w:val="24"/>
        </w:rPr>
        <w:t>,</w:t>
      </w:r>
      <w:r w:rsidRPr="00C72D79">
        <w:rPr>
          <w:rFonts w:ascii="Times New Roman" w:eastAsia="Times New Roman" w:hAnsi="Times New Roman"/>
          <w:color w:val="000000" w:themeColor="text1"/>
          <w:sz w:val="24"/>
          <w:szCs w:val="24"/>
        </w:rPr>
        <w:t xml:space="preserve"> mających problemy z adaptacją,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chętnymi do omówienia swoich problemów osobistych i rodzinnych,</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praca nad obniżeniem i niwelowaniem zachowani agresywnych,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łagodzenie lęków,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mobilizowanie do podjęcia aktywności poprzez udział w zajęciach proponowanych przez DPS,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rozwijanie bądź podtrzymywanie zainteresowań,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wzmacnianie poczucia własnej wartości,</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ćwiczenia zachowań asertywnych,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mobilizowanie do wsparcia, pomocy osobom słabszym – trening umiejętności społecznych, </w:t>
      </w:r>
    </w:p>
    <w:p w:rsidR="005C41F0" w:rsidRPr="00C72D79"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 xml:space="preserve">rozwijanie umiejętności komunikowania się, </w:t>
      </w:r>
    </w:p>
    <w:p w:rsidR="006F52C8" w:rsidRPr="009F6128" w:rsidRDefault="005C41F0" w:rsidP="005214D8">
      <w:pPr>
        <w:pStyle w:val="Akapitzlist"/>
        <w:numPr>
          <w:ilvl w:val="1"/>
          <w:numId w:val="5"/>
        </w:numPr>
        <w:jc w:val="both"/>
        <w:rPr>
          <w:rFonts w:ascii="Times New Roman" w:eastAsia="Times New Roman" w:hAnsi="Times New Roman"/>
          <w:color w:val="000000" w:themeColor="text1"/>
          <w:sz w:val="24"/>
          <w:szCs w:val="24"/>
        </w:rPr>
      </w:pPr>
      <w:r w:rsidRPr="00C72D79">
        <w:rPr>
          <w:rFonts w:ascii="Times New Roman" w:eastAsia="Times New Roman" w:hAnsi="Times New Roman"/>
          <w:color w:val="000000" w:themeColor="text1"/>
          <w:sz w:val="24"/>
          <w:szCs w:val="24"/>
        </w:rPr>
        <w:t>stymulowanie umiejętności radz</w:t>
      </w:r>
      <w:r w:rsidR="006F52C8" w:rsidRPr="00C72D79">
        <w:rPr>
          <w:rFonts w:ascii="Times New Roman" w:eastAsia="Times New Roman" w:hAnsi="Times New Roman"/>
          <w:color w:val="000000" w:themeColor="text1"/>
          <w:sz w:val="24"/>
          <w:szCs w:val="24"/>
        </w:rPr>
        <w:t>enia sobie w nowych sytuacjach.</w:t>
      </w:r>
    </w:p>
    <w:p w:rsidR="005C41F0" w:rsidRPr="00D06050" w:rsidRDefault="00C20BAD" w:rsidP="005C41F0">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3.5  W</w:t>
      </w:r>
      <w:r w:rsidRPr="00D06050">
        <w:rPr>
          <w:rFonts w:eastAsia="Times New Roman"/>
          <w:b/>
          <w:color w:val="000000" w:themeColor="text1"/>
          <w:kern w:val="0"/>
        </w:rPr>
        <w:t>yżywienie i organizacja posiłków</w:t>
      </w:r>
    </w:p>
    <w:p w:rsidR="005C41F0" w:rsidRPr="00D06050" w:rsidRDefault="005C41F0" w:rsidP="002E7E09">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Jadłospis uwzględnia przyzwyczajenia, nawyki żywieniowe i gusty podopiecznych. Dużą wagę przywiązuje się do właściwego doboru artykułów żywnościowych, które dostarczają odpowiednią wartość kaloryczną, ilość białka, tłuszczy, węglowodanów oraz składników mineralnych i witamin. Ze względu na stan zdrowia mieszkańców, w żywieniu mają zastosowanie następujące diety: ogólna, lekkostrawna, cukrzycowa, wątrobowa, żołądkowa, niskocholesterolowa, zgodnie z zaleceniem lekarza. Istnieje możliwość otrzymania posiłku dodatkowego.  Podstawowe produkty żywnościowe (chleb, masło, dżem, pasztet, ser, </w:t>
      </w:r>
      <w:r w:rsidR="00C20BAD">
        <w:rPr>
          <w:rFonts w:eastAsia="Times New Roman"/>
          <w:color w:val="000000" w:themeColor="text1"/>
          <w:kern w:val="0"/>
        </w:rPr>
        <w:t xml:space="preserve">oraz </w:t>
      </w:r>
      <w:r w:rsidRPr="00D06050">
        <w:rPr>
          <w:rFonts w:eastAsia="Times New Roman"/>
          <w:color w:val="000000" w:themeColor="text1"/>
          <w:kern w:val="0"/>
        </w:rPr>
        <w:t xml:space="preserve">napoje), dostępne są </w:t>
      </w:r>
      <w:r w:rsidR="00C20BAD">
        <w:rPr>
          <w:rFonts w:eastAsia="Times New Roman"/>
          <w:color w:val="000000" w:themeColor="text1"/>
          <w:kern w:val="0"/>
        </w:rPr>
        <w:t>w porze nocnej</w:t>
      </w:r>
      <w:r w:rsidRPr="00D06050">
        <w:rPr>
          <w:rFonts w:eastAsia="Times New Roman"/>
          <w:color w:val="000000" w:themeColor="text1"/>
          <w:kern w:val="0"/>
        </w:rPr>
        <w:t xml:space="preserve">. Mieszkańcy mogą spożywać posiłki w </w:t>
      </w:r>
      <w:r w:rsidRPr="00D06050">
        <w:rPr>
          <w:rFonts w:eastAsia="Times New Roman"/>
          <w:color w:val="000000" w:themeColor="text1"/>
          <w:kern w:val="0"/>
        </w:rPr>
        <w:lastRenderedPageBreak/>
        <w:t>pokoju mieszkalnym. Jadłospisy ustala się w systemie dekadowym i realizuje po uprzedniej akceptacji dyrektora</w:t>
      </w:r>
      <w:r w:rsidR="00D01F1F">
        <w:rPr>
          <w:rFonts w:eastAsia="Times New Roman"/>
          <w:color w:val="000000" w:themeColor="text1"/>
          <w:kern w:val="0"/>
        </w:rPr>
        <w:t xml:space="preserve"> DPS</w:t>
      </w:r>
      <w:r w:rsidRPr="00D06050">
        <w:rPr>
          <w:rFonts w:eastAsia="Times New Roman"/>
          <w:color w:val="000000" w:themeColor="text1"/>
          <w:kern w:val="0"/>
        </w:rPr>
        <w:t xml:space="preserve">, </w:t>
      </w:r>
      <w:r w:rsidR="003F17CB">
        <w:rPr>
          <w:rFonts w:eastAsia="Times New Roman"/>
          <w:color w:val="000000" w:themeColor="text1"/>
          <w:kern w:val="0"/>
        </w:rPr>
        <w:t xml:space="preserve">przy </w:t>
      </w:r>
      <w:r w:rsidR="00D01F1F">
        <w:rPr>
          <w:rFonts w:eastAsia="Times New Roman"/>
          <w:color w:val="000000" w:themeColor="text1"/>
          <w:kern w:val="0"/>
        </w:rPr>
        <w:t xml:space="preserve">współudziale </w:t>
      </w:r>
      <w:r w:rsidR="00D01F1F" w:rsidRPr="00D06050">
        <w:rPr>
          <w:rFonts w:eastAsia="Times New Roman"/>
          <w:color w:val="000000" w:themeColor="text1"/>
          <w:kern w:val="0"/>
        </w:rPr>
        <w:t>przedstawicieli</w:t>
      </w:r>
      <w:r w:rsidRPr="00D06050">
        <w:rPr>
          <w:rFonts w:eastAsia="Times New Roman"/>
          <w:color w:val="000000" w:themeColor="text1"/>
          <w:kern w:val="0"/>
        </w:rPr>
        <w:t xml:space="preserve"> Rady</w:t>
      </w:r>
      <w:r w:rsidR="005A7417" w:rsidRPr="00D06050">
        <w:rPr>
          <w:rFonts w:eastAsia="Times New Roman"/>
          <w:color w:val="000000" w:themeColor="text1"/>
          <w:kern w:val="0"/>
        </w:rPr>
        <w:t xml:space="preserve"> Mieszkańców</w:t>
      </w:r>
      <w:r w:rsidRPr="00D06050">
        <w:rPr>
          <w:rFonts w:eastAsia="Times New Roman"/>
          <w:color w:val="000000" w:themeColor="text1"/>
          <w:kern w:val="0"/>
        </w:rPr>
        <w:t xml:space="preserve">. </w:t>
      </w:r>
    </w:p>
    <w:p w:rsidR="00C20BAD" w:rsidRDefault="005C41F0" w:rsidP="005A269D">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W DPS w Bolesławcu, w ramach całodobowej, spełniającej wszystkie wymagania osób starszych opieki, zadbano o wyposażenie nowoczesnego i funkcjonalnego segmentu gastronomicznego, w którym przygotowywane są posiłki. Dążymy do zapewnienia, jakości zdrowych dań, a jednocześnie staramy się, aby posiadały one prawidłowe cechy organoleptyczne oraz właściwą wartość odżywczą. Głownie realizuje się: dietę ogólną, dietę dopasowaną dla potrzeb ludzi w podeszłym wieku. W razie potrzeby przewiduje się przygotowanie posiłków spełniających wymagania diet indywidual</w:t>
      </w:r>
      <w:r w:rsidR="005A269D">
        <w:rPr>
          <w:rFonts w:eastAsia="Times New Roman"/>
          <w:color w:val="000000" w:themeColor="text1"/>
          <w:kern w:val="0"/>
        </w:rPr>
        <w:t xml:space="preserve">nych, zalecanych przez lekarzy. </w:t>
      </w:r>
    </w:p>
    <w:p w:rsidR="00AF2AC6" w:rsidRDefault="005C41F0" w:rsidP="005A269D">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Zgodnie z ustawą z dnia 25 sierpnia 2006 r. o bezpi</w:t>
      </w:r>
      <w:r w:rsidR="005A7417" w:rsidRPr="00D06050">
        <w:rPr>
          <w:rFonts w:eastAsia="Times New Roman"/>
          <w:color w:val="000000" w:themeColor="text1"/>
          <w:kern w:val="0"/>
        </w:rPr>
        <w:t xml:space="preserve">eczeństwie żywności i żywienia </w:t>
      </w:r>
      <w:r w:rsidRPr="00D06050">
        <w:rPr>
          <w:rFonts w:eastAsia="Times New Roman"/>
          <w:color w:val="000000" w:themeColor="text1"/>
          <w:kern w:val="0"/>
        </w:rPr>
        <w:t>oraz późniejszymi rozporządzeniami</w:t>
      </w:r>
      <w:r w:rsidR="00C20BAD">
        <w:rPr>
          <w:rFonts w:eastAsia="Times New Roman"/>
          <w:color w:val="000000" w:themeColor="text1"/>
          <w:kern w:val="0"/>
        </w:rPr>
        <w:t>,</w:t>
      </w:r>
      <w:r w:rsidRPr="00D06050">
        <w:rPr>
          <w:rFonts w:eastAsia="Times New Roman"/>
          <w:color w:val="000000" w:themeColor="text1"/>
          <w:kern w:val="0"/>
        </w:rPr>
        <w:t xml:space="preserve"> kuchni</w:t>
      </w:r>
      <w:r w:rsidR="002E7E09" w:rsidRPr="00D06050">
        <w:rPr>
          <w:rFonts w:eastAsia="Times New Roman"/>
          <w:color w:val="000000" w:themeColor="text1"/>
          <w:kern w:val="0"/>
        </w:rPr>
        <w:t>a</w:t>
      </w:r>
      <w:r w:rsidR="00C20BAD">
        <w:rPr>
          <w:rFonts w:eastAsia="Times New Roman"/>
          <w:color w:val="000000" w:themeColor="text1"/>
          <w:kern w:val="0"/>
        </w:rPr>
        <w:t xml:space="preserve"> DPS w Bolesławcu</w:t>
      </w:r>
      <w:r w:rsidR="002E7E09" w:rsidRPr="00D06050">
        <w:rPr>
          <w:rFonts w:eastAsia="Times New Roman"/>
          <w:color w:val="000000" w:themeColor="text1"/>
          <w:kern w:val="0"/>
        </w:rPr>
        <w:t xml:space="preserve"> funkcjonuje w oparciu wdrożony</w:t>
      </w:r>
      <w:r w:rsidRPr="00D06050">
        <w:rPr>
          <w:rFonts w:eastAsia="Times New Roman"/>
          <w:color w:val="000000" w:themeColor="text1"/>
          <w:kern w:val="0"/>
        </w:rPr>
        <w:t xml:space="preserve"> system HACCP.  Dzięki przestrzeganym zasadom posiadamy nadzór nad surowcem, procesem produkcyjnym, magazynowaniem potraw gotowych, gwarantujemy wysoka higienę produkcji</w:t>
      </w:r>
      <w:r w:rsidR="005A269D">
        <w:rPr>
          <w:rFonts w:eastAsia="Times New Roman"/>
          <w:color w:val="000000" w:themeColor="text1"/>
          <w:kern w:val="0"/>
        </w:rPr>
        <w:t xml:space="preserve"> potraw</w:t>
      </w:r>
      <w:r w:rsidRPr="00D06050">
        <w:rPr>
          <w:rFonts w:eastAsia="Times New Roman"/>
          <w:color w:val="000000" w:themeColor="text1"/>
          <w:kern w:val="0"/>
        </w:rPr>
        <w:t>.</w:t>
      </w:r>
    </w:p>
    <w:p w:rsidR="005C41F0" w:rsidRPr="00D06050" w:rsidRDefault="003F17CB" w:rsidP="00D04636">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Ogółem w 201</w:t>
      </w:r>
      <w:r w:rsidR="00F530A7">
        <w:rPr>
          <w:rFonts w:eastAsia="Times New Roman"/>
          <w:color w:val="000000" w:themeColor="text1"/>
          <w:kern w:val="0"/>
        </w:rPr>
        <w:t>8</w:t>
      </w:r>
      <w:r w:rsidR="005C41F0" w:rsidRPr="00D06050">
        <w:rPr>
          <w:rFonts w:eastAsia="Times New Roman"/>
          <w:color w:val="000000" w:themeColor="text1"/>
          <w:kern w:val="0"/>
        </w:rPr>
        <w:t xml:space="preserve"> rok</w:t>
      </w:r>
      <w:r w:rsidR="005A7417" w:rsidRPr="00D06050">
        <w:rPr>
          <w:rFonts w:eastAsia="Times New Roman"/>
          <w:color w:val="000000" w:themeColor="text1"/>
          <w:kern w:val="0"/>
        </w:rPr>
        <w:t xml:space="preserve">u dla pensjonariuszy wydaliśmy </w:t>
      </w:r>
      <w:r w:rsidR="00AF2AC6" w:rsidRPr="00FA5B5C">
        <w:rPr>
          <w:rFonts w:eastAsia="Times New Roman"/>
          <w:color w:val="000000" w:themeColor="text1"/>
          <w:kern w:val="0"/>
        </w:rPr>
        <w:t>6</w:t>
      </w:r>
      <w:r w:rsidR="000361C0" w:rsidRPr="00FA5B5C">
        <w:rPr>
          <w:rFonts w:eastAsia="Times New Roman"/>
          <w:color w:val="000000" w:themeColor="text1"/>
          <w:kern w:val="0"/>
        </w:rPr>
        <w:t>6 911</w:t>
      </w:r>
      <w:r w:rsidR="005C41F0" w:rsidRPr="00D06050">
        <w:rPr>
          <w:rFonts w:eastAsia="Times New Roman"/>
          <w:color w:val="000000" w:themeColor="text1"/>
          <w:kern w:val="0"/>
        </w:rPr>
        <w:t xml:space="preserve"> </w:t>
      </w:r>
      <w:r w:rsidR="00105AC2" w:rsidRPr="00D06050">
        <w:rPr>
          <w:rFonts w:eastAsia="Times New Roman"/>
          <w:color w:val="000000" w:themeColor="text1"/>
          <w:kern w:val="0"/>
        </w:rPr>
        <w:t>posiłków, oraz</w:t>
      </w:r>
      <w:r w:rsidR="00AF2AC6">
        <w:rPr>
          <w:rFonts w:eastAsia="Times New Roman"/>
          <w:color w:val="000000" w:themeColor="text1"/>
          <w:kern w:val="0"/>
        </w:rPr>
        <w:t xml:space="preserve"> 2</w:t>
      </w:r>
      <w:r w:rsidR="00C52455">
        <w:rPr>
          <w:rFonts w:eastAsia="Times New Roman"/>
          <w:color w:val="000000" w:themeColor="text1"/>
          <w:kern w:val="0"/>
        </w:rPr>
        <w:t xml:space="preserve"> </w:t>
      </w:r>
      <w:r w:rsidR="000361C0">
        <w:rPr>
          <w:rFonts w:eastAsia="Times New Roman"/>
          <w:color w:val="000000" w:themeColor="text1"/>
          <w:kern w:val="0"/>
        </w:rPr>
        <w:t>171</w:t>
      </w:r>
      <w:r w:rsidR="005A7417" w:rsidRPr="00D06050">
        <w:rPr>
          <w:rFonts w:eastAsia="Times New Roman"/>
          <w:color w:val="000000" w:themeColor="text1"/>
          <w:kern w:val="0"/>
        </w:rPr>
        <w:t xml:space="preserve"> dań obiadowych dla</w:t>
      </w:r>
      <w:r w:rsidR="002E7E09" w:rsidRPr="00D06050">
        <w:rPr>
          <w:rFonts w:eastAsia="Times New Roman"/>
          <w:color w:val="000000" w:themeColor="text1"/>
          <w:kern w:val="0"/>
        </w:rPr>
        <w:t xml:space="preserve"> osób z </w:t>
      </w:r>
      <w:r w:rsidR="00105AC2" w:rsidRPr="00D06050">
        <w:rPr>
          <w:rFonts w:eastAsia="Times New Roman"/>
          <w:color w:val="000000" w:themeColor="text1"/>
          <w:kern w:val="0"/>
        </w:rPr>
        <w:t xml:space="preserve">zewnątrz. </w:t>
      </w:r>
      <w:r w:rsidR="005C41F0" w:rsidRPr="00D06050">
        <w:rPr>
          <w:rFonts w:eastAsia="Times New Roman"/>
          <w:color w:val="000000" w:themeColor="text1"/>
          <w:kern w:val="0"/>
        </w:rPr>
        <w:t>Opłaty za posiłki mają formę abonamentu miesięcznego i przelewane są przez konsumentów indywidualnych na konto</w:t>
      </w:r>
      <w:r w:rsidR="00AF2AC6" w:rsidRPr="00AF2AC6">
        <w:t xml:space="preserve"> </w:t>
      </w:r>
      <w:r w:rsidR="00AF2AC6" w:rsidRPr="00AF2AC6">
        <w:rPr>
          <w:rFonts w:eastAsia="Times New Roman"/>
          <w:color w:val="000000" w:themeColor="text1"/>
          <w:kern w:val="0"/>
        </w:rPr>
        <w:t>DPS</w:t>
      </w:r>
      <w:r w:rsidR="005C41F0" w:rsidRPr="00D06050">
        <w:rPr>
          <w:rFonts w:eastAsia="Times New Roman"/>
          <w:color w:val="000000" w:themeColor="text1"/>
          <w:kern w:val="0"/>
        </w:rPr>
        <w:t>.  Jednostkowy koszt obiadu wyno</w:t>
      </w:r>
      <w:r w:rsidR="00F530A7">
        <w:rPr>
          <w:rFonts w:eastAsia="Times New Roman"/>
          <w:color w:val="000000" w:themeColor="text1"/>
          <w:kern w:val="0"/>
        </w:rPr>
        <w:t>sił 10</w:t>
      </w:r>
      <w:r w:rsidR="005A7417" w:rsidRPr="00D06050">
        <w:rPr>
          <w:rFonts w:eastAsia="Times New Roman"/>
          <w:color w:val="000000" w:themeColor="text1"/>
          <w:kern w:val="0"/>
        </w:rPr>
        <w:t xml:space="preserve">,50 zł.  Z obiadów korzystało </w:t>
      </w:r>
      <w:r w:rsidR="005C41F0" w:rsidRPr="00D06050">
        <w:rPr>
          <w:rFonts w:eastAsia="Times New Roman"/>
          <w:color w:val="000000" w:themeColor="text1"/>
          <w:kern w:val="0"/>
        </w:rPr>
        <w:t>d</w:t>
      </w:r>
      <w:r w:rsidR="005A7417" w:rsidRPr="00D06050">
        <w:rPr>
          <w:rFonts w:eastAsia="Times New Roman"/>
          <w:color w:val="000000" w:themeColor="text1"/>
          <w:kern w:val="0"/>
        </w:rPr>
        <w:t>o</w:t>
      </w:r>
      <w:r w:rsidR="00C20BAD">
        <w:rPr>
          <w:rFonts w:eastAsia="Times New Roman"/>
          <w:color w:val="000000" w:themeColor="text1"/>
          <w:kern w:val="0"/>
        </w:rPr>
        <w:t xml:space="preserve"> 12</w:t>
      </w:r>
      <w:r w:rsidR="005C41F0" w:rsidRPr="00D06050">
        <w:rPr>
          <w:rFonts w:eastAsia="Times New Roman"/>
          <w:color w:val="000000" w:themeColor="text1"/>
          <w:kern w:val="0"/>
        </w:rPr>
        <w:t xml:space="preserve"> osób</w:t>
      </w:r>
      <w:r>
        <w:rPr>
          <w:rFonts w:eastAsia="Times New Roman"/>
          <w:color w:val="000000" w:themeColor="text1"/>
          <w:kern w:val="0"/>
        </w:rPr>
        <w:t xml:space="preserve"> dziennie</w:t>
      </w:r>
      <w:r w:rsidR="005C41F0" w:rsidRPr="00D06050">
        <w:rPr>
          <w:rFonts w:eastAsia="Times New Roman"/>
          <w:color w:val="000000" w:themeColor="text1"/>
          <w:kern w:val="0"/>
        </w:rPr>
        <w:t xml:space="preserve">. </w:t>
      </w:r>
    </w:p>
    <w:p w:rsidR="00C20BAD" w:rsidRDefault="005C41F0" w:rsidP="00C20BAD">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Mając na względzie przepisy ustawy Prawo zamówień publicznych wszystkie zakupy dla DPS realizowane są w ramach konkursu ofert - zapytania</w:t>
      </w:r>
      <w:r w:rsidR="00C52455">
        <w:rPr>
          <w:rFonts w:eastAsia="Times New Roman"/>
          <w:color w:val="000000" w:themeColor="text1"/>
          <w:kern w:val="0"/>
        </w:rPr>
        <w:t xml:space="preserve"> o cenę. Są to zakupy poniżej 30</w:t>
      </w:r>
      <w:r w:rsidRPr="00D06050">
        <w:rPr>
          <w:rFonts w:eastAsia="Times New Roman"/>
          <w:color w:val="000000" w:themeColor="text1"/>
          <w:kern w:val="0"/>
        </w:rPr>
        <w:t xml:space="preserve"> tys. euro.  Jedynym kryterium wyboru oferenta była cena</w:t>
      </w:r>
      <w:r w:rsidR="00C20BAD">
        <w:rPr>
          <w:rFonts w:eastAsia="Times New Roman"/>
          <w:color w:val="000000" w:themeColor="text1"/>
          <w:kern w:val="0"/>
        </w:rPr>
        <w:t>, przy zachowaniu wymogu najwyższej, jakości produktów spożywczych</w:t>
      </w:r>
      <w:r w:rsidRPr="00D06050">
        <w:rPr>
          <w:rFonts w:eastAsia="Times New Roman"/>
          <w:color w:val="000000" w:themeColor="text1"/>
          <w:kern w:val="0"/>
        </w:rPr>
        <w:t xml:space="preserve">. </w:t>
      </w:r>
    </w:p>
    <w:p w:rsidR="005C41F0" w:rsidRPr="00D04636" w:rsidRDefault="00FA5B5C" w:rsidP="00FA5B5C">
      <w:pPr>
        <w:widowControl/>
        <w:suppressAutoHyphens w:val="0"/>
        <w:spacing w:after="200" w:line="276" w:lineRule="auto"/>
        <w:jc w:val="both"/>
        <w:rPr>
          <w:rFonts w:eastAsia="Times New Roman"/>
          <w:color w:val="000000" w:themeColor="text1"/>
          <w:kern w:val="0"/>
        </w:rPr>
      </w:pPr>
      <w:r>
        <w:rPr>
          <w:rFonts w:eastAsia="Times New Roman"/>
          <w:b/>
          <w:color w:val="000000" w:themeColor="text1"/>
          <w:kern w:val="0"/>
        </w:rPr>
        <w:t>4</w:t>
      </w:r>
      <w:r w:rsidR="00C20BAD" w:rsidRPr="00D06050">
        <w:rPr>
          <w:rFonts w:eastAsia="Times New Roman"/>
          <w:b/>
          <w:color w:val="000000" w:themeColor="text1"/>
          <w:kern w:val="0"/>
        </w:rPr>
        <w:t xml:space="preserve">. STAN I STRUKTURA ZATRUDNIENIA </w:t>
      </w:r>
    </w:p>
    <w:p w:rsidR="0005740B" w:rsidRDefault="00C72D79" w:rsidP="00D01F1F">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W 201</w:t>
      </w:r>
      <w:r w:rsidR="00F530A7">
        <w:rPr>
          <w:rFonts w:eastAsia="Times New Roman"/>
          <w:color w:val="000000" w:themeColor="text1"/>
          <w:kern w:val="0"/>
        </w:rPr>
        <w:t>8</w:t>
      </w:r>
      <w:r w:rsidR="00644ECA">
        <w:rPr>
          <w:rFonts w:eastAsia="Times New Roman"/>
          <w:color w:val="000000" w:themeColor="text1"/>
          <w:kern w:val="0"/>
        </w:rPr>
        <w:t xml:space="preserve"> roku w </w:t>
      </w:r>
      <w:r w:rsidR="005C41F0" w:rsidRPr="00D06050">
        <w:rPr>
          <w:rFonts w:eastAsia="Times New Roman"/>
          <w:color w:val="000000" w:themeColor="text1"/>
          <w:kern w:val="0"/>
        </w:rPr>
        <w:t>Dom</w:t>
      </w:r>
      <w:r w:rsidR="00644ECA">
        <w:rPr>
          <w:rFonts w:eastAsia="Times New Roman"/>
          <w:color w:val="000000" w:themeColor="text1"/>
          <w:kern w:val="0"/>
        </w:rPr>
        <w:t>u</w:t>
      </w:r>
      <w:r w:rsidR="005C41F0" w:rsidRPr="00D06050">
        <w:rPr>
          <w:rFonts w:eastAsia="Times New Roman"/>
          <w:color w:val="000000" w:themeColor="text1"/>
          <w:kern w:val="0"/>
        </w:rPr>
        <w:t xml:space="preserve"> Pomocy Społecznej</w:t>
      </w:r>
      <w:r w:rsidR="00644ECA">
        <w:rPr>
          <w:rFonts w:eastAsia="Times New Roman"/>
          <w:color w:val="000000" w:themeColor="text1"/>
          <w:kern w:val="0"/>
        </w:rPr>
        <w:t xml:space="preserve"> w Bolesławcu wystąpiła znaczna fluktuacja personelu </w:t>
      </w:r>
      <w:r w:rsidR="00CC592D">
        <w:rPr>
          <w:rFonts w:eastAsia="Times New Roman"/>
          <w:color w:val="000000" w:themeColor="text1"/>
          <w:kern w:val="0"/>
        </w:rPr>
        <w:t>wynikająca z przyczyn niezależnych od pracodawcy</w:t>
      </w:r>
      <w:r w:rsidR="005C41F0" w:rsidRPr="00D06050">
        <w:rPr>
          <w:rFonts w:eastAsia="Times New Roman"/>
          <w:color w:val="000000" w:themeColor="text1"/>
          <w:kern w:val="0"/>
        </w:rPr>
        <w:t>,</w:t>
      </w:r>
      <w:r w:rsidR="00CC592D">
        <w:rPr>
          <w:rFonts w:eastAsia="Times New Roman"/>
          <w:color w:val="000000" w:themeColor="text1"/>
          <w:kern w:val="0"/>
        </w:rPr>
        <w:t xml:space="preserve"> w szczególności</w:t>
      </w:r>
      <w:r w:rsidR="00F024AC">
        <w:rPr>
          <w:rFonts w:eastAsia="Times New Roman"/>
          <w:color w:val="000000" w:themeColor="text1"/>
          <w:kern w:val="0"/>
        </w:rPr>
        <w:t xml:space="preserve"> powodami absencji były</w:t>
      </w:r>
      <w:r w:rsidR="00F024AC" w:rsidRPr="00F024AC">
        <w:rPr>
          <w:rFonts w:eastAsia="Times New Roman"/>
          <w:color w:val="000000" w:themeColor="text1"/>
          <w:kern w:val="0"/>
        </w:rPr>
        <w:t xml:space="preserve"> urlop</w:t>
      </w:r>
      <w:r w:rsidR="00F024AC">
        <w:rPr>
          <w:rFonts w:eastAsia="Times New Roman"/>
          <w:color w:val="000000" w:themeColor="text1"/>
          <w:kern w:val="0"/>
        </w:rPr>
        <w:t>y</w:t>
      </w:r>
      <w:r w:rsidR="00F024AC" w:rsidRPr="00F024AC">
        <w:rPr>
          <w:rFonts w:eastAsia="Times New Roman"/>
          <w:color w:val="000000" w:themeColor="text1"/>
          <w:kern w:val="0"/>
        </w:rPr>
        <w:t xml:space="preserve"> bezpłat</w:t>
      </w:r>
      <w:r w:rsidR="00F024AC">
        <w:rPr>
          <w:rFonts w:eastAsia="Times New Roman"/>
          <w:color w:val="000000" w:themeColor="text1"/>
          <w:kern w:val="0"/>
        </w:rPr>
        <w:t xml:space="preserve">ne, </w:t>
      </w:r>
      <w:r w:rsidR="00F024AC" w:rsidRPr="00F024AC">
        <w:rPr>
          <w:rFonts w:eastAsia="Times New Roman"/>
          <w:color w:val="000000" w:themeColor="text1"/>
          <w:kern w:val="0"/>
        </w:rPr>
        <w:t>macierzyński</w:t>
      </w:r>
      <w:r w:rsidR="00F024AC">
        <w:rPr>
          <w:rFonts w:eastAsia="Times New Roman"/>
          <w:color w:val="000000" w:themeColor="text1"/>
          <w:kern w:val="0"/>
        </w:rPr>
        <w:t xml:space="preserve"> i rodzicielskie</w:t>
      </w:r>
      <w:r w:rsidR="00F024AC" w:rsidRPr="00F024AC">
        <w:rPr>
          <w:rFonts w:eastAsia="Times New Roman"/>
          <w:color w:val="000000" w:themeColor="text1"/>
          <w:kern w:val="0"/>
        </w:rPr>
        <w:t xml:space="preserve">, </w:t>
      </w:r>
      <w:r w:rsidR="00F024AC">
        <w:rPr>
          <w:rFonts w:eastAsia="Times New Roman"/>
          <w:color w:val="000000" w:themeColor="text1"/>
          <w:kern w:val="0"/>
        </w:rPr>
        <w:t>oraz</w:t>
      </w:r>
      <w:r w:rsidR="00F024AC" w:rsidRPr="00F024AC">
        <w:rPr>
          <w:rFonts w:eastAsia="Times New Roman"/>
          <w:color w:val="000000" w:themeColor="text1"/>
          <w:kern w:val="0"/>
        </w:rPr>
        <w:t xml:space="preserve"> długotrwałe </w:t>
      </w:r>
      <w:r w:rsidR="00105AC2" w:rsidRPr="00F024AC">
        <w:rPr>
          <w:rFonts w:eastAsia="Times New Roman"/>
          <w:color w:val="000000" w:themeColor="text1"/>
          <w:kern w:val="0"/>
        </w:rPr>
        <w:t>zwolnienie</w:t>
      </w:r>
      <w:r w:rsidR="00105AC2">
        <w:rPr>
          <w:rFonts w:eastAsia="Times New Roman"/>
          <w:color w:val="000000" w:themeColor="text1"/>
          <w:kern w:val="0"/>
        </w:rPr>
        <w:t xml:space="preserve"> lekarskie</w:t>
      </w:r>
      <w:r w:rsidR="00F024AC">
        <w:rPr>
          <w:rFonts w:eastAsia="Times New Roman"/>
          <w:color w:val="000000" w:themeColor="text1"/>
          <w:kern w:val="0"/>
        </w:rPr>
        <w:t>.</w:t>
      </w:r>
      <w:r w:rsidR="00943123">
        <w:rPr>
          <w:rFonts w:eastAsia="Times New Roman"/>
          <w:color w:val="000000" w:themeColor="text1"/>
          <w:kern w:val="0"/>
        </w:rPr>
        <w:t xml:space="preserve"> W okresie</w:t>
      </w:r>
      <w:r>
        <w:rPr>
          <w:rFonts w:eastAsia="Times New Roman"/>
          <w:color w:val="000000" w:themeColor="text1"/>
          <w:kern w:val="0"/>
        </w:rPr>
        <w:t xml:space="preserve"> całego 201</w:t>
      </w:r>
      <w:r w:rsidR="00F530A7">
        <w:rPr>
          <w:rFonts w:eastAsia="Times New Roman"/>
          <w:color w:val="000000" w:themeColor="text1"/>
          <w:kern w:val="0"/>
        </w:rPr>
        <w:t>8</w:t>
      </w:r>
      <w:r>
        <w:rPr>
          <w:rFonts w:eastAsia="Times New Roman"/>
          <w:color w:val="000000" w:themeColor="text1"/>
          <w:kern w:val="0"/>
        </w:rPr>
        <w:t xml:space="preserve"> roku</w:t>
      </w:r>
      <w:r w:rsidR="00E55889" w:rsidRPr="00E55889">
        <w:rPr>
          <w:rFonts w:eastAsia="Times New Roman"/>
          <w:color w:val="000000" w:themeColor="text1"/>
          <w:kern w:val="0"/>
        </w:rPr>
        <w:t xml:space="preserve"> zatrudnionych </w:t>
      </w:r>
      <w:r w:rsidR="00943123">
        <w:rPr>
          <w:rFonts w:eastAsia="Times New Roman"/>
          <w:color w:val="000000" w:themeColor="text1"/>
          <w:kern w:val="0"/>
        </w:rPr>
        <w:t>było</w:t>
      </w:r>
      <w:r w:rsidR="00943123" w:rsidRPr="00E55889">
        <w:rPr>
          <w:rFonts w:eastAsia="Times New Roman"/>
          <w:color w:val="000000" w:themeColor="text1"/>
          <w:kern w:val="0"/>
        </w:rPr>
        <w:t xml:space="preserve"> </w:t>
      </w:r>
      <w:r>
        <w:rPr>
          <w:rFonts w:eastAsia="Times New Roman"/>
          <w:color w:val="000000" w:themeColor="text1"/>
          <w:kern w:val="0"/>
        </w:rPr>
        <w:t>aż 4</w:t>
      </w:r>
      <w:r w:rsidR="00956435">
        <w:rPr>
          <w:rFonts w:eastAsia="Times New Roman"/>
          <w:color w:val="000000" w:themeColor="text1"/>
          <w:kern w:val="0"/>
        </w:rPr>
        <w:t>7</w:t>
      </w:r>
      <w:r>
        <w:rPr>
          <w:rFonts w:eastAsia="Times New Roman"/>
          <w:color w:val="000000" w:themeColor="text1"/>
          <w:kern w:val="0"/>
        </w:rPr>
        <w:t xml:space="preserve"> </w:t>
      </w:r>
      <w:r w:rsidRPr="00E55889">
        <w:rPr>
          <w:rFonts w:eastAsia="Times New Roman"/>
          <w:color w:val="000000" w:themeColor="text1"/>
          <w:kern w:val="0"/>
        </w:rPr>
        <w:t>pracowników</w:t>
      </w:r>
      <w:r w:rsidR="00E55889" w:rsidRPr="00E55889">
        <w:rPr>
          <w:rFonts w:eastAsia="Times New Roman"/>
          <w:color w:val="000000" w:themeColor="text1"/>
          <w:kern w:val="0"/>
        </w:rPr>
        <w:t xml:space="preserve">, z czego </w:t>
      </w:r>
      <w:r w:rsidR="00956435">
        <w:rPr>
          <w:rFonts w:eastAsia="Times New Roman"/>
          <w:color w:val="000000" w:themeColor="text1"/>
          <w:kern w:val="0"/>
        </w:rPr>
        <w:t>8</w:t>
      </w:r>
      <w:r w:rsidR="00E55889" w:rsidRPr="00E55889">
        <w:rPr>
          <w:rFonts w:eastAsia="Times New Roman"/>
          <w:color w:val="000000" w:themeColor="text1"/>
          <w:kern w:val="0"/>
        </w:rPr>
        <w:t xml:space="preserve"> pracowników nie świadczy</w:t>
      </w:r>
      <w:r w:rsidR="00943123">
        <w:rPr>
          <w:rFonts w:eastAsia="Times New Roman"/>
          <w:color w:val="000000" w:themeColor="text1"/>
          <w:kern w:val="0"/>
        </w:rPr>
        <w:t>ło</w:t>
      </w:r>
      <w:r w:rsidR="00E55889" w:rsidRPr="00E55889">
        <w:rPr>
          <w:rFonts w:eastAsia="Times New Roman"/>
          <w:color w:val="000000" w:themeColor="text1"/>
          <w:kern w:val="0"/>
        </w:rPr>
        <w:t xml:space="preserve"> pracy (długotrwałe zwolnienia lekarskie, u</w:t>
      </w:r>
      <w:r w:rsidR="00E55889">
        <w:rPr>
          <w:rFonts w:eastAsia="Times New Roman"/>
          <w:color w:val="000000" w:themeColor="text1"/>
          <w:kern w:val="0"/>
        </w:rPr>
        <w:t xml:space="preserve">rlopy macierzyńskie, </w:t>
      </w:r>
      <w:r w:rsidR="001257AF">
        <w:rPr>
          <w:rFonts w:eastAsia="Times New Roman"/>
          <w:color w:val="000000" w:themeColor="text1"/>
          <w:kern w:val="0"/>
        </w:rPr>
        <w:t xml:space="preserve">oraz </w:t>
      </w:r>
      <w:r w:rsidR="00E55889">
        <w:rPr>
          <w:rFonts w:eastAsia="Times New Roman"/>
          <w:color w:val="000000" w:themeColor="text1"/>
          <w:kern w:val="0"/>
        </w:rPr>
        <w:t xml:space="preserve">bezpłatne). </w:t>
      </w:r>
      <w:r w:rsidR="00F530A7">
        <w:rPr>
          <w:rFonts w:eastAsia="Times New Roman"/>
          <w:color w:val="000000" w:themeColor="text1"/>
          <w:kern w:val="0"/>
        </w:rPr>
        <w:t>W roku 2018</w:t>
      </w:r>
      <w:r w:rsidR="00956435">
        <w:rPr>
          <w:rFonts w:eastAsia="Times New Roman"/>
          <w:color w:val="000000" w:themeColor="text1"/>
          <w:kern w:val="0"/>
        </w:rPr>
        <w:t xml:space="preserve"> łącznie 13</w:t>
      </w:r>
      <w:r w:rsidR="00776B39">
        <w:rPr>
          <w:rFonts w:eastAsia="Times New Roman"/>
          <w:color w:val="000000" w:themeColor="text1"/>
          <w:kern w:val="0"/>
        </w:rPr>
        <w:t xml:space="preserve"> </w:t>
      </w:r>
      <w:r w:rsidR="00944C2E">
        <w:rPr>
          <w:rFonts w:eastAsia="Times New Roman"/>
          <w:color w:val="000000" w:themeColor="text1"/>
          <w:kern w:val="0"/>
        </w:rPr>
        <w:t xml:space="preserve">pracowników rozstało się z </w:t>
      </w:r>
      <w:r w:rsidR="00C20BAD">
        <w:rPr>
          <w:rFonts w:eastAsia="Times New Roman"/>
          <w:color w:val="000000" w:themeColor="text1"/>
          <w:kern w:val="0"/>
        </w:rPr>
        <w:t>naszą instytucja</w:t>
      </w:r>
      <w:r w:rsidR="00944C2E">
        <w:rPr>
          <w:rFonts w:eastAsia="Times New Roman"/>
          <w:color w:val="000000" w:themeColor="text1"/>
          <w:kern w:val="0"/>
        </w:rPr>
        <w:t>. Wskaźnik rotacji prac</w:t>
      </w:r>
      <w:r w:rsidR="00C20BAD">
        <w:rPr>
          <w:rFonts w:eastAsia="Times New Roman"/>
          <w:color w:val="000000" w:themeColor="text1"/>
          <w:kern w:val="0"/>
        </w:rPr>
        <w:t>owników DPS w Bolesławcu za 2018</w:t>
      </w:r>
      <w:r w:rsidR="00944C2E">
        <w:rPr>
          <w:rFonts w:eastAsia="Times New Roman"/>
          <w:color w:val="000000" w:themeColor="text1"/>
          <w:kern w:val="0"/>
        </w:rPr>
        <w:t xml:space="preserve"> rok wyniósł 27,66%, co oz</w:t>
      </w:r>
      <w:r w:rsidR="00F530A7">
        <w:rPr>
          <w:rFonts w:eastAsia="Times New Roman"/>
          <w:color w:val="000000" w:themeColor="text1"/>
          <w:kern w:val="0"/>
        </w:rPr>
        <w:t>nacza, że w 2018</w:t>
      </w:r>
      <w:r w:rsidR="00D01F1F">
        <w:rPr>
          <w:rFonts w:eastAsia="Times New Roman"/>
          <w:color w:val="000000" w:themeColor="text1"/>
          <w:kern w:val="0"/>
        </w:rPr>
        <w:t xml:space="preserve"> roku ponad 1/4</w:t>
      </w:r>
      <w:r w:rsidR="00944C2E">
        <w:rPr>
          <w:rFonts w:eastAsia="Times New Roman"/>
          <w:color w:val="000000" w:themeColor="text1"/>
          <w:kern w:val="0"/>
        </w:rPr>
        <w:t xml:space="preserve"> pracowników odeszło z jednostki.  Powodem odejść była zmiana pracy (7</w:t>
      </w:r>
      <w:r w:rsidR="00D01F1F">
        <w:rPr>
          <w:rFonts w:eastAsia="Times New Roman"/>
          <w:color w:val="000000" w:themeColor="text1"/>
          <w:kern w:val="0"/>
        </w:rPr>
        <w:t xml:space="preserve"> </w:t>
      </w:r>
      <w:r w:rsidR="00944C2E">
        <w:rPr>
          <w:rFonts w:eastAsia="Times New Roman"/>
          <w:color w:val="000000" w:themeColor="text1"/>
          <w:kern w:val="0"/>
        </w:rPr>
        <w:t xml:space="preserve">osób – tj. 54%) lub upływ </w:t>
      </w:r>
      <w:r w:rsidR="00D01F1F">
        <w:rPr>
          <w:rFonts w:eastAsia="Times New Roman"/>
          <w:color w:val="000000" w:themeColor="text1"/>
          <w:kern w:val="0"/>
        </w:rPr>
        <w:t>czasu, na który</w:t>
      </w:r>
      <w:r w:rsidR="00944C2E">
        <w:rPr>
          <w:rFonts w:eastAsia="Times New Roman"/>
          <w:color w:val="000000" w:themeColor="text1"/>
          <w:kern w:val="0"/>
        </w:rPr>
        <w:t xml:space="preserve"> została zawarta umowa (6</w:t>
      </w:r>
      <w:r w:rsidR="00D01F1F">
        <w:rPr>
          <w:rFonts w:eastAsia="Times New Roman"/>
          <w:color w:val="000000" w:themeColor="text1"/>
          <w:kern w:val="0"/>
        </w:rPr>
        <w:t xml:space="preserve"> </w:t>
      </w:r>
      <w:r w:rsidR="00944C2E">
        <w:rPr>
          <w:rFonts w:eastAsia="Times New Roman"/>
          <w:color w:val="000000" w:themeColor="text1"/>
          <w:kern w:val="0"/>
        </w:rPr>
        <w:t xml:space="preserve">osób – tj. 46%). </w:t>
      </w:r>
    </w:p>
    <w:p w:rsidR="00C20BAD" w:rsidRDefault="00C20BAD" w:rsidP="00D01F1F">
      <w:pPr>
        <w:widowControl/>
        <w:suppressAutoHyphens w:val="0"/>
        <w:spacing w:after="200" w:line="276" w:lineRule="auto"/>
        <w:ind w:firstLine="708"/>
        <w:jc w:val="both"/>
        <w:rPr>
          <w:rFonts w:eastAsia="Times New Roman"/>
          <w:color w:val="000000" w:themeColor="text1"/>
          <w:kern w:val="0"/>
        </w:rPr>
      </w:pPr>
    </w:p>
    <w:p w:rsidR="00AF44FC" w:rsidRDefault="00AF44FC" w:rsidP="00943123">
      <w:pPr>
        <w:widowControl/>
        <w:suppressAutoHyphens w:val="0"/>
        <w:spacing w:after="200" w:line="276" w:lineRule="auto"/>
        <w:ind w:firstLine="708"/>
        <w:jc w:val="both"/>
        <w:rPr>
          <w:rFonts w:eastAsia="Times New Roman"/>
          <w:color w:val="000000" w:themeColor="text1"/>
          <w:kern w:val="0"/>
        </w:rPr>
      </w:pPr>
      <w:r>
        <w:rPr>
          <w:rFonts w:eastAsia="Times New Roman"/>
          <w:noProof/>
          <w:color w:val="000000" w:themeColor="text1"/>
          <w:kern w:val="0"/>
        </w:rPr>
        <w:lastRenderedPageBreak/>
        <w:drawing>
          <wp:inline distT="0" distB="0" distL="0" distR="0" wp14:anchorId="511CDF51" wp14:editId="5BB01432">
            <wp:extent cx="5486400" cy="2971800"/>
            <wp:effectExtent l="0" t="0" r="19050" b="19050"/>
            <wp:docPr id="6" name="Wykres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20BAD" w:rsidRDefault="00BB191A" w:rsidP="00C20BAD">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Powyższy wykres</w:t>
      </w:r>
      <w:r w:rsidR="0005740B">
        <w:rPr>
          <w:rFonts w:eastAsia="Times New Roman"/>
          <w:color w:val="000000" w:themeColor="text1"/>
          <w:kern w:val="0"/>
        </w:rPr>
        <w:t xml:space="preserve"> obrazuje liczbę odejść pracowników z DPS, biorąc pod uwagę rodzaj wykonywanej pracy. Jak widać najmniej stabilną grupą zawodową są pracownicy wchodzący w skład zespołu opiekuńczo-terapeutycznego</w:t>
      </w:r>
      <w:r w:rsidR="00AF44FC">
        <w:rPr>
          <w:rFonts w:eastAsia="Times New Roman"/>
          <w:color w:val="000000" w:themeColor="text1"/>
          <w:kern w:val="0"/>
        </w:rPr>
        <w:t>.</w:t>
      </w:r>
      <w:r>
        <w:rPr>
          <w:rFonts w:eastAsia="Times New Roman"/>
          <w:color w:val="000000" w:themeColor="text1"/>
          <w:kern w:val="0"/>
        </w:rPr>
        <w:t xml:space="preserve"> 92</w:t>
      </w:r>
      <w:r w:rsidR="00D01F1F">
        <w:rPr>
          <w:rFonts w:eastAsia="Times New Roman"/>
          <w:color w:val="000000" w:themeColor="text1"/>
          <w:kern w:val="0"/>
        </w:rPr>
        <w:t xml:space="preserve"> </w:t>
      </w:r>
      <w:r w:rsidR="00C20BAD">
        <w:rPr>
          <w:rFonts w:eastAsia="Times New Roman"/>
          <w:color w:val="000000" w:themeColor="text1"/>
          <w:kern w:val="0"/>
        </w:rPr>
        <w:t>% zwolnień z DPS</w:t>
      </w:r>
      <w:r>
        <w:rPr>
          <w:rFonts w:eastAsia="Times New Roman"/>
          <w:color w:val="000000" w:themeColor="text1"/>
          <w:kern w:val="0"/>
        </w:rPr>
        <w:t xml:space="preserve"> stanowią pracownicy zespołu OT. </w:t>
      </w:r>
      <w:r w:rsidR="00C20BAD">
        <w:rPr>
          <w:rFonts w:eastAsia="Times New Roman"/>
          <w:color w:val="000000" w:themeColor="text1"/>
          <w:kern w:val="0"/>
        </w:rPr>
        <w:t xml:space="preserve">Na uwagę zasługuje fakt znacznego zmniejszenia absencji chorobowych wśród pracowników DPS (1075 dni zwolnień chorobowych w 2016 r., w stosunku do 382 dni w 2018 roku).  </w:t>
      </w:r>
    </w:p>
    <w:p w:rsidR="005C41F0" w:rsidRPr="00C20BAD" w:rsidRDefault="005C41F0" w:rsidP="00C20BAD">
      <w:pPr>
        <w:spacing w:line="276" w:lineRule="auto"/>
        <w:ind w:firstLine="708"/>
        <w:jc w:val="both"/>
        <w:rPr>
          <w:rFonts w:eastAsia="Times New Roman"/>
          <w:kern w:val="0"/>
        </w:rPr>
      </w:pPr>
      <w:r w:rsidRPr="00E54604">
        <w:rPr>
          <w:rFonts w:eastAsia="Times New Roman"/>
          <w:kern w:val="0"/>
        </w:rPr>
        <w:t>Według stanu na dzień 31 grudnia 201</w:t>
      </w:r>
      <w:r w:rsidR="00F530A7">
        <w:rPr>
          <w:rFonts w:eastAsia="Times New Roman"/>
          <w:kern w:val="0"/>
        </w:rPr>
        <w:t>8</w:t>
      </w:r>
      <w:r w:rsidR="00905328" w:rsidRPr="00E54604">
        <w:rPr>
          <w:rFonts w:eastAsia="Times New Roman"/>
          <w:kern w:val="0"/>
        </w:rPr>
        <w:t xml:space="preserve"> </w:t>
      </w:r>
      <w:r w:rsidR="00C72D79">
        <w:rPr>
          <w:rFonts w:eastAsia="Times New Roman"/>
          <w:kern w:val="0"/>
        </w:rPr>
        <w:t>r. w DPS było zatrudnionych 3</w:t>
      </w:r>
      <w:r w:rsidR="00956435">
        <w:rPr>
          <w:rFonts w:eastAsia="Times New Roman"/>
          <w:kern w:val="0"/>
        </w:rPr>
        <w:t>5</w:t>
      </w:r>
      <w:r w:rsidRPr="00E54604">
        <w:rPr>
          <w:rFonts w:eastAsia="Times New Roman"/>
          <w:kern w:val="0"/>
        </w:rPr>
        <w:t xml:space="preserve"> osób w ramach 32,00 etatów</w:t>
      </w:r>
      <w:r w:rsidR="000F34AF">
        <w:rPr>
          <w:rFonts w:eastAsia="Times New Roman"/>
          <w:kern w:val="0"/>
        </w:rPr>
        <w:t xml:space="preserve"> kalkulacyjnych</w:t>
      </w:r>
      <w:r w:rsidRPr="00E54604">
        <w:rPr>
          <w:rFonts w:eastAsia="Times New Roman"/>
          <w:kern w:val="0"/>
        </w:rPr>
        <w:t xml:space="preserve">. </w:t>
      </w:r>
      <w:r w:rsidR="00943123" w:rsidRPr="00943123">
        <w:t>Ponadto pracę wykonują osoby na umowie zlecenie – 2 osoby (kapelan i psycholog)</w:t>
      </w:r>
      <w:r w:rsidR="000F34AF">
        <w:t>.</w:t>
      </w:r>
    </w:p>
    <w:p w:rsidR="00943123" w:rsidRPr="00943123" w:rsidRDefault="00943123" w:rsidP="00943123">
      <w:pPr>
        <w:jc w:val="both"/>
        <w:rPr>
          <w:color w:val="7030A0"/>
        </w:rPr>
      </w:pPr>
    </w:p>
    <w:p w:rsidR="005C41F0" w:rsidRPr="00D06050" w:rsidRDefault="005C41F0" w:rsidP="00D01F1F">
      <w:pPr>
        <w:widowControl/>
        <w:suppressAutoHyphens w:val="0"/>
        <w:spacing w:line="276" w:lineRule="auto"/>
        <w:jc w:val="both"/>
        <w:rPr>
          <w:rFonts w:eastAsia="Times New Roman"/>
          <w:color w:val="000000" w:themeColor="text1"/>
          <w:kern w:val="0"/>
        </w:rPr>
      </w:pPr>
      <w:r w:rsidRPr="00D06050">
        <w:rPr>
          <w:rFonts w:eastAsia="Times New Roman"/>
          <w:color w:val="000000" w:themeColor="text1"/>
          <w:kern w:val="0"/>
        </w:rPr>
        <w:t xml:space="preserve">Liczba </w:t>
      </w:r>
      <w:r w:rsidR="00E54604">
        <w:rPr>
          <w:rFonts w:eastAsia="Times New Roman"/>
          <w:color w:val="000000" w:themeColor="text1"/>
          <w:kern w:val="0"/>
        </w:rPr>
        <w:t xml:space="preserve">zatrudnionych </w:t>
      </w:r>
      <w:r w:rsidRPr="00D06050">
        <w:rPr>
          <w:rFonts w:eastAsia="Times New Roman"/>
          <w:color w:val="000000" w:themeColor="text1"/>
          <w:kern w:val="0"/>
        </w:rPr>
        <w:t>pracowników</w:t>
      </w:r>
      <w:r w:rsidR="000F34AF" w:rsidRPr="000F34AF">
        <w:t xml:space="preserve"> </w:t>
      </w:r>
      <w:r w:rsidR="000F34AF" w:rsidRPr="000F34AF">
        <w:rPr>
          <w:rFonts w:eastAsia="Times New Roman"/>
          <w:color w:val="000000" w:themeColor="text1"/>
          <w:kern w:val="0"/>
        </w:rPr>
        <w:t>DPS w Bolesławcu</w:t>
      </w:r>
      <w:r w:rsidR="00C20BAD">
        <w:rPr>
          <w:rFonts w:eastAsia="Times New Roman"/>
          <w:color w:val="000000" w:themeColor="text1"/>
          <w:kern w:val="0"/>
        </w:rPr>
        <w:t xml:space="preserve"> w 2018 roku</w:t>
      </w:r>
      <w:r w:rsidRPr="00D06050">
        <w:rPr>
          <w:rFonts w:eastAsia="Times New Roman"/>
          <w:color w:val="000000" w:themeColor="text1"/>
          <w:kern w:val="0"/>
        </w:rPr>
        <w:t xml:space="preserve">: </w:t>
      </w:r>
    </w:p>
    <w:p w:rsidR="005C41F0" w:rsidRPr="00C20BAD" w:rsidRDefault="005C41F0" w:rsidP="005214D8">
      <w:pPr>
        <w:pStyle w:val="Akapitzlist"/>
        <w:numPr>
          <w:ilvl w:val="0"/>
          <w:numId w:val="13"/>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dyrektor – 1 osoba (1 etat),</w:t>
      </w:r>
    </w:p>
    <w:p w:rsidR="005C41F0" w:rsidRPr="00C20BAD" w:rsidRDefault="00E55889" w:rsidP="005214D8">
      <w:pPr>
        <w:pStyle w:val="Akapitzlist"/>
        <w:numPr>
          <w:ilvl w:val="0"/>
          <w:numId w:val="13"/>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pracownicy</w:t>
      </w:r>
      <w:r w:rsidR="005C41F0" w:rsidRPr="00C20BAD">
        <w:rPr>
          <w:rFonts w:ascii="Times New Roman" w:eastAsia="Times New Roman" w:hAnsi="Times New Roman"/>
          <w:color w:val="000000" w:themeColor="text1"/>
          <w:sz w:val="24"/>
          <w:szCs w:val="24"/>
        </w:rPr>
        <w:t xml:space="preserve"> administracji – 3 osoby, (3 etaty),</w:t>
      </w:r>
    </w:p>
    <w:p w:rsidR="005C41F0" w:rsidRPr="00C20BAD" w:rsidRDefault="00943123" w:rsidP="005214D8">
      <w:pPr>
        <w:pStyle w:val="Akapitzlist"/>
        <w:numPr>
          <w:ilvl w:val="0"/>
          <w:numId w:val="13"/>
        </w:numPr>
        <w:jc w:val="both"/>
        <w:rPr>
          <w:rFonts w:ascii="Times New Roman" w:eastAsia="Times New Roman" w:hAnsi="Times New Roman"/>
          <w:sz w:val="24"/>
          <w:szCs w:val="24"/>
        </w:rPr>
      </w:pPr>
      <w:r w:rsidRPr="00C20BAD">
        <w:rPr>
          <w:rFonts w:ascii="Times New Roman" w:eastAsia="Times New Roman" w:hAnsi="Times New Roman"/>
          <w:sz w:val="24"/>
          <w:szCs w:val="24"/>
        </w:rPr>
        <w:t>zespó</w:t>
      </w:r>
      <w:r w:rsidR="00E55889" w:rsidRPr="00C20BAD">
        <w:rPr>
          <w:rFonts w:ascii="Times New Roman" w:eastAsia="Times New Roman" w:hAnsi="Times New Roman"/>
          <w:sz w:val="24"/>
          <w:szCs w:val="24"/>
        </w:rPr>
        <w:t>ł</w:t>
      </w:r>
      <w:r w:rsidR="005C41F0" w:rsidRPr="00C20BAD">
        <w:rPr>
          <w:rFonts w:ascii="Times New Roman" w:eastAsia="Times New Roman" w:hAnsi="Times New Roman"/>
          <w:sz w:val="24"/>
          <w:szCs w:val="24"/>
        </w:rPr>
        <w:t xml:space="preserve"> opiekuńcz</w:t>
      </w:r>
      <w:r w:rsidR="00C72D79" w:rsidRPr="00C20BAD">
        <w:rPr>
          <w:rFonts w:ascii="Times New Roman" w:eastAsia="Times New Roman" w:hAnsi="Times New Roman"/>
          <w:sz w:val="24"/>
          <w:szCs w:val="24"/>
        </w:rPr>
        <w:t>o-terapeutycznego – 2</w:t>
      </w:r>
      <w:r w:rsidR="00956435" w:rsidRPr="00C20BAD">
        <w:rPr>
          <w:rFonts w:ascii="Times New Roman" w:eastAsia="Times New Roman" w:hAnsi="Times New Roman"/>
          <w:sz w:val="24"/>
          <w:szCs w:val="24"/>
        </w:rPr>
        <w:t>2</w:t>
      </w:r>
      <w:r w:rsidR="00E54604" w:rsidRPr="00C20BAD">
        <w:rPr>
          <w:rFonts w:ascii="Times New Roman" w:eastAsia="Times New Roman" w:hAnsi="Times New Roman"/>
          <w:sz w:val="24"/>
          <w:szCs w:val="24"/>
        </w:rPr>
        <w:t xml:space="preserve"> osoby (2</w:t>
      </w:r>
      <w:r w:rsidR="000C1FE9" w:rsidRPr="00C20BAD">
        <w:rPr>
          <w:rFonts w:ascii="Times New Roman" w:eastAsia="Times New Roman" w:hAnsi="Times New Roman"/>
          <w:sz w:val="24"/>
          <w:szCs w:val="24"/>
        </w:rPr>
        <w:t>1</w:t>
      </w:r>
      <w:r w:rsidR="005C41F0" w:rsidRPr="00C20BAD">
        <w:rPr>
          <w:rFonts w:ascii="Times New Roman" w:eastAsia="Times New Roman" w:hAnsi="Times New Roman"/>
          <w:sz w:val="24"/>
          <w:szCs w:val="24"/>
        </w:rPr>
        <w:t xml:space="preserve"> etat</w:t>
      </w:r>
      <w:r w:rsidR="00956435" w:rsidRPr="00C20BAD">
        <w:rPr>
          <w:rFonts w:ascii="Times New Roman" w:eastAsia="Times New Roman" w:hAnsi="Times New Roman"/>
          <w:sz w:val="24"/>
          <w:szCs w:val="24"/>
        </w:rPr>
        <w:t>ów</w:t>
      </w:r>
      <w:r w:rsidR="005C41F0" w:rsidRPr="00C20BAD">
        <w:rPr>
          <w:rFonts w:ascii="Times New Roman" w:eastAsia="Times New Roman" w:hAnsi="Times New Roman"/>
          <w:sz w:val="24"/>
          <w:szCs w:val="24"/>
        </w:rPr>
        <w:t>),</w:t>
      </w:r>
    </w:p>
    <w:p w:rsidR="00D04636" w:rsidRPr="00C20BAD" w:rsidRDefault="005C41F0" w:rsidP="005214D8">
      <w:pPr>
        <w:pStyle w:val="Akapitzlist"/>
        <w:numPr>
          <w:ilvl w:val="0"/>
          <w:numId w:val="13"/>
        </w:numPr>
        <w:jc w:val="both"/>
        <w:rPr>
          <w:rFonts w:ascii="Times New Roman" w:eastAsia="Times New Roman" w:hAnsi="Times New Roman"/>
          <w:sz w:val="24"/>
          <w:szCs w:val="24"/>
        </w:rPr>
      </w:pPr>
      <w:r w:rsidRPr="00C20BAD">
        <w:rPr>
          <w:rFonts w:ascii="Times New Roman" w:eastAsia="Times New Roman" w:hAnsi="Times New Roman"/>
          <w:sz w:val="24"/>
          <w:szCs w:val="24"/>
        </w:rPr>
        <w:t>sekcji żyw</w:t>
      </w:r>
      <w:r w:rsidR="00E54604" w:rsidRPr="00C20BAD">
        <w:rPr>
          <w:rFonts w:ascii="Times New Roman" w:eastAsia="Times New Roman" w:hAnsi="Times New Roman"/>
          <w:sz w:val="24"/>
          <w:szCs w:val="24"/>
        </w:rPr>
        <w:t>i</w:t>
      </w:r>
      <w:r w:rsidR="00C72D79" w:rsidRPr="00C20BAD">
        <w:rPr>
          <w:rFonts w:ascii="Times New Roman" w:eastAsia="Times New Roman" w:hAnsi="Times New Roman"/>
          <w:sz w:val="24"/>
          <w:szCs w:val="24"/>
        </w:rPr>
        <w:t xml:space="preserve">enia, gospodarcza i obsługi – </w:t>
      </w:r>
      <w:r w:rsidR="00956435" w:rsidRPr="00C20BAD">
        <w:rPr>
          <w:rFonts w:ascii="Times New Roman" w:eastAsia="Times New Roman" w:hAnsi="Times New Roman"/>
          <w:sz w:val="24"/>
          <w:szCs w:val="24"/>
        </w:rPr>
        <w:t>9 osób (</w:t>
      </w:r>
      <w:r w:rsidR="000C1FE9" w:rsidRPr="00C20BAD">
        <w:rPr>
          <w:rFonts w:ascii="Times New Roman" w:eastAsia="Times New Roman" w:hAnsi="Times New Roman"/>
          <w:sz w:val="24"/>
          <w:szCs w:val="24"/>
        </w:rPr>
        <w:t>7</w:t>
      </w:r>
      <w:r w:rsidRPr="00C20BAD">
        <w:rPr>
          <w:rFonts w:ascii="Times New Roman" w:eastAsia="Times New Roman" w:hAnsi="Times New Roman"/>
          <w:sz w:val="24"/>
          <w:szCs w:val="24"/>
        </w:rPr>
        <w:t xml:space="preserve"> etatów).</w:t>
      </w:r>
    </w:p>
    <w:p w:rsidR="005C41F0" w:rsidRPr="00C72D79" w:rsidRDefault="005C41F0" w:rsidP="005C41F0">
      <w:pPr>
        <w:widowControl/>
        <w:suppressAutoHyphens w:val="0"/>
        <w:spacing w:after="200" w:line="276" w:lineRule="auto"/>
        <w:jc w:val="both"/>
        <w:rPr>
          <w:rFonts w:eastAsia="Times New Roman"/>
          <w:b/>
          <w:kern w:val="0"/>
        </w:rPr>
      </w:pPr>
      <w:r w:rsidRPr="00C72D79">
        <w:rPr>
          <w:rFonts w:eastAsia="Times New Roman"/>
          <w:b/>
          <w:kern w:val="0"/>
        </w:rPr>
        <w:t>Tabela 6. Wykształcenie pracownikó</w:t>
      </w:r>
      <w:r w:rsidR="00F530A7">
        <w:rPr>
          <w:rFonts w:eastAsia="Times New Roman"/>
          <w:b/>
          <w:kern w:val="0"/>
        </w:rPr>
        <w:t>w DPS wg stanu na 31grudnia 2018</w:t>
      </w:r>
      <w:r w:rsidR="00C72D79">
        <w:rPr>
          <w:rFonts w:eastAsia="Times New Roman"/>
          <w:b/>
          <w:kern w:val="0"/>
        </w:rPr>
        <w:t xml:space="preserve"> </w:t>
      </w:r>
      <w:r w:rsidRPr="00C72D79">
        <w:rPr>
          <w:rFonts w:eastAsia="Times New Roman"/>
          <w:b/>
          <w:kern w:val="0"/>
        </w:rPr>
        <w:t xml:space="preserve">r. </w:t>
      </w:r>
    </w:p>
    <w:tbl>
      <w:tblPr>
        <w:tblStyle w:val="Tabela-Siatka"/>
        <w:tblW w:w="4942" w:type="pct"/>
        <w:tblInd w:w="108" w:type="dxa"/>
        <w:tblLook w:val="04A0" w:firstRow="1" w:lastRow="0" w:firstColumn="1" w:lastColumn="0" w:noHBand="0" w:noVBand="1"/>
      </w:tblPr>
      <w:tblGrid>
        <w:gridCol w:w="543"/>
        <w:gridCol w:w="5632"/>
        <w:gridCol w:w="3005"/>
      </w:tblGrid>
      <w:tr w:rsidR="00B54DDB" w:rsidRPr="00C72D79" w:rsidTr="00D04636">
        <w:trPr>
          <w:trHeight w:val="333"/>
        </w:trPr>
        <w:tc>
          <w:tcPr>
            <w:tcW w:w="241"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Lp.</w:t>
            </w:r>
          </w:p>
        </w:tc>
        <w:tc>
          <w:tcPr>
            <w:tcW w:w="3095" w:type="pct"/>
          </w:tcPr>
          <w:p w:rsidR="005C41F0" w:rsidRPr="00C72D79" w:rsidRDefault="00E55889" w:rsidP="00E55889">
            <w:pPr>
              <w:widowControl/>
              <w:suppressAutoHyphens w:val="0"/>
              <w:spacing w:line="276" w:lineRule="auto"/>
              <w:jc w:val="center"/>
              <w:rPr>
                <w:rFonts w:ascii="Times New Roman" w:eastAsia="Times New Roman" w:hAnsi="Times New Roman" w:cs="Times New Roman"/>
                <w:kern w:val="0"/>
              </w:rPr>
            </w:pPr>
            <w:r w:rsidRPr="00C72D79">
              <w:rPr>
                <w:rFonts w:ascii="Times New Roman" w:eastAsia="Times New Roman" w:hAnsi="Times New Roman" w:cs="Times New Roman"/>
                <w:kern w:val="0"/>
              </w:rPr>
              <w:t>Wykształcenie pracowników</w:t>
            </w:r>
          </w:p>
        </w:tc>
        <w:tc>
          <w:tcPr>
            <w:tcW w:w="1664" w:type="pct"/>
          </w:tcPr>
          <w:p w:rsidR="005C41F0" w:rsidRPr="00C72D79" w:rsidRDefault="005C41F0" w:rsidP="005C41F0">
            <w:pPr>
              <w:widowControl/>
              <w:suppressAutoHyphens w:val="0"/>
              <w:spacing w:line="276" w:lineRule="auto"/>
              <w:jc w:val="center"/>
              <w:rPr>
                <w:rFonts w:ascii="Times New Roman" w:eastAsia="Times New Roman" w:hAnsi="Times New Roman" w:cs="Times New Roman"/>
                <w:kern w:val="0"/>
              </w:rPr>
            </w:pPr>
            <w:r w:rsidRPr="00C72D79">
              <w:rPr>
                <w:rFonts w:ascii="Times New Roman" w:eastAsia="Times New Roman" w:hAnsi="Times New Roman" w:cs="Times New Roman"/>
                <w:kern w:val="0"/>
              </w:rPr>
              <w:t>Ilość pracowników</w:t>
            </w:r>
          </w:p>
        </w:tc>
      </w:tr>
      <w:tr w:rsidR="00B54DDB" w:rsidRPr="00C72D79" w:rsidTr="00E54604">
        <w:trPr>
          <w:trHeight w:val="536"/>
        </w:trPr>
        <w:tc>
          <w:tcPr>
            <w:tcW w:w="241"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1.</w:t>
            </w:r>
          </w:p>
        </w:tc>
        <w:tc>
          <w:tcPr>
            <w:tcW w:w="3095"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Pracownicy z w</w:t>
            </w:r>
            <w:r w:rsidR="008518F8">
              <w:rPr>
                <w:rFonts w:ascii="Times New Roman" w:eastAsia="Times New Roman" w:hAnsi="Times New Roman" w:cs="Times New Roman"/>
                <w:kern w:val="0"/>
              </w:rPr>
              <w:t xml:space="preserve">ykształceniem wyższym II </w:t>
            </w:r>
            <w:r w:rsidR="00E55889" w:rsidRPr="00C72D79">
              <w:rPr>
                <w:rFonts w:ascii="Times New Roman" w:eastAsia="Times New Roman" w:hAnsi="Times New Roman" w:cs="Times New Roman"/>
                <w:kern w:val="0"/>
              </w:rPr>
              <w:t>stopnia</w:t>
            </w:r>
          </w:p>
        </w:tc>
        <w:tc>
          <w:tcPr>
            <w:tcW w:w="1664" w:type="pct"/>
          </w:tcPr>
          <w:p w:rsidR="005C41F0" w:rsidRPr="00C72D79" w:rsidRDefault="008518F8" w:rsidP="005C41F0">
            <w:pPr>
              <w:widowControl/>
              <w:suppressAutoHyphens w:val="0"/>
              <w:spacing w:line="276" w:lineRule="auto"/>
              <w:jc w:val="center"/>
              <w:rPr>
                <w:rFonts w:ascii="Times New Roman" w:eastAsia="Times New Roman" w:hAnsi="Times New Roman" w:cs="Times New Roman"/>
                <w:kern w:val="0"/>
              </w:rPr>
            </w:pPr>
            <w:r>
              <w:rPr>
                <w:rFonts w:ascii="Times New Roman" w:eastAsia="Times New Roman" w:hAnsi="Times New Roman" w:cs="Times New Roman"/>
                <w:kern w:val="0"/>
              </w:rPr>
              <w:t>8</w:t>
            </w:r>
          </w:p>
        </w:tc>
      </w:tr>
      <w:tr w:rsidR="00B54DDB" w:rsidRPr="00C72D79" w:rsidTr="00E54604">
        <w:trPr>
          <w:trHeight w:val="494"/>
        </w:trPr>
        <w:tc>
          <w:tcPr>
            <w:tcW w:w="241"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2.</w:t>
            </w:r>
          </w:p>
        </w:tc>
        <w:tc>
          <w:tcPr>
            <w:tcW w:w="3095"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Pracownicy z wy</w:t>
            </w:r>
            <w:r w:rsidR="008518F8">
              <w:rPr>
                <w:rFonts w:ascii="Times New Roman" w:eastAsia="Times New Roman" w:hAnsi="Times New Roman" w:cs="Times New Roman"/>
                <w:kern w:val="0"/>
              </w:rPr>
              <w:t>kształceniem wyższym I</w:t>
            </w:r>
            <w:r w:rsidR="00E55889" w:rsidRPr="00C72D79">
              <w:rPr>
                <w:rFonts w:ascii="Times New Roman" w:eastAsia="Times New Roman" w:hAnsi="Times New Roman" w:cs="Times New Roman"/>
                <w:kern w:val="0"/>
              </w:rPr>
              <w:t xml:space="preserve"> stopnia</w:t>
            </w:r>
          </w:p>
        </w:tc>
        <w:tc>
          <w:tcPr>
            <w:tcW w:w="1664" w:type="pct"/>
          </w:tcPr>
          <w:p w:rsidR="005C41F0" w:rsidRPr="00C72D79" w:rsidRDefault="008518F8" w:rsidP="000C1FE9">
            <w:pPr>
              <w:widowControl/>
              <w:suppressAutoHyphens w:val="0"/>
              <w:spacing w:line="276" w:lineRule="auto"/>
              <w:jc w:val="center"/>
              <w:rPr>
                <w:rFonts w:ascii="Times New Roman" w:eastAsia="Times New Roman" w:hAnsi="Times New Roman" w:cs="Times New Roman"/>
                <w:kern w:val="0"/>
              </w:rPr>
            </w:pPr>
            <w:r>
              <w:rPr>
                <w:rFonts w:ascii="Times New Roman" w:eastAsia="Times New Roman" w:hAnsi="Times New Roman" w:cs="Times New Roman"/>
                <w:kern w:val="0"/>
              </w:rPr>
              <w:t>3</w:t>
            </w:r>
          </w:p>
        </w:tc>
      </w:tr>
      <w:tr w:rsidR="00B54DDB" w:rsidRPr="00C72D79" w:rsidTr="00E54604">
        <w:tc>
          <w:tcPr>
            <w:tcW w:w="241"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3.</w:t>
            </w:r>
          </w:p>
        </w:tc>
        <w:tc>
          <w:tcPr>
            <w:tcW w:w="3095"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Praco</w:t>
            </w:r>
            <w:r w:rsidR="00E55889" w:rsidRPr="00C72D79">
              <w:rPr>
                <w:rFonts w:ascii="Times New Roman" w:eastAsia="Times New Roman" w:hAnsi="Times New Roman" w:cs="Times New Roman"/>
                <w:kern w:val="0"/>
              </w:rPr>
              <w:t xml:space="preserve">wnicy z wykształceniem średnim </w:t>
            </w:r>
          </w:p>
        </w:tc>
        <w:tc>
          <w:tcPr>
            <w:tcW w:w="1664" w:type="pct"/>
          </w:tcPr>
          <w:p w:rsidR="005C41F0" w:rsidRPr="00C72D79" w:rsidRDefault="00956435" w:rsidP="005C41F0">
            <w:pPr>
              <w:widowControl/>
              <w:suppressAutoHyphens w:val="0"/>
              <w:spacing w:line="276" w:lineRule="auto"/>
              <w:jc w:val="center"/>
              <w:rPr>
                <w:rFonts w:ascii="Times New Roman" w:eastAsia="Times New Roman" w:hAnsi="Times New Roman" w:cs="Times New Roman"/>
                <w:kern w:val="0"/>
              </w:rPr>
            </w:pPr>
            <w:r>
              <w:rPr>
                <w:rFonts w:ascii="Times New Roman" w:eastAsia="Times New Roman" w:hAnsi="Times New Roman" w:cs="Times New Roman"/>
                <w:kern w:val="0"/>
              </w:rPr>
              <w:t>17</w:t>
            </w:r>
          </w:p>
        </w:tc>
      </w:tr>
      <w:tr w:rsidR="00B54DDB" w:rsidRPr="00C72D79" w:rsidTr="00E54604">
        <w:tc>
          <w:tcPr>
            <w:tcW w:w="241"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4.</w:t>
            </w:r>
          </w:p>
        </w:tc>
        <w:tc>
          <w:tcPr>
            <w:tcW w:w="3095" w:type="pct"/>
          </w:tcPr>
          <w:p w:rsidR="005C41F0" w:rsidRPr="00C72D79" w:rsidRDefault="005C41F0" w:rsidP="005C41F0">
            <w:pPr>
              <w:widowControl/>
              <w:suppressAutoHyphens w:val="0"/>
              <w:spacing w:line="276" w:lineRule="auto"/>
              <w:jc w:val="both"/>
              <w:rPr>
                <w:rFonts w:ascii="Times New Roman" w:eastAsia="Times New Roman" w:hAnsi="Times New Roman" w:cs="Times New Roman"/>
                <w:kern w:val="0"/>
              </w:rPr>
            </w:pPr>
            <w:r w:rsidRPr="00C72D79">
              <w:rPr>
                <w:rFonts w:ascii="Times New Roman" w:eastAsia="Times New Roman" w:hAnsi="Times New Roman" w:cs="Times New Roman"/>
                <w:kern w:val="0"/>
              </w:rPr>
              <w:t>Pracown</w:t>
            </w:r>
            <w:r w:rsidR="00E55889" w:rsidRPr="00C72D79">
              <w:rPr>
                <w:rFonts w:ascii="Times New Roman" w:eastAsia="Times New Roman" w:hAnsi="Times New Roman" w:cs="Times New Roman"/>
                <w:kern w:val="0"/>
              </w:rPr>
              <w:t xml:space="preserve">icy z wykształceniem zawodowym </w:t>
            </w:r>
          </w:p>
        </w:tc>
        <w:tc>
          <w:tcPr>
            <w:tcW w:w="1664" w:type="pct"/>
          </w:tcPr>
          <w:p w:rsidR="005C41F0" w:rsidRPr="00C72D79" w:rsidRDefault="00956435" w:rsidP="005C41F0">
            <w:pPr>
              <w:widowControl/>
              <w:suppressAutoHyphens w:val="0"/>
              <w:spacing w:line="276" w:lineRule="auto"/>
              <w:jc w:val="center"/>
              <w:rPr>
                <w:rFonts w:ascii="Times New Roman" w:eastAsia="Times New Roman" w:hAnsi="Times New Roman" w:cs="Times New Roman"/>
                <w:kern w:val="0"/>
              </w:rPr>
            </w:pPr>
            <w:r>
              <w:rPr>
                <w:rFonts w:ascii="Times New Roman" w:eastAsia="Times New Roman" w:hAnsi="Times New Roman" w:cs="Times New Roman"/>
                <w:kern w:val="0"/>
              </w:rPr>
              <w:t>7</w:t>
            </w:r>
          </w:p>
        </w:tc>
      </w:tr>
    </w:tbl>
    <w:p w:rsidR="005C41F0" w:rsidRDefault="005C41F0" w:rsidP="005C41F0">
      <w:pPr>
        <w:widowControl/>
        <w:suppressAutoHyphens w:val="0"/>
        <w:spacing w:after="200" w:line="276" w:lineRule="auto"/>
        <w:jc w:val="both"/>
        <w:rPr>
          <w:rFonts w:eastAsia="Times New Roman"/>
          <w:kern w:val="0"/>
        </w:rPr>
      </w:pPr>
    </w:p>
    <w:p w:rsidR="004A3592" w:rsidRDefault="005C41F0" w:rsidP="00D04636">
      <w:pPr>
        <w:widowControl/>
        <w:suppressAutoHyphens w:val="0"/>
        <w:spacing w:after="200" w:line="276" w:lineRule="auto"/>
        <w:jc w:val="both"/>
        <w:rPr>
          <w:rFonts w:eastAsia="Times New Roman"/>
          <w:color w:val="000000" w:themeColor="text1"/>
          <w:kern w:val="0"/>
        </w:rPr>
      </w:pPr>
      <w:r w:rsidRPr="00D06050">
        <w:rPr>
          <w:rFonts w:eastAsia="Times New Roman"/>
          <w:noProof/>
          <w:color w:val="000000" w:themeColor="text1"/>
          <w:kern w:val="0"/>
        </w:rPr>
        <w:lastRenderedPageBreak/>
        <w:drawing>
          <wp:inline distT="0" distB="0" distL="0" distR="0" wp14:anchorId="0D039FFA" wp14:editId="5F1CFD2E">
            <wp:extent cx="5833579" cy="2640514"/>
            <wp:effectExtent l="38100" t="0" r="15240" b="26670"/>
            <wp:docPr id="13"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20BAD" w:rsidRPr="00C20BAD" w:rsidRDefault="004A3592" w:rsidP="00C20BAD">
      <w:pPr>
        <w:widowControl/>
        <w:suppressAutoHyphens w:val="0"/>
        <w:spacing w:after="200" w:line="276" w:lineRule="auto"/>
        <w:ind w:firstLine="708"/>
        <w:jc w:val="both"/>
        <w:rPr>
          <w:rFonts w:eastAsia="Times New Roman"/>
          <w:color w:val="000000" w:themeColor="text1"/>
          <w:kern w:val="0"/>
        </w:rPr>
      </w:pPr>
      <w:r w:rsidRPr="004A3592">
        <w:rPr>
          <w:rFonts w:eastAsia="Times New Roman"/>
          <w:color w:val="000000" w:themeColor="text1"/>
          <w:kern w:val="0"/>
        </w:rPr>
        <w:t>Z przedstawionej struktury zatrudnienia wynika, że najliczniejszą grupę pracowników Domu stanowią pracownicy działalności opiekuńczo-terapeutycznej. Wskaźnik zatrudnienia tego zespołu w przeliczeniu na pełne etaty na jedno miejsce wynosi 0,4375 co wypełnia z nawiązką minimalne wymogi określone w § 6</w:t>
      </w:r>
      <w:r w:rsidR="00D01F1F">
        <w:rPr>
          <w:rFonts w:eastAsia="Times New Roman"/>
          <w:color w:val="000000" w:themeColor="text1"/>
          <w:kern w:val="0"/>
        </w:rPr>
        <w:t>,</w:t>
      </w:r>
      <w:r w:rsidRPr="004A3592">
        <w:rPr>
          <w:rFonts w:eastAsia="Times New Roman"/>
          <w:color w:val="000000" w:themeColor="text1"/>
          <w:kern w:val="0"/>
        </w:rPr>
        <w:t xml:space="preserve"> ust. 2</w:t>
      </w:r>
      <w:r w:rsidR="00D01F1F">
        <w:rPr>
          <w:rFonts w:eastAsia="Times New Roman"/>
          <w:color w:val="000000" w:themeColor="text1"/>
          <w:kern w:val="0"/>
        </w:rPr>
        <w:t>,</w:t>
      </w:r>
      <w:r w:rsidRPr="004A3592">
        <w:rPr>
          <w:rFonts w:eastAsia="Times New Roman"/>
          <w:color w:val="000000" w:themeColor="text1"/>
          <w:kern w:val="0"/>
        </w:rPr>
        <w:t xml:space="preserve"> pkt 3 rozporządzenia Ministra Polityki Społecznej z dnia 27 sierpnia 2012 r. w sprawie domów pomocy społecznej, który </w:t>
      </w:r>
      <w:r w:rsidR="00D01F1F" w:rsidRPr="004A3592">
        <w:rPr>
          <w:rFonts w:eastAsia="Times New Roman"/>
          <w:color w:val="000000" w:themeColor="text1"/>
          <w:kern w:val="0"/>
        </w:rPr>
        <w:t>stanowi, że</w:t>
      </w:r>
      <w:r w:rsidRPr="004A3592">
        <w:rPr>
          <w:rFonts w:eastAsia="Times New Roman"/>
          <w:color w:val="000000" w:themeColor="text1"/>
          <w:kern w:val="0"/>
        </w:rPr>
        <w:t xml:space="preserve"> „posiadanie wskaźnika zatrudnienia pracowników zespołu terapeutyczno-opiekuńczego, zatrudnionych w pełnym wymiarze czasu pracy w odpowiednim typie domu dla osób w podeszłym wieku – nie mniej niż 0,4 na jednego mieszkańca domu.”</w:t>
      </w:r>
    </w:p>
    <w:p w:rsidR="004F1180" w:rsidRDefault="004F1180" w:rsidP="004F1180">
      <w:pPr>
        <w:widowControl/>
        <w:suppressAutoHyphens w:val="0"/>
        <w:spacing w:after="200" w:line="276" w:lineRule="auto"/>
        <w:jc w:val="both"/>
        <w:rPr>
          <w:rFonts w:eastAsia="Times New Roman"/>
          <w:b/>
          <w:color w:val="000000" w:themeColor="text1"/>
          <w:kern w:val="0"/>
        </w:rPr>
      </w:pPr>
      <w:r w:rsidRPr="004F1180">
        <w:rPr>
          <w:rFonts w:eastAsia="Times New Roman"/>
          <w:b/>
          <w:color w:val="000000" w:themeColor="text1"/>
          <w:kern w:val="0"/>
        </w:rPr>
        <w:t>Tabela. 7 Stan zatrudnienia pracowników DPS w Bol</w:t>
      </w:r>
      <w:r w:rsidR="00C20BAD">
        <w:rPr>
          <w:rFonts w:eastAsia="Times New Roman"/>
          <w:b/>
          <w:color w:val="000000" w:themeColor="text1"/>
          <w:kern w:val="0"/>
        </w:rPr>
        <w:t>esławcu na dzień 31 grudnia 2018</w:t>
      </w:r>
      <w:r w:rsidRPr="004F1180">
        <w:rPr>
          <w:rFonts w:eastAsia="Times New Roman"/>
          <w:b/>
          <w:color w:val="000000" w:themeColor="text1"/>
          <w:kern w:val="0"/>
        </w:rPr>
        <w:t xml:space="preserve">r. </w:t>
      </w:r>
    </w:p>
    <w:tbl>
      <w:tblPr>
        <w:tblStyle w:val="Tabela-Siatka"/>
        <w:tblW w:w="0" w:type="auto"/>
        <w:jc w:val="center"/>
        <w:tblInd w:w="-316" w:type="dxa"/>
        <w:tblLook w:val="04A0" w:firstRow="1" w:lastRow="0" w:firstColumn="1" w:lastColumn="0" w:noHBand="0" w:noVBand="1"/>
      </w:tblPr>
      <w:tblGrid>
        <w:gridCol w:w="1831"/>
        <w:gridCol w:w="1515"/>
        <w:gridCol w:w="1515"/>
        <w:gridCol w:w="1516"/>
        <w:gridCol w:w="2379"/>
      </w:tblGrid>
      <w:tr w:rsidR="00AD63F0" w:rsidTr="00C20BAD">
        <w:trPr>
          <w:trHeight w:val="360"/>
          <w:jc w:val="center"/>
        </w:trPr>
        <w:tc>
          <w:tcPr>
            <w:tcW w:w="8756" w:type="dxa"/>
            <w:gridSpan w:val="5"/>
          </w:tcPr>
          <w:p w:rsidR="00AD63F0" w:rsidRPr="00AD63F0" w:rsidRDefault="00AD63F0" w:rsidP="00AD63F0">
            <w:pPr>
              <w:widowControl/>
              <w:suppressAutoHyphens w:val="0"/>
              <w:spacing w:line="276"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Przedział wiekowy pracowników</w:t>
            </w:r>
          </w:p>
        </w:tc>
      </w:tr>
      <w:tr w:rsidR="00AD63F0" w:rsidTr="00C20BAD">
        <w:trPr>
          <w:trHeight w:val="514"/>
          <w:jc w:val="center"/>
        </w:trPr>
        <w:tc>
          <w:tcPr>
            <w:tcW w:w="1831"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b/>
                <w:color w:val="000000" w:themeColor="text1"/>
                <w:kern w:val="0"/>
              </w:rPr>
            </w:pPr>
            <w:r w:rsidRPr="00AD63F0">
              <w:rPr>
                <w:rFonts w:ascii="Times New Roman" w:eastAsia="Times New Roman" w:hAnsi="Times New Roman" w:cs="Times New Roman"/>
                <w:b/>
                <w:color w:val="000000" w:themeColor="text1"/>
                <w:kern w:val="0"/>
              </w:rPr>
              <w:t>do 25 lat</w:t>
            </w:r>
          </w:p>
        </w:tc>
        <w:tc>
          <w:tcPr>
            <w:tcW w:w="1515"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b/>
                <w:color w:val="000000" w:themeColor="text1"/>
                <w:kern w:val="0"/>
              </w:rPr>
            </w:pPr>
            <w:r w:rsidRPr="00AD63F0">
              <w:rPr>
                <w:rFonts w:ascii="Times New Roman" w:eastAsia="Times New Roman" w:hAnsi="Times New Roman" w:cs="Times New Roman"/>
                <w:b/>
                <w:color w:val="000000" w:themeColor="text1"/>
                <w:kern w:val="0"/>
              </w:rPr>
              <w:t>26-35 lat</w:t>
            </w:r>
          </w:p>
        </w:tc>
        <w:tc>
          <w:tcPr>
            <w:tcW w:w="1515"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b/>
                <w:color w:val="000000" w:themeColor="text1"/>
                <w:kern w:val="0"/>
              </w:rPr>
            </w:pPr>
            <w:r w:rsidRPr="00AD63F0">
              <w:rPr>
                <w:rFonts w:ascii="Times New Roman" w:eastAsia="Times New Roman" w:hAnsi="Times New Roman" w:cs="Times New Roman"/>
                <w:b/>
                <w:color w:val="000000" w:themeColor="text1"/>
                <w:kern w:val="0"/>
              </w:rPr>
              <w:t>36-44 lata</w:t>
            </w:r>
          </w:p>
        </w:tc>
        <w:tc>
          <w:tcPr>
            <w:tcW w:w="1516"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b/>
                <w:color w:val="000000" w:themeColor="text1"/>
                <w:kern w:val="0"/>
              </w:rPr>
            </w:pPr>
            <w:r w:rsidRPr="00AD63F0">
              <w:rPr>
                <w:rFonts w:ascii="Times New Roman" w:eastAsia="Times New Roman" w:hAnsi="Times New Roman" w:cs="Times New Roman"/>
                <w:b/>
                <w:color w:val="000000" w:themeColor="text1"/>
                <w:kern w:val="0"/>
              </w:rPr>
              <w:t>45-55 lat</w:t>
            </w:r>
          </w:p>
        </w:tc>
        <w:tc>
          <w:tcPr>
            <w:tcW w:w="2379"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b/>
                <w:color w:val="000000" w:themeColor="text1"/>
                <w:kern w:val="0"/>
              </w:rPr>
            </w:pPr>
            <w:r w:rsidRPr="00AD63F0">
              <w:rPr>
                <w:rFonts w:ascii="Times New Roman" w:eastAsia="Times New Roman" w:hAnsi="Times New Roman" w:cs="Times New Roman"/>
                <w:b/>
                <w:color w:val="000000" w:themeColor="text1"/>
                <w:kern w:val="0"/>
              </w:rPr>
              <w:t>Pow. 55 lat</w:t>
            </w:r>
          </w:p>
        </w:tc>
      </w:tr>
      <w:tr w:rsidR="00AD63F0" w:rsidTr="00C20BAD">
        <w:trPr>
          <w:trHeight w:val="492"/>
          <w:jc w:val="center"/>
        </w:trPr>
        <w:tc>
          <w:tcPr>
            <w:tcW w:w="1831"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1 osoba</w:t>
            </w:r>
          </w:p>
        </w:tc>
        <w:tc>
          <w:tcPr>
            <w:tcW w:w="1515"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8 osób</w:t>
            </w:r>
          </w:p>
        </w:tc>
        <w:tc>
          <w:tcPr>
            <w:tcW w:w="1515"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12 osób</w:t>
            </w:r>
          </w:p>
        </w:tc>
        <w:tc>
          <w:tcPr>
            <w:tcW w:w="1516"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3 osoby</w:t>
            </w:r>
          </w:p>
        </w:tc>
        <w:tc>
          <w:tcPr>
            <w:tcW w:w="2379" w:type="dxa"/>
          </w:tcPr>
          <w:p w:rsidR="00AD63F0" w:rsidRPr="00AD63F0" w:rsidRDefault="00AD63F0" w:rsidP="00F530A7">
            <w:pPr>
              <w:widowControl/>
              <w:suppressAutoHyphens w:val="0"/>
              <w:spacing w:line="240" w:lineRule="auto"/>
              <w:jc w:val="center"/>
              <w:rPr>
                <w:rFonts w:ascii="Times New Roman" w:eastAsia="Times New Roman" w:hAnsi="Times New Roman" w:cs="Times New Roman"/>
                <w:color w:val="000000" w:themeColor="text1"/>
                <w:kern w:val="0"/>
              </w:rPr>
            </w:pPr>
            <w:r w:rsidRPr="00AD63F0">
              <w:rPr>
                <w:rFonts w:ascii="Times New Roman" w:eastAsia="Times New Roman" w:hAnsi="Times New Roman" w:cs="Times New Roman"/>
                <w:color w:val="000000" w:themeColor="text1"/>
                <w:kern w:val="0"/>
              </w:rPr>
              <w:t>11 osób</w:t>
            </w:r>
          </w:p>
        </w:tc>
      </w:tr>
    </w:tbl>
    <w:p w:rsidR="00235040" w:rsidRDefault="00235040" w:rsidP="00AD63F0">
      <w:pPr>
        <w:widowControl/>
        <w:suppressAutoHyphens w:val="0"/>
        <w:spacing w:after="200" w:line="276" w:lineRule="auto"/>
        <w:jc w:val="center"/>
        <w:rPr>
          <w:rFonts w:eastAsia="Times New Roman"/>
          <w:b/>
          <w:color w:val="000000" w:themeColor="text1"/>
          <w:kern w:val="0"/>
        </w:rPr>
      </w:pPr>
    </w:p>
    <w:p w:rsidR="00AD63F0" w:rsidRDefault="00AD63F0" w:rsidP="00AD63F0">
      <w:pPr>
        <w:widowControl/>
        <w:suppressAutoHyphens w:val="0"/>
        <w:spacing w:after="200" w:line="276" w:lineRule="auto"/>
        <w:jc w:val="center"/>
        <w:rPr>
          <w:rFonts w:eastAsia="Times New Roman"/>
          <w:b/>
          <w:color w:val="000000" w:themeColor="text1"/>
          <w:kern w:val="0"/>
        </w:rPr>
      </w:pPr>
      <w:r>
        <w:rPr>
          <w:rFonts w:eastAsia="Times New Roman"/>
          <w:b/>
          <w:noProof/>
          <w:color w:val="000000" w:themeColor="text1"/>
          <w:kern w:val="0"/>
        </w:rPr>
        <w:drawing>
          <wp:inline distT="0" distB="0" distL="0" distR="0" wp14:anchorId="7629B2DC" wp14:editId="38BFAA5E">
            <wp:extent cx="4535905" cy="2129589"/>
            <wp:effectExtent l="0" t="0" r="17145" b="23495"/>
            <wp:docPr id="4" name="Wykres 4" descr="Przedział wiekowy"/>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A3592" w:rsidRDefault="004A3592" w:rsidP="00C52455">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lastRenderedPageBreak/>
        <w:t>Jak widać na załączonym wykresie najwięcej osób zatrudnionych w Domu Pomocy Społecznej w Bolesławcu mieści się w przedziale wiekowym 36-44 lat</w:t>
      </w:r>
      <w:r w:rsidR="0005740B">
        <w:rPr>
          <w:rFonts w:eastAsia="Times New Roman"/>
          <w:color w:val="000000" w:themeColor="text1"/>
          <w:kern w:val="0"/>
        </w:rPr>
        <w:t xml:space="preserve"> (34%)</w:t>
      </w:r>
      <w:r>
        <w:rPr>
          <w:rFonts w:eastAsia="Times New Roman"/>
          <w:color w:val="000000" w:themeColor="text1"/>
          <w:kern w:val="0"/>
        </w:rPr>
        <w:t xml:space="preserve"> i powyżej 55lat</w:t>
      </w:r>
      <w:r w:rsidR="0005740B">
        <w:rPr>
          <w:rFonts w:eastAsia="Times New Roman"/>
          <w:color w:val="000000" w:themeColor="text1"/>
          <w:kern w:val="0"/>
        </w:rPr>
        <w:t xml:space="preserve"> (31%)</w:t>
      </w:r>
      <w:r>
        <w:rPr>
          <w:rFonts w:eastAsia="Times New Roman"/>
          <w:color w:val="000000" w:themeColor="text1"/>
          <w:kern w:val="0"/>
        </w:rPr>
        <w:t xml:space="preserve">. </w:t>
      </w:r>
    </w:p>
    <w:p w:rsidR="005C41F0" w:rsidRPr="00D06050" w:rsidRDefault="00C72D79" w:rsidP="00C52455">
      <w:pPr>
        <w:widowControl/>
        <w:suppressAutoHyphens w:val="0"/>
        <w:spacing w:after="200" w:line="276" w:lineRule="auto"/>
        <w:ind w:firstLine="708"/>
        <w:jc w:val="both"/>
        <w:rPr>
          <w:rFonts w:eastAsia="Times New Roman"/>
          <w:color w:val="000000" w:themeColor="text1"/>
          <w:kern w:val="0"/>
        </w:rPr>
      </w:pPr>
      <w:r>
        <w:rPr>
          <w:rFonts w:eastAsia="Times New Roman"/>
          <w:color w:val="000000" w:themeColor="text1"/>
          <w:kern w:val="0"/>
        </w:rPr>
        <w:t>Ogółem w 201</w:t>
      </w:r>
      <w:r w:rsidR="00F530A7">
        <w:rPr>
          <w:rFonts w:eastAsia="Times New Roman"/>
          <w:color w:val="000000" w:themeColor="text1"/>
          <w:kern w:val="0"/>
        </w:rPr>
        <w:t>8</w:t>
      </w:r>
      <w:r w:rsidR="00905328" w:rsidRPr="00D06050">
        <w:rPr>
          <w:rFonts w:eastAsia="Times New Roman"/>
          <w:color w:val="000000" w:themeColor="text1"/>
          <w:kern w:val="0"/>
        </w:rPr>
        <w:t xml:space="preserve"> </w:t>
      </w:r>
      <w:r w:rsidR="005C41F0" w:rsidRPr="00D06050">
        <w:rPr>
          <w:rFonts w:eastAsia="Times New Roman"/>
          <w:color w:val="000000" w:themeColor="text1"/>
          <w:kern w:val="0"/>
        </w:rPr>
        <w:t xml:space="preserve">roku zatrudnione </w:t>
      </w:r>
      <w:r>
        <w:rPr>
          <w:rFonts w:eastAsia="Times New Roman"/>
          <w:kern w:val="0"/>
        </w:rPr>
        <w:t xml:space="preserve">były </w:t>
      </w:r>
      <w:r w:rsidR="000C1FE9">
        <w:rPr>
          <w:rFonts w:eastAsia="Times New Roman"/>
          <w:kern w:val="0"/>
        </w:rPr>
        <w:t>47</w:t>
      </w:r>
      <w:r w:rsidR="00E54604" w:rsidRPr="00E54604">
        <w:rPr>
          <w:rFonts w:eastAsia="Times New Roman"/>
          <w:kern w:val="0"/>
        </w:rPr>
        <w:t xml:space="preserve"> osó</w:t>
      </w:r>
      <w:r w:rsidR="005C41F0" w:rsidRPr="00E54604">
        <w:rPr>
          <w:rFonts w:eastAsia="Times New Roman"/>
          <w:kern w:val="0"/>
        </w:rPr>
        <w:t>b</w:t>
      </w:r>
      <w:r w:rsidR="00905328" w:rsidRPr="00E54604">
        <w:rPr>
          <w:rFonts w:eastAsia="Times New Roman"/>
          <w:kern w:val="0"/>
        </w:rPr>
        <w:t xml:space="preserve">, </w:t>
      </w:r>
      <w:r>
        <w:rPr>
          <w:rFonts w:eastAsia="Times New Roman"/>
          <w:kern w:val="0"/>
        </w:rPr>
        <w:t xml:space="preserve">w tym </w:t>
      </w:r>
      <w:r w:rsidR="000C1FE9">
        <w:rPr>
          <w:rFonts w:eastAsia="Times New Roman"/>
          <w:kern w:val="0"/>
        </w:rPr>
        <w:t>44</w:t>
      </w:r>
      <w:r>
        <w:rPr>
          <w:rFonts w:eastAsia="Times New Roman"/>
          <w:kern w:val="0"/>
        </w:rPr>
        <w:t xml:space="preserve"> kobiet</w:t>
      </w:r>
      <w:r w:rsidR="000C1FE9">
        <w:rPr>
          <w:rFonts w:eastAsia="Times New Roman"/>
          <w:kern w:val="0"/>
        </w:rPr>
        <w:t>y, 3</w:t>
      </w:r>
      <w:r>
        <w:rPr>
          <w:rFonts w:eastAsia="Times New Roman"/>
          <w:kern w:val="0"/>
        </w:rPr>
        <w:t xml:space="preserve"> osoby</w:t>
      </w:r>
      <w:r w:rsidR="005C41F0" w:rsidRPr="00E54604">
        <w:rPr>
          <w:rFonts w:eastAsia="Times New Roman"/>
          <w:kern w:val="0"/>
        </w:rPr>
        <w:t xml:space="preserve"> </w:t>
      </w:r>
      <w:r w:rsidR="005C41F0" w:rsidRPr="00D06050">
        <w:rPr>
          <w:rFonts w:eastAsia="Times New Roman"/>
          <w:color w:val="000000" w:themeColor="text1"/>
          <w:kern w:val="0"/>
        </w:rPr>
        <w:t xml:space="preserve">z orzeczonym stopniem niepełnosprawności. W związku z zapewnieniem całodobowej opieki mieszkańcom praca części pracowników odbywa się w systemie dwuzmianowym z zastosowaniem trzymiesięcznego okresu rozliczeniowego. </w:t>
      </w:r>
    </w:p>
    <w:p w:rsidR="00BB191A" w:rsidRPr="00BB191A" w:rsidRDefault="00BB191A" w:rsidP="00C20BAD">
      <w:pPr>
        <w:widowControl/>
        <w:suppressAutoHyphens w:val="0"/>
        <w:spacing w:after="200" w:line="276" w:lineRule="auto"/>
        <w:ind w:firstLine="708"/>
        <w:jc w:val="both"/>
        <w:rPr>
          <w:rFonts w:eastAsia="Times New Roman"/>
          <w:color w:val="000000" w:themeColor="text1"/>
          <w:kern w:val="0"/>
        </w:rPr>
      </w:pPr>
      <w:r w:rsidRPr="00BB191A">
        <w:rPr>
          <w:rFonts w:eastAsia="Times New Roman"/>
          <w:color w:val="000000" w:themeColor="text1"/>
          <w:kern w:val="0"/>
        </w:rPr>
        <w:t>Stan etatowy DPS Bolesławiec wynosi niezmiennie 32 pracowników i jest zgodny z potrzebami oraz wymogami prawnymi dla placówek tego typu.</w:t>
      </w:r>
    </w:p>
    <w:p w:rsidR="00C20BAD" w:rsidRDefault="00BB191A" w:rsidP="00C20BAD">
      <w:pPr>
        <w:spacing w:line="276" w:lineRule="auto"/>
        <w:jc w:val="both"/>
        <w:rPr>
          <w:rFonts w:eastAsia="Times New Roman"/>
          <w:color w:val="000000" w:themeColor="text1"/>
          <w:kern w:val="0"/>
        </w:rPr>
      </w:pPr>
      <w:r w:rsidRPr="00BB191A">
        <w:rPr>
          <w:rFonts w:eastAsia="Times New Roman"/>
          <w:color w:val="000000" w:themeColor="text1"/>
          <w:kern w:val="0"/>
        </w:rPr>
        <w:t xml:space="preserve">Pracodawca organizuje cykliczne spotkania z pracownikami, na których omawia się problemy związane z funkcjonowaniem Domu, zwracając szczególną uwagę na kontakty interpersonalne, tworzenie właściwej atmosfery wśród mieszkańców Domu oraz należyte podejście do problemów, z jakimi borykają się mieszkańcy. </w:t>
      </w:r>
    </w:p>
    <w:p w:rsidR="00C20BAD" w:rsidRDefault="00C20BAD" w:rsidP="00C20BAD">
      <w:pPr>
        <w:spacing w:line="276" w:lineRule="auto"/>
        <w:jc w:val="both"/>
        <w:rPr>
          <w:rFonts w:eastAsia="Times New Roman"/>
          <w:color w:val="000000" w:themeColor="text1"/>
          <w:kern w:val="0"/>
        </w:rPr>
      </w:pPr>
    </w:p>
    <w:p w:rsidR="00BB191A" w:rsidRDefault="00C20BAD" w:rsidP="00C20BAD">
      <w:pPr>
        <w:spacing w:line="276" w:lineRule="auto"/>
        <w:ind w:firstLine="360"/>
        <w:jc w:val="both"/>
      </w:pPr>
      <w:r w:rsidRPr="00615709">
        <w:t>W maju 2018 roku wprowadzona została regulacja płac, która obejmowała wszystkich pracowników Domu Pomocy Społecznej w Bolesławcu. Na podwyżkę wynagrodzeń przeznaczono 96 000, - zł. Średnia kwota podwyżki wynagrodzenia wynosi 300,00 zł brutto miesięcznie na 1 etat kalkulacyjny. Wysokość podwyżki wynagrodzenia pracownika Domu Pomocy Społecznej w Bolesławcu zatrudnionego w pełnym wymiarze czasu pracy zamknęła się w przedziale 100-420 zł brutto.</w:t>
      </w:r>
    </w:p>
    <w:p w:rsidR="00615709" w:rsidRPr="00615709" w:rsidRDefault="00615709" w:rsidP="00C20BAD">
      <w:pPr>
        <w:spacing w:line="276" w:lineRule="auto"/>
        <w:ind w:firstLine="360"/>
        <w:jc w:val="both"/>
      </w:pPr>
    </w:p>
    <w:p w:rsidR="00C72D79" w:rsidRPr="00D06050" w:rsidRDefault="00BB191A" w:rsidP="00BB191A">
      <w:pPr>
        <w:widowControl/>
        <w:suppressAutoHyphens w:val="0"/>
        <w:spacing w:after="200" w:line="276" w:lineRule="auto"/>
        <w:ind w:firstLine="708"/>
        <w:jc w:val="both"/>
        <w:rPr>
          <w:rFonts w:eastAsia="Times New Roman"/>
          <w:color w:val="000000" w:themeColor="text1"/>
          <w:kern w:val="0"/>
        </w:rPr>
      </w:pPr>
      <w:r w:rsidRPr="00BB191A">
        <w:rPr>
          <w:rFonts w:eastAsia="Times New Roman"/>
          <w:color w:val="000000" w:themeColor="text1"/>
          <w:kern w:val="0"/>
        </w:rPr>
        <w:t xml:space="preserve">Każdy pracownik posiada opracowany zakres czynności, modyfikowany i uaktualniony w zależności od potrzeb i warunków, z którym jest zapoznawany i do przestrzegania, którego się zobowiązuje. Od pracownika Domu wymaga się pracy dyspozycyjnej, dlatego zakres czynności na danym stanowisku nie powinien być określony zbyt wąsko. Efektywność pracy personelu podlega okresowej ocenie, która obejmuje poziom wiedzy zawodowej, umiejętności wymagane na poszczególnych stanowiskach, zachowania się w stosunku do mieszkańców i odwiedzających, dyspozycyjność i innowacyjność. Personelowi zatrudnionemu DPS w Bolesławcu zapewnia się dogodne warunki pracy, pozwalając na właściwe wykonywanie zadań związanych z funkcjonowaniem Domu, jak również odzież ochronną i roboczą zgodnie z określonymi normami. </w:t>
      </w:r>
      <w:r w:rsidR="00C72D79">
        <w:rPr>
          <w:rFonts w:eastAsia="Times New Roman"/>
          <w:color w:val="000000" w:themeColor="text1"/>
          <w:kern w:val="0"/>
        </w:rPr>
        <w:t>Na podkreślenie zasługuje fakt nie występowania w 201</w:t>
      </w:r>
      <w:r w:rsidR="00F530A7">
        <w:rPr>
          <w:rFonts w:eastAsia="Times New Roman"/>
          <w:color w:val="000000" w:themeColor="text1"/>
          <w:kern w:val="0"/>
        </w:rPr>
        <w:t>8</w:t>
      </w:r>
      <w:r w:rsidR="00C72D79">
        <w:rPr>
          <w:rFonts w:eastAsia="Times New Roman"/>
          <w:color w:val="000000" w:themeColor="text1"/>
          <w:kern w:val="0"/>
        </w:rPr>
        <w:t xml:space="preserve"> roku zdarzeń i incydentów noszących znamiona wypadku w pracy i w drodze do i z pracy.</w:t>
      </w:r>
    </w:p>
    <w:p w:rsidR="005C41F0" w:rsidRPr="00D06050" w:rsidRDefault="00C20BAD" w:rsidP="005C41F0">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4</w:t>
      </w:r>
      <w:r w:rsidR="005C41F0" w:rsidRPr="00D06050">
        <w:rPr>
          <w:rFonts w:eastAsia="Times New Roman"/>
          <w:b/>
          <w:color w:val="000000" w:themeColor="text1"/>
          <w:kern w:val="0"/>
        </w:rPr>
        <w:t>.1. Szkolenie i doskonalenie zawodowe</w:t>
      </w:r>
    </w:p>
    <w:p w:rsidR="005C41F0" w:rsidRPr="00D06050" w:rsidRDefault="005C41F0" w:rsidP="00255C16">
      <w:pPr>
        <w:widowControl/>
        <w:suppressAutoHyphens w:val="0"/>
        <w:spacing w:after="200" w:line="276" w:lineRule="auto"/>
        <w:ind w:firstLine="708"/>
        <w:jc w:val="both"/>
        <w:rPr>
          <w:rFonts w:eastAsia="Times New Roman"/>
          <w:color w:val="000000" w:themeColor="text1"/>
          <w:kern w:val="0"/>
        </w:rPr>
      </w:pPr>
      <w:r w:rsidRPr="00D06050">
        <w:rPr>
          <w:rFonts w:eastAsia="Times New Roman"/>
          <w:color w:val="000000" w:themeColor="text1"/>
          <w:kern w:val="0"/>
        </w:rPr>
        <w:t xml:space="preserve">Pracownicy </w:t>
      </w:r>
      <w:r w:rsidR="00255C16" w:rsidRPr="00D06050">
        <w:rPr>
          <w:rFonts w:eastAsia="Times New Roman"/>
          <w:color w:val="000000" w:themeColor="text1"/>
          <w:kern w:val="0"/>
        </w:rPr>
        <w:t xml:space="preserve">DPS w Bolesławcu </w:t>
      </w:r>
      <w:r w:rsidRPr="00D06050">
        <w:rPr>
          <w:rFonts w:eastAsia="Times New Roman"/>
          <w:color w:val="000000" w:themeColor="text1"/>
          <w:kern w:val="0"/>
        </w:rPr>
        <w:t>systematycznie podnoszą swoje kwalifikacje poprzez szkolenia specjalistyczne i tematyczne, kursy specjalizujące organizowane lub finansowane przez Dom. Personel specjalistyczny doskonali umiejętności zawodowe, zaznajamia się z nowoczesnym</w:t>
      </w:r>
      <w:r w:rsidR="00255C16" w:rsidRPr="00D06050">
        <w:rPr>
          <w:rFonts w:eastAsia="Times New Roman"/>
          <w:color w:val="000000" w:themeColor="text1"/>
          <w:kern w:val="0"/>
        </w:rPr>
        <w:t xml:space="preserve">i metodami i technikami pracy. </w:t>
      </w:r>
      <w:r w:rsidRPr="00D06050">
        <w:rPr>
          <w:rFonts w:eastAsia="Times New Roman"/>
          <w:color w:val="000000" w:themeColor="text1"/>
          <w:kern w:val="0"/>
        </w:rPr>
        <w:t xml:space="preserve">Każdy nowo przyjęty pracownik zostaje przeszkolony w zakresie </w:t>
      </w:r>
      <w:r w:rsidR="00C72D79">
        <w:rPr>
          <w:rFonts w:eastAsia="Times New Roman"/>
          <w:color w:val="000000" w:themeColor="text1"/>
          <w:kern w:val="0"/>
        </w:rPr>
        <w:t>bezpieczeństwa i higieny pracy</w:t>
      </w:r>
      <w:r w:rsidRPr="00D06050">
        <w:rPr>
          <w:rFonts w:eastAsia="Times New Roman"/>
          <w:color w:val="000000" w:themeColor="text1"/>
          <w:kern w:val="0"/>
        </w:rPr>
        <w:t>,</w:t>
      </w:r>
      <w:r w:rsidR="00C72D79">
        <w:rPr>
          <w:rFonts w:eastAsia="Times New Roman"/>
          <w:color w:val="000000" w:themeColor="text1"/>
          <w:kern w:val="0"/>
        </w:rPr>
        <w:t xml:space="preserve"> oraz ochrony </w:t>
      </w:r>
      <w:r w:rsidR="00C72D79" w:rsidRPr="00D06050">
        <w:rPr>
          <w:rFonts w:eastAsia="Times New Roman"/>
          <w:color w:val="000000" w:themeColor="text1"/>
          <w:kern w:val="0"/>
        </w:rPr>
        <w:t>ppoż</w:t>
      </w:r>
      <w:r w:rsidRPr="00D06050">
        <w:rPr>
          <w:rFonts w:eastAsia="Times New Roman"/>
          <w:color w:val="000000" w:themeColor="text1"/>
          <w:kern w:val="0"/>
        </w:rPr>
        <w:t xml:space="preserve">. Ze względu na </w:t>
      </w:r>
      <w:r w:rsidR="00905328" w:rsidRPr="00D06050">
        <w:rPr>
          <w:rFonts w:eastAsia="Times New Roman"/>
          <w:color w:val="000000" w:themeColor="text1"/>
          <w:kern w:val="0"/>
        </w:rPr>
        <w:t>ilość</w:t>
      </w:r>
      <w:r w:rsidRPr="00D06050">
        <w:rPr>
          <w:rFonts w:eastAsia="Times New Roman"/>
          <w:color w:val="000000" w:themeColor="text1"/>
          <w:kern w:val="0"/>
        </w:rPr>
        <w:t xml:space="preserve"> środk</w:t>
      </w:r>
      <w:r w:rsidR="00905328" w:rsidRPr="00D06050">
        <w:rPr>
          <w:rFonts w:eastAsia="Times New Roman"/>
          <w:color w:val="000000" w:themeColor="text1"/>
          <w:kern w:val="0"/>
        </w:rPr>
        <w:t>ów</w:t>
      </w:r>
      <w:r w:rsidRPr="00D06050">
        <w:rPr>
          <w:rFonts w:eastAsia="Times New Roman"/>
          <w:color w:val="000000" w:themeColor="text1"/>
          <w:kern w:val="0"/>
        </w:rPr>
        <w:t xml:space="preserve"> finansow</w:t>
      </w:r>
      <w:r w:rsidR="00905328" w:rsidRPr="00D06050">
        <w:rPr>
          <w:rFonts w:eastAsia="Times New Roman"/>
          <w:color w:val="000000" w:themeColor="text1"/>
          <w:kern w:val="0"/>
        </w:rPr>
        <w:t>ych</w:t>
      </w:r>
      <w:r w:rsidRPr="00D06050">
        <w:rPr>
          <w:rFonts w:eastAsia="Times New Roman"/>
          <w:color w:val="000000" w:themeColor="text1"/>
          <w:kern w:val="0"/>
        </w:rPr>
        <w:t xml:space="preserve"> przeznaczon</w:t>
      </w:r>
      <w:r w:rsidR="00905328" w:rsidRPr="00D06050">
        <w:rPr>
          <w:rFonts w:eastAsia="Times New Roman"/>
          <w:color w:val="000000" w:themeColor="text1"/>
          <w:kern w:val="0"/>
        </w:rPr>
        <w:t>ych</w:t>
      </w:r>
      <w:r w:rsidRPr="00D06050">
        <w:rPr>
          <w:rFonts w:eastAsia="Times New Roman"/>
          <w:color w:val="000000" w:themeColor="text1"/>
          <w:kern w:val="0"/>
        </w:rPr>
        <w:t xml:space="preserve"> na ten cel, pracownicy korzystają głównie ze szkoleń nieodpłatnych</w:t>
      </w:r>
      <w:r w:rsidR="00C72D79">
        <w:rPr>
          <w:rFonts w:eastAsia="Times New Roman"/>
          <w:color w:val="000000" w:themeColor="text1"/>
          <w:kern w:val="0"/>
        </w:rPr>
        <w:t xml:space="preserve"> a także szkoleń wewnętrznych</w:t>
      </w:r>
      <w:r w:rsidRPr="00D06050">
        <w:rPr>
          <w:rFonts w:eastAsia="Times New Roman"/>
          <w:color w:val="000000" w:themeColor="text1"/>
          <w:kern w:val="0"/>
        </w:rPr>
        <w:t>.</w:t>
      </w:r>
    </w:p>
    <w:p w:rsidR="005C41F0" w:rsidRDefault="005C41F0" w:rsidP="005C41F0">
      <w:pPr>
        <w:widowControl/>
        <w:suppressAutoHyphens w:val="0"/>
        <w:spacing w:after="200" w:line="276" w:lineRule="auto"/>
        <w:jc w:val="both"/>
        <w:rPr>
          <w:rFonts w:eastAsia="Times New Roman"/>
          <w:color w:val="000000" w:themeColor="text1"/>
          <w:kern w:val="0"/>
        </w:rPr>
      </w:pPr>
      <w:r w:rsidRPr="00D06050">
        <w:rPr>
          <w:rFonts w:eastAsia="Times New Roman"/>
          <w:color w:val="000000" w:themeColor="text1"/>
          <w:kern w:val="0"/>
        </w:rPr>
        <w:lastRenderedPageBreak/>
        <w:t>Tematyka szkoleń, konferencji i kursów:</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„Mieszkaniec Domu Pomocy Społecznej 2018 – zmiany w przepisach prawa i kwestie problematyczne”– szkolenie organizowane przez EDI Centrum Szkolenia – 06.03.2018 – Wrocław - 1 osoba.</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Szkolenie z zakresu ochrony ubezpieczeniowej Gminy Miejskiej Bolesławiec oraz procedury likwidacji szkód -organizowane przez Firmę Maximus Boker Sp. z o.o – 08.02.2018 – 1 osoba.</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Szkolenie – Uprawnienia elektroenergetyczne SEP grupy I w zakresie eksploatacji – E1 – Dwa</w:t>
      </w:r>
      <w:r w:rsidR="00C20BAD" w:rsidRPr="00C20BAD">
        <w:rPr>
          <w:rFonts w:ascii="Times New Roman" w:eastAsia="Times New Roman" w:hAnsi="Times New Roman"/>
          <w:color w:val="000000" w:themeColor="text1"/>
          <w:sz w:val="24"/>
          <w:szCs w:val="24"/>
        </w:rPr>
        <w:t xml:space="preserve"> </w:t>
      </w:r>
      <w:r w:rsidRPr="00C20BAD">
        <w:rPr>
          <w:rFonts w:ascii="Times New Roman" w:eastAsia="Times New Roman" w:hAnsi="Times New Roman"/>
          <w:color w:val="000000" w:themeColor="text1"/>
          <w:sz w:val="24"/>
          <w:szCs w:val="24"/>
        </w:rPr>
        <w:t>x</w:t>
      </w:r>
      <w:r w:rsidR="00C20BAD" w:rsidRPr="00C20BAD">
        <w:rPr>
          <w:rFonts w:ascii="Times New Roman" w:eastAsia="Times New Roman" w:hAnsi="Times New Roman"/>
          <w:color w:val="000000" w:themeColor="text1"/>
          <w:sz w:val="24"/>
          <w:szCs w:val="24"/>
        </w:rPr>
        <w:t xml:space="preserve"> </w:t>
      </w:r>
      <w:r w:rsidRPr="00C20BAD">
        <w:rPr>
          <w:rFonts w:ascii="Times New Roman" w:eastAsia="Times New Roman" w:hAnsi="Times New Roman"/>
          <w:color w:val="000000" w:themeColor="text1"/>
          <w:sz w:val="24"/>
          <w:szCs w:val="24"/>
        </w:rPr>
        <w:t>Tak Bolesławiec – 14.03.2018 – 1 osoba</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 xml:space="preserve">„Jak przygotować zakład żywienia zbiorowego do kontroli sanitarnej po zmianach przepisów prawnych i </w:t>
      </w:r>
      <w:r w:rsidR="00C20BAD" w:rsidRPr="00C20BAD">
        <w:rPr>
          <w:rFonts w:ascii="Times New Roman" w:eastAsia="Times New Roman" w:hAnsi="Times New Roman"/>
          <w:color w:val="000000" w:themeColor="text1"/>
          <w:sz w:val="24"/>
          <w:szCs w:val="24"/>
        </w:rPr>
        <w:t>procedur</w:t>
      </w:r>
      <w:r w:rsidRPr="00C20BAD">
        <w:rPr>
          <w:rFonts w:ascii="Times New Roman" w:eastAsia="Times New Roman" w:hAnsi="Times New Roman"/>
          <w:color w:val="000000" w:themeColor="text1"/>
          <w:sz w:val="24"/>
          <w:szCs w:val="24"/>
        </w:rPr>
        <w:t xml:space="preserve"> kontrolnych? System HACCP opracowanie, wdrażanie i utrzymywanie” – szkolenie organizowane przez Centrum Kształcenia i wdrożeń – Wrocław 24.05.2018 – 1 osoba</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Szkolenie wewnętrzne z zakresu ochrony danych osobowych w Domu Pomocy Społecznej w Bolesławcu (RODO –wdrożenie, aktualizacja, nowelizacja przepisów) – przeprowadzone przez IDO - 28.06.2018r.– 7 osób</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Szkolenie wewnętrzne dla pracowników zespołu opiekuńczo-terapeutycznego nt. „Zaburzenia organiczne u osób starszych” przeprowadzone przez</w:t>
      </w:r>
      <w:r w:rsidR="00C20BAD" w:rsidRPr="00C20BAD">
        <w:rPr>
          <w:rFonts w:ascii="Times New Roman" w:eastAsia="Times New Roman" w:hAnsi="Times New Roman"/>
          <w:color w:val="000000" w:themeColor="text1"/>
          <w:sz w:val="24"/>
          <w:szCs w:val="24"/>
        </w:rPr>
        <w:t xml:space="preserve"> psychologa</w:t>
      </w:r>
      <w:r w:rsidRPr="00C20BAD">
        <w:rPr>
          <w:rFonts w:ascii="Times New Roman" w:eastAsia="Times New Roman" w:hAnsi="Times New Roman"/>
          <w:color w:val="000000" w:themeColor="text1"/>
          <w:sz w:val="24"/>
          <w:szCs w:val="24"/>
        </w:rPr>
        <w:t xml:space="preserve"> P. Szymona Trzebuniak – 20.09.2018 – 11osób</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„Żywienie zbiorowe okiem inspekcji sanitarnej – jadłospisy w zakładach żywienia zbiorowego, catering, alergeny, wraz z weryfikacją HACCP/GHP/GMP. Wymogi sanitarne w żywieniu zbiorowym, szkolenie okresowe pracowników kuchni” organizowane przez Project edukacja, rozwój, kompetencje – Wrocław 12.10.2018 – 1osoba</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„Prawa i obowiązki mieszkańca DPS, metody pracy oraz kierunki terapii, elementy komunikacji wspomagającej i alternatywnej z mieszkańcem” prowadzone przez Centrum Rozwoju Edukacji i Kompetencji INVESIS POLSKA – 30.10.2018 – 15 osób</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Szkolenie „Stres i wypalenie zawodowe – techniki relaksacyjne” organizowane przez Centrum Rozwoju Edukacji i Kompetencji INVESIS POLSKA – 30.10.2018 – 15 osób</w:t>
      </w:r>
    </w:p>
    <w:p w:rsidR="009F1C06" w:rsidRPr="00C20BAD" w:rsidRDefault="009F1C06" w:rsidP="005214D8">
      <w:pPr>
        <w:pStyle w:val="Akapitzlist"/>
        <w:numPr>
          <w:ilvl w:val="1"/>
          <w:numId w:val="11"/>
        </w:numPr>
        <w:jc w:val="both"/>
        <w:rPr>
          <w:rFonts w:ascii="Times New Roman" w:eastAsia="Times New Roman" w:hAnsi="Times New Roman"/>
          <w:color w:val="000000" w:themeColor="text1"/>
          <w:sz w:val="24"/>
          <w:szCs w:val="24"/>
        </w:rPr>
      </w:pPr>
      <w:r w:rsidRPr="00C20BAD">
        <w:rPr>
          <w:rFonts w:ascii="Times New Roman" w:eastAsia="Times New Roman" w:hAnsi="Times New Roman"/>
          <w:color w:val="000000" w:themeColor="text1"/>
          <w:sz w:val="24"/>
          <w:szCs w:val="24"/>
        </w:rPr>
        <w:t>„Najnowsze zmiany w ustawie o samorządzie gminnym” – szkolenie przeprowadzone przez Fundację Centrum Edukacji Samorządowej – Bolesławiec 06.12.2018 – 1 osoba</w:t>
      </w:r>
    </w:p>
    <w:p w:rsidR="00D01F1F" w:rsidRPr="00C72D79" w:rsidRDefault="00D01F1F" w:rsidP="00C72D79">
      <w:pPr>
        <w:jc w:val="both"/>
        <w:rPr>
          <w:rFonts w:eastAsia="Times New Roman"/>
          <w:color w:val="000000" w:themeColor="text1"/>
        </w:rPr>
      </w:pPr>
    </w:p>
    <w:p w:rsidR="005C41F0" w:rsidRPr="00D06050" w:rsidRDefault="00C20BAD" w:rsidP="005C41F0">
      <w:pPr>
        <w:widowControl/>
        <w:suppressAutoHyphens w:val="0"/>
        <w:spacing w:after="200" w:line="276" w:lineRule="auto"/>
        <w:jc w:val="both"/>
        <w:rPr>
          <w:rFonts w:eastAsia="Times New Roman"/>
          <w:b/>
          <w:color w:val="000000" w:themeColor="text1"/>
          <w:kern w:val="0"/>
        </w:rPr>
      </w:pPr>
      <w:r>
        <w:rPr>
          <w:rFonts w:eastAsia="Times New Roman"/>
          <w:b/>
          <w:color w:val="000000" w:themeColor="text1"/>
          <w:kern w:val="0"/>
        </w:rPr>
        <w:t>5</w:t>
      </w:r>
      <w:r w:rsidRPr="00D06050">
        <w:rPr>
          <w:rFonts w:eastAsia="Times New Roman"/>
          <w:b/>
          <w:color w:val="000000" w:themeColor="text1"/>
          <w:kern w:val="0"/>
        </w:rPr>
        <w:t xml:space="preserve">. ANALIZA WYKONANIA BUDŻETU </w:t>
      </w:r>
    </w:p>
    <w:p w:rsidR="005C41F0" w:rsidRPr="00FB0678" w:rsidRDefault="005C41F0" w:rsidP="00C20BAD">
      <w:pPr>
        <w:widowControl/>
        <w:suppressAutoHyphens w:val="0"/>
        <w:spacing w:before="240" w:after="200" w:line="276" w:lineRule="auto"/>
        <w:ind w:firstLine="708"/>
        <w:jc w:val="both"/>
        <w:rPr>
          <w:rFonts w:eastAsia="Times New Roman"/>
          <w:kern w:val="0"/>
        </w:rPr>
      </w:pPr>
      <w:r w:rsidRPr="00FB0678">
        <w:rPr>
          <w:rFonts w:eastAsia="Times New Roman"/>
          <w:kern w:val="0"/>
        </w:rPr>
        <w:t xml:space="preserve">Dom Pomocy Społecznej w Bolesławcu działa w formie jednostki budżetowej w dziale - 852 - Pomoc Społeczna, rozdział 85202 - Domy Pomocy Społecznej, zgodnie z regulaminem organizacyjnym jednostki. </w:t>
      </w:r>
    </w:p>
    <w:p w:rsidR="00C20BAD" w:rsidRDefault="005C41F0" w:rsidP="00C20BAD">
      <w:pPr>
        <w:widowControl/>
        <w:suppressAutoHyphens w:val="0"/>
        <w:spacing w:before="240" w:after="200" w:line="276" w:lineRule="auto"/>
        <w:ind w:firstLine="708"/>
        <w:jc w:val="both"/>
        <w:rPr>
          <w:rFonts w:eastAsia="Times New Roman"/>
          <w:kern w:val="0"/>
        </w:rPr>
      </w:pPr>
      <w:r w:rsidRPr="00270931">
        <w:rPr>
          <w:rFonts w:eastAsia="Times New Roman"/>
          <w:kern w:val="0"/>
        </w:rPr>
        <w:t>Średni miesięczny koszt u</w:t>
      </w:r>
      <w:r w:rsidR="008518F8">
        <w:rPr>
          <w:rFonts w:eastAsia="Times New Roman"/>
          <w:kern w:val="0"/>
        </w:rPr>
        <w:t>trzymania mieszkańca w</w:t>
      </w:r>
      <w:r w:rsidR="001257AF">
        <w:rPr>
          <w:rFonts w:eastAsia="Times New Roman"/>
          <w:kern w:val="0"/>
        </w:rPr>
        <w:t xml:space="preserve"> </w:t>
      </w:r>
      <w:r w:rsidR="00C20BAD">
        <w:rPr>
          <w:rFonts w:eastAsia="Times New Roman"/>
          <w:kern w:val="0"/>
        </w:rPr>
        <w:t>2018</w:t>
      </w:r>
      <w:r w:rsidRPr="00270931">
        <w:rPr>
          <w:rFonts w:eastAsia="Times New Roman"/>
          <w:kern w:val="0"/>
        </w:rPr>
        <w:t xml:space="preserve"> </w:t>
      </w:r>
      <w:r w:rsidR="008518F8">
        <w:rPr>
          <w:rFonts w:eastAsia="Times New Roman"/>
          <w:kern w:val="0"/>
        </w:rPr>
        <w:t>roku</w:t>
      </w:r>
      <w:r w:rsidR="008518F8" w:rsidRPr="00270931">
        <w:rPr>
          <w:rFonts w:eastAsia="Times New Roman"/>
          <w:kern w:val="0"/>
        </w:rPr>
        <w:t xml:space="preserve"> </w:t>
      </w:r>
      <w:r w:rsidRPr="00270931">
        <w:rPr>
          <w:rFonts w:eastAsia="Times New Roman"/>
          <w:kern w:val="0"/>
        </w:rPr>
        <w:t>z</w:t>
      </w:r>
      <w:r w:rsidR="00905328" w:rsidRPr="00270931">
        <w:rPr>
          <w:rFonts w:eastAsia="Times New Roman"/>
          <w:kern w:val="0"/>
        </w:rPr>
        <w:t>ostał ustalony</w:t>
      </w:r>
      <w:r w:rsidR="00C20BAD">
        <w:rPr>
          <w:rFonts w:eastAsia="Times New Roman"/>
          <w:kern w:val="0"/>
        </w:rPr>
        <w:t xml:space="preserve"> z</w:t>
      </w:r>
      <w:r w:rsidR="00C20BAD" w:rsidRPr="00C20BAD">
        <w:rPr>
          <w:rFonts w:eastAsia="Times New Roman"/>
          <w:kern w:val="0"/>
        </w:rPr>
        <w:t>arządzenie</w:t>
      </w:r>
      <w:r w:rsidR="00C20BAD">
        <w:rPr>
          <w:rFonts w:eastAsia="Times New Roman"/>
          <w:kern w:val="0"/>
        </w:rPr>
        <w:t>m</w:t>
      </w:r>
      <w:r w:rsidR="00C20BAD" w:rsidRPr="00C20BAD">
        <w:rPr>
          <w:rFonts w:eastAsia="Times New Roman"/>
          <w:kern w:val="0"/>
        </w:rPr>
        <w:t xml:space="preserve"> nr 33/2018 Prezydenta Miasta Bolesławiec z dnia 12 lutego 2018 r. w sprawie ustalenia średniego, miesięcznego kosztu utrzymania mieszkańca w Domu Pomocy </w:t>
      </w:r>
      <w:r w:rsidR="00C20BAD" w:rsidRPr="00C20BAD">
        <w:rPr>
          <w:rFonts w:eastAsia="Times New Roman"/>
          <w:kern w:val="0"/>
        </w:rPr>
        <w:lastRenderedPageBreak/>
        <w:t>Społecznej w Bolesławcu</w:t>
      </w:r>
      <w:r w:rsidR="00C20BAD">
        <w:rPr>
          <w:rFonts w:eastAsia="Times New Roman"/>
          <w:kern w:val="0"/>
        </w:rPr>
        <w:t xml:space="preserve"> (</w:t>
      </w:r>
      <w:r w:rsidR="00C20BAD" w:rsidRPr="00C20BAD">
        <w:rPr>
          <w:rFonts w:eastAsia="Times New Roman"/>
          <w:kern w:val="0"/>
        </w:rPr>
        <w:t>Dziennik Urzędowy Województwa Dolnośląskiego</w:t>
      </w:r>
      <w:r w:rsidR="00C20BAD">
        <w:rPr>
          <w:rFonts w:eastAsia="Times New Roman"/>
          <w:kern w:val="0"/>
        </w:rPr>
        <w:t xml:space="preserve"> z 2018 roku, poz794),</w:t>
      </w:r>
      <w:r w:rsidR="00905328" w:rsidRPr="00270931">
        <w:rPr>
          <w:rFonts w:eastAsia="Times New Roman"/>
          <w:kern w:val="0"/>
        </w:rPr>
        <w:t xml:space="preserve"> w wysokości</w:t>
      </w:r>
      <w:r w:rsidR="00C20BAD" w:rsidRPr="00270931">
        <w:rPr>
          <w:rFonts w:eastAsia="Times New Roman"/>
          <w:kern w:val="0"/>
        </w:rPr>
        <w:t xml:space="preserve"> </w:t>
      </w:r>
      <w:r w:rsidR="00615709">
        <w:rPr>
          <w:rFonts w:eastAsia="Times New Roman"/>
          <w:kern w:val="0"/>
        </w:rPr>
        <w:t>3400, - zł. (</w:t>
      </w:r>
      <w:r w:rsidR="00C20BAD">
        <w:rPr>
          <w:rFonts w:eastAsia="Times New Roman"/>
          <w:kern w:val="0"/>
        </w:rPr>
        <w:t xml:space="preserve">w 2016 i 2017 koszt utrzymania wynosił </w:t>
      </w:r>
      <w:r w:rsidR="001257AF">
        <w:rPr>
          <w:rFonts w:eastAsia="Times New Roman"/>
          <w:kern w:val="0"/>
        </w:rPr>
        <w:t>3 129</w:t>
      </w:r>
      <w:r w:rsidRPr="00270931">
        <w:rPr>
          <w:rFonts w:eastAsia="Times New Roman"/>
          <w:kern w:val="0"/>
        </w:rPr>
        <w:t>,74 zł.</w:t>
      </w:r>
      <w:r w:rsidR="00C20BAD">
        <w:rPr>
          <w:rFonts w:eastAsia="Times New Roman"/>
          <w:kern w:val="0"/>
        </w:rPr>
        <w:t>)</w:t>
      </w:r>
    </w:p>
    <w:p w:rsidR="009F1C06" w:rsidRPr="00C20BAD" w:rsidRDefault="008518F8" w:rsidP="005214D8">
      <w:pPr>
        <w:pStyle w:val="Akapitzlist"/>
        <w:numPr>
          <w:ilvl w:val="0"/>
          <w:numId w:val="12"/>
        </w:numPr>
        <w:spacing w:after="0" w:line="240" w:lineRule="auto"/>
        <w:jc w:val="both"/>
        <w:rPr>
          <w:rFonts w:ascii="Times New Roman" w:eastAsia="Times New Roman" w:hAnsi="Times New Roman"/>
          <w:bCs/>
          <w:sz w:val="24"/>
          <w:szCs w:val="24"/>
        </w:rPr>
      </w:pPr>
      <w:r w:rsidRPr="00C20BAD">
        <w:rPr>
          <w:rFonts w:ascii="Times New Roman" w:eastAsia="Times New Roman" w:hAnsi="Times New Roman"/>
          <w:bCs/>
          <w:sz w:val="24"/>
          <w:szCs w:val="24"/>
        </w:rPr>
        <w:t xml:space="preserve">DOCHODY    </w:t>
      </w:r>
    </w:p>
    <w:p w:rsidR="008518F8" w:rsidRPr="00D74021" w:rsidRDefault="00B76B1D" w:rsidP="00C20BAD">
      <w:pPr>
        <w:widowControl/>
        <w:suppressAutoHyphens w:val="0"/>
        <w:jc w:val="both"/>
        <w:rPr>
          <w:rFonts w:eastAsia="Times New Roman"/>
          <w:b/>
          <w:bCs/>
          <w:kern w:val="0"/>
        </w:rPr>
      </w:pPr>
      <w:r w:rsidRPr="00D74021">
        <w:rPr>
          <w:rFonts w:eastAsia="Times New Roman"/>
          <w:b/>
          <w:bCs/>
          <w:kern w:val="0"/>
        </w:rPr>
        <w:t>Dział 852 Pomoc Społeczna, r</w:t>
      </w:r>
      <w:r w:rsidR="008518F8" w:rsidRPr="00D74021">
        <w:rPr>
          <w:rFonts w:eastAsia="Times New Roman"/>
          <w:b/>
          <w:kern w:val="0"/>
        </w:rPr>
        <w:t>ozdział 85202 Domy pomocy społecznej</w:t>
      </w:r>
    </w:p>
    <w:p w:rsidR="008518F8" w:rsidRPr="00D74021" w:rsidRDefault="008518F8" w:rsidP="00C20BAD">
      <w:pPr>
        <w:widowControl/>
        <w:jc w:val="both"/>
        <w:rPr>
          <w:rFonts w:eastAsia="Times New Roman"/>
          <w:b/>
          <w:kern w:val="0"/>
        </w:rPr>
      </w:pPr>
    </w:p>
    <w:p w:rsidR="008518F8" w:rsidRPr="00D74021" w:rsidRDefault="008518F8" w:rsidP="00C20BAD">
      <w:pPr>
        <w:widowControl/>
        <w:ind w:firstLine="360"/>
        <w:jc w:val="both"/>
        <w:rPr>
          <w:rFonts w:eastAsia="Times New Roman"/>
          <w:kern w:val="0"/>
        </w:rPr>
      </w:pPr>
      <w:r w:rsidRPr="00D74021">
        <w:rPr>
          <w:rFonts w:eastAsia="Times New Roman"/>
          <w:kern w:val="0"/>
        </w:rPr>
        <w:t>W ramach rozdziału 85202</w:t>
      </w:r>
      <w:r w:rsidR="00B76B1D" w:rsidRPr="00D74021">
        <w:rPr>
          <w:rFonts w:eastAsia="Times New Roman"/>
          <w:kern w:val="0"/>
        </w:rPr>
        <w:t>,</w:t>
      </w:r>
      <w:r w:rsidRPr="00D74021">
        <w:rPr>
          <w:rFonts w:eastAsia="Times New Roman"/>
          <w:kern w:val="0"/>
        </w:rPr>
        <w:t xml:space="preserve"> domy pomocy społecznej realizowane są dochody przez Dom Pomocy Społecznej w Bolesławcu z tytułu:</w:t>
      </w:r>
    </w:p>
    <w:p w:rsidR="008518F8" w:rsidRPr="00D74021" w:rsidRDefault="008518F8" w:rsidP="00C20BAD">
      <w:pPr>
        <w:widowControl/>
        <w:jc w:val="both"/>
        <w:rPr>
          <w:rFonts w:eastAsia="Times New Roman"/>
          <w:kern w:val="0"/>
        </w:rPr>
      </w:pPr>
    </w:p>
    <w:p w:rsidR="008518F8" w:rsidRPr="00D74021" w:rsidRDefault="008518F8" w:rsidP="005214D8">
      <w:pPr>
        <w:widowControl/>
        <w:numPr>
          <w:ilvl w:val="0"/>
          <w:numId w:val="1"/>
        </w:numPr>
        <w:suppressAutoHyphens w:val="0"/>
        <w:ind w:left="360"/>
        <w:jc w:val="both"/>
        <w:rPr>
          <w:rFonts w:eastAsia="Times New Roman"/>
          <w:kern w:val="0"/>
        </w:rPr>
      </w:pPr>
      <w:r w:rsidRPr="00D74021">
        <w:rPr>
          <w:rFonts w:eastAsia="Times New Roman"/>
          <w:kern w:val="0"/>
        </w:rPr>
        <w:t xml:space="preserve">opłat pensjonariuszy za pobyt         </w:t>
      </w:r>
      <w:r w:rsidRPr="00D74021">
        <w:rPr>
          <w:rFonts w:eastAsia="Times New Roman"/>
          <w:kern w:val="0"/>
        </w:rPr>
        <w:tab/>
      </w:r>
      <w:r w:rsidRPr="00D74021">
        <w:rPr>
          <w:rFonts w:eastAsia="Times New Roman"/>
          <w:kern w:val="0"/>
        </w:rPr>
        <w:tab/>
        <w:t xml:space="preserve">  -  plan po zmianach  1 765 954,00</w:t>
      </w:r>
    </w:p>
    <w:p w:rsidR="008518F8" w:rsidRPr="00D74021" w:rsidRDefault="008518F8" w:rsidP="005214D8">
      <w:pPr>
        <w:widowControl/>
        <w:numPr>
          <w:ilvl w:val="0"/>
          <w:numId w:val="1"/>
        </w:numPr>
        <w:suppressAutoHyphens w:val="0"/>
        <w:ind w:left="360"/>
        <w:jc w:val="both"/>
        <w:rPr>
          <w:rFonts w:eastAsia="Times New Roman"/>
          <w:kern w:val="0"/>
        </w:rPr>
      </w:pPr>
      <w:r w:rsidRPr="00D74021">
        <w:rPr>
          <w:rFonts w:eastAsia="Times New Roman"/>
          <w:kern w:val="0"/>
        </w:rPr>
        <w:t xml:space="preserve">sprzedaży posiłków dla osób fizycznych     </w:t>
      </w:r>
      <w:r w:rsidRPr="00D74021">
        <w:rPr>
          <w:rFonts w:eastAsia="Times New Roman"/>
          <w:kern w:val="0"/>
        </w:rPr>
        <w:tab/>
        <w:t xml:space="preserve">  -  plan po zmianach       22 800,00 </w:t>
      </w:r>
    </w:p>
    <w:p w:rsidR="008518F8" w:rsidRPr="00D74021" w:rsidRDefault="008518F8" w:rsidP="00C20BAD">
      <w:pPr>
        <w:widowControl/>
        <w:ind w:left="2832"/>
        <w:jc w:val="both"/>
        <w:rPr>
          <w:rFonts w:eastAsia="Times New Roman"/>
          <w:kern w:val="0"/>
        </w:rPr>
      </w:pPr>
      <w:r w:rsidRPr="00D74021">
        <w:rPr>
          <w:rFonts w:eastAsia="Times New Roman"/>
          <w:kern w:val="0"/>
        </w:rPr>
        <w:t xml:space="preserve">                                                                                                    </w:t>
      </w:r>
      <w:r w:rsidRPr="00D74021">
        <w:rPr>
          <w:rFonts w:eastAsia="Times New Roman"/>
          <w:kern w:val="0"/>
        </w:rPr>
        <w:tab/>
      </w:r>
      <w:r w:rsidRPr="00D74021">
        <w:rPr>
          <w:rFonts w:eastAsia="Times New Roman"/>
          <w:kern w:val="0"/>
        </w:rPr>
        <w:tab/>
      </w:r>
      <w:r w:rsidRPr="00D74021">
        <w:rPr>
          <w:rFonts w:eastAsia="Times New Roman"/>
          <w:kern w:val="0"/>
        </w:rPr>
        <w:tab/>
      </w:r>
      <w:r w:rsidRPr="00D74021">
        <w:rPr>
          <w:rFonts w:eastAsia="Times New Roman"/>
          <w:kern w:val="0"/>
        </w:rPr>
        <w:tab/>
        <w:t xml:space="preserve">                       ===========</w:t>
      </w:r>
    </w:p>
    <w:p w:rsidR="008518F8" w:rsidRPr="00D74021" w:rsidRDefault="008518F8" w:rsidP="00C20BAD">
      <w:pPr>
        <w:widowControl/>
        <w:ind w:left="2832"/>
        <w:jc w:val="both"/>
        <w:rPr>
          <w:rFonts w:eastAsia="Times New Roman"/>
          <w:kern w:val="0"/>
        </w:rPr>
      </w:pPr>
      <w:r w:rsidRPr="00D74021">
        <w:rPr>
          <w:rFonts w:eastAsia="Times New Roman"/>
          <w:kern w:val="0"/>
        </w:rPr>
        <w:t xml:space="preserve">                                                                         1 788 754,00</w:t>
      </w:r>
    </w:p>
    <w:p w:rsidR="008518F8" w:rsidRPr="00D74021" w:rsidRDefault="008518F8" w:rsidP="00C20BAD">
      <w:pPr>
        <w:widowControl/>
        <w:ind w:left="1211"/>
        <w:jc w:val="both"/>
        <w:rPr>
          <w:rFonts w:eastAsia="Times New Roman"/>
          <w:kern w:val="0"/>
        </w:rPr>
      </w:pPr>
      <w:r w:rsidRPr="00D74021">
        <w:rPr>
          <w:rFonts w:eastAsia="Times New Roman"/>
          <w:kern w:val="0"/>
        </w:rPr>
        <w:t xml:space="preserve">                                                                       </w:t>
      </w:r>
    </w:p>
    <w:p w:rsidR="008518F8" w:rsidRPr="00D74021" w:rsidRDefault="00C20BAD" w:rsidP="00C20BAD">
      <w:pPr>
        <w:widowControl/>
        <w:ind w:firstLine="708"/>
        <w:jc w:val="both"/>
        <w:rPr>
          <w:rFonts w:eastAsia="Times New Roman"/>
          <w:kern w:val="0"/>
        </w:rPr>
      </w:pPr>
      <w:r>
        <w:rPr>
          <w:rFonts w:eastAsia="Times New Roman"/>
          <w:kern w:val="0"/>
        </w:rPr>
        <w:t>W 2018</w:t>
      </w:r>
      <w:r w:rsidR="008518F8" w:rsidRPr="00D74021">
        <w:rPr>
          <w:rFonts w:eastAsia="Times New Roman"/>
          <w:kern w:val="0"/>
        </w:rPr>
        <w:t xml:space="preserve"> roku w DPS w Bolesławcu z planowanych dochodów z tytułu opłat za pobyt pensjonariuszy zrealizowano: </w:t>
      </w:r>
    </w:p>
    <w:p w:rsidR="008518F8" w:rsidRPr="00D74021" w:rsidRDefault="008518F8" w:rsidP="00C20BAD">
      <w:pPr>
        <w:widowControl/>
        <w:jc w:val="both"/>
        <w:rPr>
          <w:rFonts w:eastAsia="Times New Roman"/>
          <w:kern w:val="0"/>
        </w:rPr>
      </w:pPr>
    </w:p>
    <w:p w:rsidR="008518F8" w:rsidRPr="00D74021" w:rsidRDefault="008518F8" w:rsidP="005214D8">
      <w:pPr>
        <w:widowControl/>
        <w:numPr>
          <w:ilvl w:val="0"/>
          <w:numId w:val="2"/>
        </w:numPr>
        <w:suppressAutoHyphens w:val="0"/>
        <w:jc w:val="both"/>
        <w:rPr>
          <w:rFonts w:eastAsia="Times New Roman"/>
          <w:kern w:val="0"/>
        </w:rPr>
      </w:pPr>
      <w:r w:rsidRPr="00D74021">
        <w:rPr>
          <w:rFonts w:eastAsia="Times New Roman"/>
          <w:kern w:val="0"/>
        </w:rPr>
        <w:t>wpłaty własne pensjonariuszy    -       625 935,72</w:t>
      </w:r>
    </w:p>
    <w:p w:rsidR="008518F8" w:rsidRPr="00D74021" w:rsidRDefault="008518F8" w:rsidP="005214D8">
      <w:pPr>
        <w:widowControl/>
        <w:numPr>
          <w:ilvl w:val="0"/>
          <w:numId w:val="2"/>
        </w:numPr>
        <w:suppressAutoHyphens w:val="0"/>
        <w:jc w:val="both"/>
        <w:rPr>
          <w:rFonts w:eastAsia="Times New Roman"/>
          <w:kern w:val="0"/>
        </w:rPr>
      </w:pPr>
      <w:r w:rsidRPr="00D74021">
        <w:rPr>
          <w:rFonts w:eastAsia="Times New Roman"/>
          <w:kern w:val="0"/>
        </w:rPr>
        <w:t>wpłaty MOPS Bolesławiec         -       697 446,43</w:t>
      </w:r>
    </w:p>
    <w:p w:rsidR="008518F8" w:rsidRPr="00D74021" w:rsidRDefault="008518F8" w:rsidP="005214D8">
      <w:pPr>
        <w:widowControl/>
        <w:numPr>
          <w:ilvl w:val="0"/>
          <w:numId w:val="2"/>
        </w:numPr>
        <w:suppressAutoHyphens w:val="0"/>
        <w:jc w:val="both"/>
        <w:rPr>
          <w:rFonts w:eastAsia="Times New Roman"/>
          <w:kern w:val="0"/>
        </w:rPr>
      </w:pPr>
      <w:r w:rsidRPr="00D74021">
        <w:rPr>
          <w:rFonts w:eastAsia="Times New Roman"/>
          <w:kern w:val="0"/>
        </w:rPr>
        <w:t>wpłaty gmin obcych                   -       415 852,98</w:t>
      </w:r>
    </w:p>
    <w:p w:rsidR="008518F8" w:rsidRPr="00D74021" w:rsidRDefault="008518F8" w:rsidP="00C20BAD">
      <w:pPr>
        <w:widowControl/>
        <w:ind w:firstLine="708"/>
        <w:jc w:val="both"/>
        <w:rPr>
          <w:rFonts w:eastAsia="Times New Roman"/>
          <w:kern w:val="0"/>
        </w:rPr>
      </w:pPr>
      <w:r w:rsidRPr="00D74021">
        <w:rPr>
          <w:rFonts w:eastAsia="Times New Roman"/>
          <w:kern w:val="0"/>
        </w:rPr>
        <w:t xml:space="preserve">                                                                </w:t>
      </w:r>
      <w:r w:rsidRPr="00D74021">
        <w:rPr>
          <w:rFonts w:eastAsia="Times New Roman"/>
          <w:kern w:val="0"/>
        </w:rPr>
        <w:tab/>
        <w:t xml:space="preserve">         ==========</w:t>
      </w:r>
    </w:p>
    <w:p w:rsidR="008518F8" w:rsidRPr="00D74021" w:rsidRDefault="008518F8" w:rsidP="00C20BAD">
      <w:pPr>
        <w:widowControl/>
        <w:ind w:firstLine="708"/>
        <w:jc w:val="both"/>
        <w:rPr>
          <w:rFonts w:eastAsia="Times New Roman"/>
          <w:kern w:val="0"/>
        </w:rPr>
      </w:pPr>
      <w:r w:rsidRPr="00D74021">
        <w:rPr>
          <w:rFonts w:eastAsia="Times New Roman"/>
          <w:kern w:val="0"/>
        </w:rPr>
        <w:t xml:space="preserve">                                                                    </w:t>
      </w:r>
      <w:r w:rsidRPr="00D74021">
        <w:rPr>
          <w:rFonts w:eastAsia="Times New Roman"/>
          <w:kern w:val="0"/>
        </w:rPr>
        <w:tab/>
        <w:t xml:space="preserve">          1 739 235,13  -  to jest  98,5% planu</w:t>
      </w:r>
    </w:p>
    <w:p w:rsidR="008518F8" w:rsidRPr="00D74021" w:rsidRDefault="008518F8" w:rsidP="00C20BAD">
      <w:pPr>
        <w:widowControl/>
        <w:jc w:val="both"/>
        <w:rPr>
          <w:rFonts w:eastAsia="Times New Roman"/>
          <w:kern w:val="0"/>
        </w:rPr>
      </w:pPr>
    </w:p>
    <w:p w:rsidR="008518F8" w:rsidRPr="00C20BAD" w:rsidRDefault="008518F8" w:rsidP="005214D8">
      <w:pPr>
        <w:widowControl/>
        <w:numPr>
          <w:ilvl w:val="0"/>
          <w:numId w:val="3"/>
        </w:numPr>
        <w:suppressAutoHyphens w:val="0"/>
        <w:jc w:val="both"/>
        <w:rPr>
          <w:rFonts w:eastAsia="Times New Roman"/>
          <w:kern w:val="0"/>
        </w:rPr>
      </w:pPr>
      <w:r w:rsidRPr="00D74021">
        <w:rPr>
          <w:rFonts w:eastAsia="Times New Roman"/>
          <w:kern w:val="0"/>
        </w:rPr>
        <w:t xml:space="preserve">za obiady świadczone w ramach planowanych usług </w:t>
      </w:r>
      <w:r w:rsidR="00C20BAD" w:rsidRPr="00D74021">
        <w:rPr>
          <w:rFonts w:eastAsia="Times New Roman"/>
          <w:kern w:val="0"/>
        </w:rPr>
        <w:t>zrealizowano – 20 154,36 to</w:t>
      </w:r>
      <w:r w:rsidRPr="00D74021">
        <w:rPr>
          <w:rFonts w:eastAsia="Times New Roman"/>
          <w:kern w:val="0"/>
        </w:rPr>
        <w:t xml:space="preserve"> jest. 88,4 % planu,</w:t>
      </w:r>
    </w:p>
    <w:p w:rsidR="008518F8" w:rsidRDefault="008518F8" w:rsidP="00C20BAD">
      <w:pPr>
        <w:widowControl/>
        <w:jc w:val="both"/>
        <w:rPr>
          <w:rFonts w:eastAsia="Times New Roman"/>
          <w:kern w:val="0"/>
        </w:rPr>
      </w:pPr>
      <w:r w:rsidRPr="00D74021">
        <w:rPr>
          <w:rFonts w:eastAsia="Times New Roman"/>
          <w:kern w:val="0"/>
        </w:rPr>
        <w:t xml:space="preserve">Ogółem pozyskane środki </w:t>
      </w:r>
      <w:r w:rsidR="00C20BAD" w:rsidRPr="00D74021">
        <w:rPr>
          <w:rFonts w:eastAsia="Times New Roman"/>
          <w:kern w:val="0"/>
        </w:rPr>
        <w:t xml:space="preserve">w </w:t>
      </w:r>
      <w:r w:rsidR="00C20BAD" w:rsidRPr="00D74021">
        <w:rPr>
          <w:rFonts w:eastAsia="Times New Roman"/>
          <w:b/>
          <w:kern w:val="0"/>
        </w:rPr>
        <w:t xml:space="preserve">§ 083 </w:t>
      </w:r>
      <w:r w:rsidR="00C20BAD" w:rsidRPr="00D74021">
        <w:rPr>
          <w:rFonts w:eastAsia="Times New Roman"/>
          <w:kern w:val="0"/>
        </w:rPr>
        <w:t>to</w:t>
      </w:r>
      <w:r w:rsidR="00C20BAD" w:rsidRPr="00D74021">
        <w:rPr>
          <w:rFonts w:eastAsia="Times New Roman"/>
          <w:b/>
          <w:kern w:val="0"/>
        </w:rPr>
        <w:t>  1 759 389,49 zł</w:t>
      </w:r>
      <w:r w:rsidRPr="00D74021">
        <w:rPr>
          <w:rFonts w:eastAsia="Times New Roman"/>
          <w:b/>
          <w:kern w:val="0"/>
        </w:rPr>
        <w:t xml:space="preserve">.  </w:t>
      </w:r>
      <w:r w:rsidRPr="00D74021">
        <w:rPr>
          <w:rFonts w:eastAsia="Times New Roman"/>
          <w:kern w:val="0"/>
        </w:rPr>
        <w:t xml:space="preserve">co daje 98,4% wykonania planu. </w:t>
      </w:r>
    </w:p>
    <w:p w:rsidR="00C20BAD" w:rsidRPr="00D74021" w:rsidRDefault="00C20BAD" w:rsidP="00C20BAD">
      <w:pPr>
        <w:widowControl/>
        <w:jc w:val="both"/>
        <w:rPr>
          <w:rFonts w:eastAsia="Times New Roman"/>
          <w:kern w:val="0"/>
        </w:rPr>
      </w:pPr>
    </w:p>
    <w:p w:rsidR="00615709" w:rsidRDefault="00615709" w:rsidP="00C20BAD">
      <w:pPr>
        <w:suppressAutoHyphens w:val="0"/>
        <w:jc w:val="both"/>
        <w:rPr>
          <w:rFonts w:eastAsia="Times New Roman"/>
          <w:spacing w:val="-2"/>
          <w:kern w:val="0"/>
        </w:rPr>
      </w:pPr>
    </w:p>
    <w:p w:rsidR="00615709" w:rsidRDefault="00615709" w:rsidP="00C20BAD">
      <w:pPr>
        <w:suppressAutoHyphens w:val="0"/>
        <w:jc w:val="both"/>
        <w:rPr>
          <w:rFonts w:eastAsia="Times New Roman"/>
          <w:spacing w:val="-2"/>
          <w:kern w:val="0"/>
        </w:rPr>
      </w:pPr>
    </w:p>
    <w:p w:rsidR="008518F8" w:rsidRPr="00D74021" w:rsidRDefault="008518F8" w:rsidP="00C20BAD">
      <w:pPr>
        <w:suppressAutoHyphens w:val="0"/>
        <w:jc w:val="both"/>
        <w:rPr>
          <w:rFonts w:eastAsia="Times New Roman"/>
          <w:kern w:val="0"/>
        </w:rPr>
      </w:pPr>
      <w:r w:rsidRPr="00D74021">
        <w:rPr>
          <w:rFonts w:eastAsia="Times New Roman"/>
          <w:spacing w:val="-2"/>
          <w:kern w:val="0"/>
        </w:rPr>
        <w:t>Zrealizowano także nieplanowane dochody w wysokości:</w:t>
      </w:r>
      <w:r w:rsidRPr="00D74021">
        <w:rPr>
          <w:rFonts w:eastAsia="Times New Roman"/>
          <w:kern w:val="0"/>
        </w:rPr>
        <w:t xml:space="preserve"> </w:t>
      </w:r>
    </w:p>
    <w:p w:rsidR="008518F8" w:rsidRPr="00D74021" w:rsidRDefault="008518F8" w:rsidP="00C20BAD">
      <w:pPr>
        <w:suppressAutoHyphens w:val="0"/>
        <w:ind w:firstLine="708"/>
        <w:jc w:val="both"/>
        <w:rPr>
          <w:rFonts w:eastAsia="Times New Roman"/>
          <w:spacing w:val="-2"/>
          <w:kern w:val="0"/>
        </w:rPr>
      </w:pPr>
    </w:p>
    <w:p w:rsidR="008518F8" w:rsidRPr="00D74021" w:rsidRDefault="008518F8" w:rsidP="00C20BAD">
      <w:pPr>
        <w:widowControl/>
        <w:suppressAutoHyphens w:val="0"/>
        <w:ind w:left="1191"/>
        <w:jc w:val="both"/>
        <w:rPr>
          <w:rFonts w:eastAsia="Times New Roman"/>
          <w:spacing w:val="-2"/>
          <w:kern w:val="0"/>
        </w:rPr>
      </w:pPr>
      <w:r w:rsidRPr="00D74021">
        <w:rPr>
          <w:rFonts w:eastAsia="Times New Roman"/>
          <w:kern w:val="0"/>
        </w:rPr>
        <w:t xml:space="preserve">      0,33 - odsetki od środków na rachunku bankowym;</w:t>
      </w:r>
    </w:p>
    <w:p w:rsidR="008518F8" w:rsidRPr="00D74021" w:rsidRDefault="008518F8" w:rsidP="00C20BAD">
      <w:pPr>
        <w:widowControl/>
        <w:suppressAutoHyphens w:val="0"/>
        <w:ind w:left="1191"/>
        <w:jc w:val="both"/>
        <w:rPr>
          <w:rFonts w:eastAsia="Times New Roman"/>
          <w:spacing w:val="-2"/>
          <w:kern w:val="0"/>
        </w:rPr>
      </w:pPr>
      <w:r w:rsidRPr="00D74021">
        <w:rPr>
          <w:rFonts w:eastAsia="Times New Roman"/>
          <w:spacing w:val="-2"/>
          <w:kern w:val="0"/>
        </w:rPr>
        <w:t xml:space="preserve">  </w:t>
      </w:r>
      <w:r w:rsidR="00C20BAD" w:rsidRPr="00D74021">
        <w:rPr>
          <w:rFonts w:eastAsia="Times New Roman"/>
          <w:spacing w:val="-2"/>
          <w:kern w:val="0"/>
        </w:rPr>
        <w:t>283,00 - z</w:t>
      </w:r>
      <w:r w:rsidRPr="00D74021">
        <w:rPr>
          <w:rFonts w:eastAsia="Times New Roman"/>
          <w:spacing w:val="-2"/>
          <w:kern w:val="0"/>
        </w:rPr>
        <w:t xml:space="preserve"> tytułu wynagrodzeń płatnika składek za termi</w:t>
      </w:r>
      <w:r w:rsidR="00922B87" w:rsidRPr="00D74021">
        <w:rPr>
          <w:rFonts w:eastAsia="Times New Roman"/>
          <w:spacing w:val="-2"/>
          <w:kern w:val="0"/>
        </w:rPr>
        <w:t>nową wpłatę podatku dochodowego.</w:t>
      </w:r>
      <w:r w:rsidRPr="00D74021">
        <w:rPr>
          <w:rFonts w:eastAsia="Times New Roman"/>
          <w:spacing w:val="-2"/>
          <w:kern w:val="0"/>
        </w:rPr>
        <w:t xml:space="preserve">                 </w:t>
      </w:r>
    </w:p>
    <w:p w:rsidR="006B0B1E" w:rsidRDefault="008518F8" w:rsidP="00C20BAD">
      <w:pPr>
        <w:widowControl/>
        <w:ind w:firstLine="708"/>
        <w:jc w:val="both"/>
        <w:rPr>
          <w:rFonts w:eastAsia="Times New Roman"/>
          <w:b/>
          <w:kern w:val="0"/>
        </w:rPr>
      </w:pPr>
      <w:r w:rsidRPr="00D74021">
        <w:rPr>
          <w:rFonts w:eastAsia="Times New Roman"/>
          <w:kern w:val="0"/>
        </w:rPr>
        <w:t xml:space="preserve">Przekazano ogółem </w:t>
      </w:r>
      <w:r w:rsidR="001D4C8C" w:rsidRPr="00D74021">
        <w:rPr>
          <w:rFonts w:eastAsia="Times New Roman"/>
          <w:kern w:val="0"/>
        </w:rPr>
        <w:t>na konto Gminy</w:t>
      </w:r>
      <w:r w:rsidRPr="00D74021">
        <w:rPr>
          <w:rFonts w:eastAsia="Times New Roman"/>
          <w:kern w:val="0"/>
        </w:rPr>
        <w:t xml:space="preserve"> Mi</w:t>
      </w:r>
      <w:r w:rsidR="001D4C8C" w:rsidRPr="00D74021">
        <w:rPr>
          <w:rFonts w:eastAsia="Times New Roman"/>
          <w:kern w:val="0"/>
        </w:rPr>
        <w:t>ejskiej</w:t>
      </w:r>
      <w:r w:rsidRPr="00D74021">
        <w:rPr>
          <w:rFonts w:eastAsia="Times New Roman"/>
          <w:kern w:val="0"/>
        </w:rPr>
        <w:t xml:space="preserve"> Bolesławiec </w:t>
      </w:r>
      <w:r w:rsidR="006B0B1E">
        <w:rPr>
          <w:rFonts w:eastAsia="Times New Roman"/>
          <w:kern w:val="0"/>
        </w:rPr>
        <w:t>zrealizowane w 2018 roku dochody w kwocie</w:t>
      </w:r>
      <w:r w:rsidRPr="00D74021">
        <w:rPr>
          <w:rFonts w:eastAsia="Times New Roman"/>
          <w:b/>
          <w:kern w:val="0"/>
        </w:rPr>
        <w:t>  </w:t>
      </w:r>
      <w:r w:rsidR="006B0B1E">
        <w:rPr>
          <w:rFonts w:eastAsia="Times New Roman"/>
          <w:b/>
          <w:kern w:val="0"/>
        </w:rPr>
        <w:t>1 913 568,50 zł.</w:t>
      </w:r>
    </w:p>
    <w:p w:rsidR="00D04636" w:rsidRDefault="00D04636" w:rsidP="00C20BAD">
      <w:pPr>
        <w:widowControl/>
        <w:jc w:val="both"/>
        <w:rPr>
          <w:rFonts w:eastAsia="Times New Roman"/>
          <w:b/>
          <w:kern w:val="0"/>
        </w:rPr>
      </w:pPr>
    </w:p>
    <w:p w:rsidR="00D04636" w:rsidRPr="00D74021" w:rsidRDefault="006B0B1E" w:rsidP="00922B87">
      <w:pPr>
        <w:widowControl/>
        <w:jc w:val="both"/>
        <w:rPr>
          <w:rFonts w:eastAsia="Times New Roman"/>
          <w:b/>
          <w:kern w:val="0"/>
        </w:rPr>
      </w:pPr>
      <w:r>
        <w:rPr>
          <w:rFonts w:eastAsia="Times New Roman"/>
          <w:b/>
          <w:noProof/>
          <w:kern w:val="0"/>
        </w:rPr>
        <w:lastRenderedPageBreak/>
        <w:drawing>
          <wp:inline distT="0" distB="0" distL="0" distR="0" wp14:anchorId="2BF7A926" wp14:editId="5720D7D7">
            <wp:extent cx="5955825" cy="2787209"/>
            <wp:effectExtent l="0" t="0" r="26035" b="13335"/>
            <wp:docPr id="1"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76B1D" w:rsidRDefault="00B76B1D" w:rsidP="00B76B1D">
      <w:pPr>
        <w:widowControl/>
        <w:jc w:val="both"/>
        <w:rPr>
          <w:rFonts w:eastAsia="Times New Roman"/>
          <w:color w:val="002060"/>
          <w:kern w:val="0"/>
        </w:rPr>
      </w:pPr>
    </w:p>
    <w:p w:rsidR="00D74021" w:rsidRDefault="00D74021" w:rsidP="00026954">
      <w:pPr>
        <w:widowControl/>
        <w:jc w:val="both"/>
        <w:rPr>
          <w:rFonts w:eastAsia="Times New Roman"/>
          <w:kern w:val="0"/>
        </w:rPr>
      </w:pPr>
    </w:p>
    <w:p w:rsidR="008518F8" w:rsidRPr="00026954" w:rsidRDefault="008518F8" w:rsidP="00026954">
      <w:pPr>
        <w:widowControl/>
        <w:jc w:val="both"/>
        <w:rPr>
          <w:rFonts w:eastAsia="Times New Roman"/>
          <w:b/>
          <w:kern w:val="0"/>
        </w:rPr>
      </w:pPr>
      <w:r w:rsidRPr="00026954">
        <w:rPr>
          <w:rFonts w:eastAsia="Times New Roman"/>
          <w:kern w:val="0"/>
        </w:rPr>
        <w:t>II.  WYDATKI</w:t>
      </w:r>
    </w:p>
    <w:p w:rsidR="008518F8" w:rsidRPr="00026954" w:rsidRDefault="00026954" w:rsidP="00026954">
      <w:pPr>
        <w:keepNext/>
        <w:widowControl/>
        <w:suppressAutoHyphens w:val="0"/>
        <w:outlineLvl w:val="0"/>
        <w:rPr>
          <w:rFonts w:eastAsia="Times New Roman"/>
          <w:b/>
          <w:bCs/>
          <w:kern w:val="0"/>
        </w:rPr>
      </w:pPr>
      <w:r w:rsidRPr="00026954">
        <w:rPr>
          <w:rFonts w:eastAsia="Times New Roman"/>
          <w:b/>
          <w:bCs/>
          <w:kern w:val="0"/>
        </w:rPr>
        <w:t>WYDATKI BIEŻĄCE</w:t>
      </w:r>
    </w:p>
    <w:p w:rsidR="008518F8" w:rsidRPr="00026954" w:rsidRDefault="00B76B1D" w:rsidP="00B76B1D">
      <w:pPr>
        <w:keepNext/>
        <w:widowControl/>
        <w:suppressAutoHyphens w:val="0"/>
        <w:outlineLvl w:val="1"/>
        <w:rPr>
          <w:rFonts w:eastAsia="Times New Roman"/>
          <w:b/>
          <w:bCs/>
          <w:kern w:val="0"/>
        </w:rPr>
      </w:pPr>
      <w:r w:rsidRPr="00026954">
        <w:rPr>
          <w:rFonts w:eastAsia="Times New Roman"/>
          <w:b/>
          <w:bCs/>
          <w:kern w:val="0"/>
        </w:rPr>
        <w:t xml:space="preserve">Dział 852 Pomoc Społeczna, </w:t>
      </w:r>
      <w:r w:rsidR="008518F8" w:rsidRPr="00026954">
        <w:rPr>
          <w:rFonts w:eastAsia="Times New Roman"/>
          <w:b/>
          <w:kern w:val="0"/>
        </w:rPr>
        <w:t>Rozdział 85202 Domy pomocy społecznej</w:t>
      </w:r>
    </w:p>
    <w:p w:rsidR="008518F8" w:rsidRPr="00026954" w:rsidRDefault="008518F8" w:rsidP="008518F8">
      <w:pPr>
        <w:widowControl/>
        <w:tabs>
          <w:tab w:val="left" w:pos="6980"/>
        </w:tabs>
        <w:rPr>
          <w:rFonts w:eastAsia="Times New Roman"/>
          <w:b/>
          <w:kern w:val="0"/>
        </w:rPr>
      </w:pPr>
      <w:r w:rsidRPr="00026954">
        <w:rPr>
          <w:rFonts w:eastAsia="Times New Roman"/>
          <w:b/>
          <w:kern w:val="0"/>
        </w:rPr>
        <w:tab/>
      </w:r>
    </w:p>
    <w:p w:rsidR="008518F8" w:rsidRPr="003B5927" w:rsidRDefault="008518F8" w:rsidP="003B5927">
      <w:pPr>
        <w:widowControl/>
        <w:spacing w:line="276" w:lineRule="auto"/>
        <w:jc w:val="both"/>
        <w:rPr>
          <w:rFonts w:eastAsia="Times New Roman"/>
          <w:kern w:val="0"/>
        </w:rPr>
      </w:pPr>
      <w:r w:rsidRPr="003B5927">
        <w:rPr>
          <w:rFonts w:eastAsia="Times New Roman"/>
          <w:kern w:val="0"/>
        </w:rPr>
        <w:t>Plan po zmianach to 1 96</w:t>
      </w:r>
      <w:r w:rsidR="00026954" w:rsidRPr="003B5927">
        <w:rPr>
          <w:rFonts w:eastAsia="Times New Roman"/>
          <w:kern w:val="0"/>
        </w:rPr>
        <w:t xml:space="preserve">5 441 – wykonanie </w:t>
      </w:r>
      <w:r w:rsidR="00C20BAD" w:rsidRPr="003B5927">
        <w:rPr>
          <w:rFonts w:eastAsia="Times New Roman"/>
          <w:kern w:val="0"/>
        </w:rPr>
        <w:t>w 2017 r</w:t>
      </w:r>
      <w:r w:rsidR="00026954" w:rsidRPr="003B5927">
        <w:rPr>
          <w:rFonts w:eastAsia="Times New Roman"/>
          <w:kern w:val="0"/>
        </w:rPr>
        <w:t>. to</w:t>
      </w:r>
      <w:r w:rsidRPr="003B5927">
        <w:rPr>
          <w:rFonts w:eastAsia="Times New Roman"/>
          <w:kern w:val="0"/>
        </w:rPr>
        <w:t xml:space="preserve"> 1 950 576,91 tj. 99,2% planu. </w:t>
      </w:r>
    </w:p>
    <w:p w:rsidR="008518F8" w:rsidRPr="003B5927" w:rsidRDefault="008518F8" w:rsidP="003B5927">
      <w:pPr>
        <w:widowControl/>
        <w:spacing w:line="276" w:lineRule="auto"/>
        <w:jc w:val="both"/>
        <w:rPr>
          <w:rFonts w:eastAsia="Times New Roman"/>
          <w:kern w:val="0"/>
        </w:rPr>
      </w:pPr>
    </w:p>
    <w:p w:rsidR="008518F8" w:rsidRPr="003B5927" w:rsidRDefault="008518F8" w:rsidP="003B5927">
      <w:pPr>
        <w:widowControl/>
        <w:spacing w:line="276" w:lineRule="auto"/>
        <w:ind w:firstLine="708"/>
        <w:jc w:val="both"/>
        <w:rPr>
          <w:rFonts w:eastAsia="Times New Roman"/>
          <w:kern w:val="0"/>
        </w:rPr>
      </w:pPr>
      <w:r w:rsidRPr="003B5927">
        <w:rPr>
          <w:rFonts w:eastAsia="Times New Roman"/>
          <w:kern w:val="0"/>
        </w:rPr>
        <w:t>Dom Pomocy Społecznej w Bolesławcu jest placówką stałego pobytu o zasięgu ponadgminnym, przeznaczoną dla osób w podeszłym wieku, których stan zdrowia nie wymaga leczenia szpitalnego, ale uzasadnia konieczność zapewnienia całodobowych, stacjonarnych usług bytowych, opiekuńczych i wspomagających. W DPS mieszkańcy korzys</w:t>
      </w:r>
      <w:r w:rsidR="00615709">
        <w:rPr>
          <w:rFonts w:eastAsia="Times New Roman"/>
          <w:kern w:val="0"/>
        </w:rPr>
        <w:t>tają z całodziennego wyżywienia</w:t>
      </w:r>
      <w:r w:rsidRPr="003B5927">
        <w:rPr>
          <w:rFonts w:eastAsia="Times New Roman"/>
          <w:kern w:val="0"/>
        </w:rPr>
        <w:t xml:space="preserve">, ze świadczeń socjalno-bytowych, terapeutycznych i opiekuńczych. </w:t>
      </w:r>
    </w:p>
    <w:p w:rsidR="008518F8" w:rsidRPr="003B5927" w:rsidRDefault="008518F8" w:rsidP="003B5927">
      <w:pPr>
        <w:widowControl/>
        <w:spacing w:line="276" w:lineRule="auto"/>
        <w:ind w:firstLine="708"/>
        <w:jc w:val="both"/>
        <w:rPr>
          <w:rFonts w:eastAsia="Times New Roman"/>
          <w:kern w:val="0"/>
        </w:rPr>
      </w:pPr>
      <w:r w:rsidRPr="003B5927">
        <w:rPr>
          <w:rFonts w:eastAsia="Times New Roman"/>
          <w:kern w:val="0"/>
        </w:rPr>
        <w:t xml:space="preserve">Wydatki w DPS w Bolesławcu pokrywane są z budżetu gminy, a pobrane dochody odprowadzane na rachunek dochodów budżetu jednostki samorządu terytorialnego. </w:t>
      </w:r>
    </w:p>
    <w:p w:rsidR="008518F8" w:rsidRPr="003B5927" w:rsidRDefault="008518F8" w:rsidP="003B5927">
      <w:pPr>
        <w:widowControl/>
        <w:spacing w:line="276" w:lineRule="auto"/>
        <w:ind w:firstLine="708"/>
        <w:jc w:val="both"/>
        <w:rPr>
          <w:rFonts w:eastAsia="Times New Roman"/>
          <w:kern w:val="0"/>
        </w:rPr>
      </w:pPr>
      <w:r w:rsidRPr="003B5927">
        <w:rPr>
          <w:rFonts w:eastAsia="Times New Roman"/>
          <w:kern w:val="0"/>
        </w:rPr>
        <w:t xml:space="preserve">Na działalność jednostki </w:t>
      </w:r>
      <w:r w:rsidR="00C20BAD">
        <w:rPr>
          <w:rFonts w:eastAsia="Times New Roman"/>
          <w:kern w:val="0"/>
        </w:rPr>
        <w:t>w 2018</w:t>
      </w:r>
      <w:r w:rsidR="00C20BAD" w:rsidRPr="003B5927">
        <w:rPr>
          <w:rFonts w:eastAsia="Times New Roman"/>
          <w:kern w:val="0"/>
        </w:rPr>
        <w:t xml:space="preserve"> roku</w:t>
      </w:r>
      <w:r w:rsidRPr="003B5927">
        <w:rPr>
          <w:rFonts w:eastAsia="Times New Roman"/>
          <w:kern w:val="0"/>
        </w:rPr>
        <w:t xml:space="preserve"> zaplanowane środki finansowe przeznaczono na pokrycie kosztów wynagrodzeń, pochodnych od wynagrodzeń w wysokości 1 433 640,45 co stanowi 99,93% ogółu planowanych środków.</w:t>
      </w:r>
    </w:p>
    <w:p w:rsidR="00922B87" w:rsidRPr="003B5927" w:rsidRDefault="008518F8" w:rsidP="003B5927">
      <w:pPr>
        <w:widowControl/>
        <w:spacing w:line="276" w:lineRule="auto"/>
        <w:ind w:firstLine="708"/>
        <w:jc w:val="both"/>
        <w:rPr>
          <w:rFonts w:eastAsia="Times New Roman"/>
          <w:kern w:val="0"/>
        </w:rPr>
      </w:pPr>
      <w:r w:rsidRPr="003B5927">
        <w:rPr>
          <w:rFonts w:eastAsia="Times New Roman"/>
          <w:kern w:val="0"/>
        </w:rPr>
        <w:t>Pozostałe wydatki rzeczowe niezbędne do prawidłowego funkcjonowania DPS i realizacji jego zadań statutowych wyniosły 397 015,45 to jest 98,02% planowanych środków, ponadto na zakup energii elektrycznej i cieplnej wykorzystano 119 621,01 co stanowi 95,09%</w:t>
      </w:r>
      <w:r w:rsidR="00922B87" w:rsidRPr="003B5927">
        <w:rPr>
          <w:rFonts w:eastAsia="Times New Roman"/>
          <w:kern w:val="0"/>
        </w:rPr>
        <w:t xml:space="preserve"> planowanych </w:t>
      </w:r>
      <w:r w:rsidRPr="003B5927">
        <w:rPr>
          <w:rFonts w:eastAsia="Times New Roman"/>
          <w:kern w:val="0"/>
        </w:rPr>
        <w:t>środków finansowych.</w:t>
      </w:r>
    </w:p>
    <w:p w:rsidR="008518F8" w:rsidRPr="008518F8" w:rsidRDefault="00922B87" w:rsidP="003B5927">
      <w:pPr>
        <w:widowControl/>
        <w:spacing w:line="276" w:lineRule="auto"/>
        <w:ind w:firstLine="708"/>
        <w:jc w:val="both"/>
        <w:rPr>
          <w:rFonts w:eastAsia="Times New Roman"/>
          <w:color w:val="002060"/>
          <w:kern w:val="0"/>
        </w:rPr>
      </w:pPr>
      <w:r w:rsidRPr="00922B87">
        <w:rPr>
          <w:noProof/>
        </w:rPr>
        <w:lastRenderedPageBreak/>
        <w:t xml:space="preserve"> </w:t>
      </w:r>
      <w:r w:rsidRPr="00762E41">
        <w:rPr>
          <w:noProof/>
        </w:rPr>
        <w:drawing>
          <wp:inline distT="0" distB="0" distL="0" distR="0" wp14:anchorId="2205466C" wp14:editId="3F6B659E">
            <wp:extent cx="6232358" cy="3785937"/>
            <wp:effectExtent l="0" t="0" r="54610" b="24130"/>
            <wp:docPr id="3" name="Wykres 3" descr="wydatki całkowite 1 937 683,- zł&#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E75ED" w:rsidRDefault="007E75ED" w:rsidP="00D04636">
      <w:pPr>
        <w:widowControl/>
        <w:jc w:val="both"/>
        <w:rPr>
          <w:rFonts w:eastAsia="Times New Roman"/>
          <w:color w:val="002060"/>
          <w:kern w:val="0"/>
        </w:rPr>
      </w:pPr>
    </w:p>
    <w:p w:rsidR="007E75ED" w:rsidRPr="007E75ED" w:rsidRDefault="007E75ED" w:rsidP="00D01F1F">
      <w:pPr>
        <w:widowControl/>
        <w:jc w:val="both"/>
        <w:rPr>
          <w:rFonts w:eastAsia="Times New Roman"/>
          <w:color w:val="002060"/>
          <w:kern w:val="0"/>
        </w:rPr>
      </w:pPr>
    </w:p>
    <w:p w:rsidR="00C20BAD" w:rsidRPr="00C20BAD" w:rsidRDefault="00C20BAD" w:rsidP="005214D8">
      <w:pPr>
        <w:pStyle w:val="Akapitzlist"/>
        <w:numPr>
          <w:ilvl w:val="0"/>
          <w:numId w:val="14"/>
        </w:numPr>
        <w:rPr>
          <w:rFonts w:ascii="Times New Roman" w:eastAsia="Times New Roman" w:hAnsi="Times New Roman"/>
          <w:b/>
          <w:sz w:val="24"/>
          <w:szCs w:val="24"/>
        </w:rPr>
      </w:pPr>
      <w:r w:rsidRPr="00C20BAD">
        <w:rPr>
          <w:rFonts w:ascii="Times New Roman" w:eastAsia="Times New Roman" w:hAnsi="Times New Roman"/>
          <w:b/>
          <w:sz w:val="24"/>
          <w:szCs w:val="24"/>
        </w:rPr>
        <w:t>PODSUMOWANIE</w:t>
      </w:r>
    </w:p>
    <w:p w:rsidR="00C20BAD" w:rsidRPr="00615709" w:rsidRDefault="00C20BAD" w:rsidP="00C20BAD">
      <w:pPr>
        <w:spacing w:line="276" w:lineRule="auto"/>
        <w:ind w:firstLine="360"/>
        <w:jc w:val="both"/>
        <w:rPr>
          <w:rFonts w:eastAsia="Times New Roman"/>
          <w:b/>
        </w:rPr>
      </w:pPr>
      <w:r w:rsidRPr="00615709">
        <w:rPr>
          <w:rFonts w:eastAsia="Times New Roman"/>
        </w:rPr>
        <w:t>Rok 2018 w działalności Domu Pomocy Społecznej w Bolesławcu był czasem stabilnej pracy wszystkich zespołów pracowniczych. W 2018 roku kontynuowane były prace zapoczątkowane rok wcześniej. Tym razem skupiliśmy się na dalszej poprawie obsługi naszych mieszkańców, rozwijaniu współpracy z lokalnymi organizacjami działającymi na rzecz osób starszych, oraz poprawie efektywności gospodarowania zasobami.</w:t>
      </w:r>
      <w:r w:rsidRPr="00615709">
        <w:rPr>
          <w:rFonts w:eastAsia="Times New Roman"/>
          <w:b/>
        </w:rPr>
        <w:t xml:space="preserve"> </w:t>
      </w:r>
      <w:r w:rsidRPr="00615709">
        <w:rPr>
          <w:rFonts w:eastAsia="Times New Roman"/>
        </w:rPr>
        <w:t>Cały czas wielka waga przywiązywana jest do zapewnienia wysokiego poziomu świadczonych usług.</w:t>
      </w:r>
      <w:r w:rsidRPr="00615709">
        <w:rPr>
          <w:rFonts w:eastAsia="Times New Roman"/>
          <w:b/>
        </w:rPr>
        <w:t xml:space="preserve"> </w:t>
      </w:r>
      <w:r w:rsidRPr="00615709">
        <w:rPr>
          <w:rFonts w:eastAsia="Times New Roman"/>
        </w:rPr>
        <w:t xml:space="preserve">Istotne potrzeby dotyczą finansów domu pomocy społecznej. Z jednej strony wynikają z konieczności zapewnienia środków na bieżącą działalność i utrzymanie, w tym podniesienie poziomu płac, z drugiej – utrzymanie odpowiedniego stanu technicznego obiektu. Druga sfera jest niezwykle istotna, ponieważ wpływa na bezpieczeństwo przebywających w tych obiektach osób. Równocześnie istnieje także obawa, co do utrzymania wymaganego poziomu zatrudnienia w zespole terapeutyczno-opiekuńczym, stąd potrzeba zapewnienia wyższego poziomu płac, gwarantującego stabilność kadr. </w:t>
      </w:r>
    </w:p>
    <w:p w:rsidR="00C20BAD" w:rsidRPr="00C20BAD" w:rsidRDefault="00C20BAD" w:rsidP="00C20BAD">
      <w:pPr>
        <w:pStyle w:val="Akapitzlist"/>
        <w:ind w:left="360"/>
        <w:jc w:val="both"/>
        <w:rPr>
          <w:rFonts w:ascii="Times New Roman" w:eastAsia="Times New Roman" w:hAnsi="Times New Roman"/>
          <w:color w:val="7030A0"/>
          <w:sz w:val="24"/>
          <w:szCs w:val="24"/>
        </w:rPr>
      </w:pPr>
    </w:p>
    <w:p w:rsidR="00D01F1F" w:rsidRPr="00615709" w:rsidRDefault="00D01F1F"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Sprawozdanie z działalności</w:t>
      </w:r>
    </w:p>
    <w:p w:rsidR="00D01F1F" w:rsidRPr="00615709" w:rsidRDefault="00D01F1F"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Domu Pomocy Społecznej w Bolesławcu</w:t>
      </w:r>
    </w:p>
    <w:p w:rsidR="007E75ED" w:rsidRPr="00615709" w:rsidRDefault="003B5927"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za 2018</w:t>
      </w:r>
      <w:r w:rsidR="00D01F1F" w:rsidRPr="00615709">
        <w:rPr>
          <w:rFonts w:eastAsia="Times New Roman"/>
          <w:i/>
          <w:color w:val="002060"/>
          <w:kern w:val="0"/>
          <w:sz w:val="18"/>
          <w:szCs w:val="18"/>
        </w:rPr>
        <w:t xml:space="preserve"> rok opracował zespół pod redakcją Bogusława Szeffs:</w:t>
      </w:r>
    </w:p>
    <w:p w:rsidR="003B5927" w:rsidRPr="00615709" w:rsidRDefault="00D01F1F"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Grażyna Ostrowska,</w:t>
      </w:r>
      <w:r w:rsidR="003B5927" w:rsidRPr="00615709">
        <w:rPr>
          <w:rFonts w:eastAsia="Times New Roman"/>
          <w:i/>
          <w:color w:val="002060"/>
          <w:kern w:val="0"/>
          <w:sz w:val="18"/>
          <w:szCs w:val="18"/>
        </w:rPr>
        <w:t xml:space="preserve"> </w:t>
      </w:r>
    </w:p>
    <w:p w:rsidR="00D01F1F" w:rsidRPr="00615709" w:rsidRDefault="003B5927"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Joanna Jopek</w:t>
      </w:r>
    </w:p>
    <w:p w:rsidR="00D01F1F" w:rsidRPr="00615709" w:rsidRDefault="003B5927"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Małgorzata Lehmann</w:t>
      </w:r>
    </w:p>
    <w:p w:rsidR="00D01F1F" w:rsidRPr="00615709" w:rsidRDefault="00D01F1F"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Beata Gutowska,</w:t>
      </w:r>
    </w:p>
    <w:p w:rsidR="00D01F1F" w:rsidRPr="00615709" w:rsidRDefault="003B5927" w:rsidP="00D01F1F">
      <w:pPr>
        <w:widowControl/>
        <w:ind w:firstLine="708"/>
        <w:jc w:val="center"/>
        <w:rPr>
          <w:rFonts w:eastAsia="Times New Roman"/>
          <w:i/>
          <w:color w:val="002060"/>
          <w:kern w:val="0"/>
          <w:sz w:val="18"/>
          <w:szCs w:val="18"/>
        </w:rPr>
      </w:pPr>
      <w:r w:rsidRPr="00615709">
        <w:rPr>
          <w:rFonts w:eastAsia="Times New Roman"/>
          <w:i/>
          <w:color w:val="002060"/>
          <w:kern w:val="0"/>
          <w:sz w:val="18"/>
          <w:szCs w:val="18"/>
        </w:rPr>
        <w:t>Justyna Jaźwiec</w:t>
      </w:r>
    </w:p>
    <w:p w:rsidR="00026954" w:rsidRDefault="003B5927" w:rsidP="00615709">
      <w:pPr>
        <w:widowControl/>
        <w:ind w:firstLine="708"/>
        <w:jc w:val="center"/>
        <w:rPr>
          <w:rFonts w:eastAsia="Times New Roman"/>
          <w:color w:val="002060"/>
          <w:kern w:val="0"/>
        </w:rPr>
      </w:pPr>
      <w:r w:rsidRPr="00615709">
        <w:rPr>
          <w:rFonts w:eastAsia="Times New Roman"/>
          <w:i/>
          <w:color w:val="002060"/>
          <w:kern w:val="0"/>
          <w:sz w:val="18"/>
          <w:szCs w:val="18"/>
        </w:rPr>
        <w:t>Monika Bieganowska</w:t>
      </w:r>
    </w:p>
    <w:sectPr w:rsidR="00026954" w:rsidSect="005C41F0">
      <w:footerReference w:type="default" r:id="rId19"/>
      <w:footerReference w:type="first" r:id="rId2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B2C" w:rsidRDefault="003C6B2C" w:rsidP="005C41F0">
      <w:r>
        <w:separator/>
      </w:r>
    </w:p>
  </w:endnote>
  <w:endnote w:type="continuationSeparator" w:id="0">
    <w:p w:rsidR="003C6B2C" w:rsidRDefault="003C6B2C" w:rsidP="005C4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n-ea">
    <w:panose1 w:val="00000000000000000000"/>
    <w:charset w:val="00"/>
    <w:family w:val="roman"/>
    <w:notTrueType/>
    <w:pitch w:val="default"/>
  </w:font>
  <w:font w:name="Bookman Old Style">
    <w:panose1 w:val="02050604050505020204"/>
    <w:charset w:val="EE"/>
    <w:family w:val="roman"/>
    <w:pitch w:val="variable"/>
    <w:sig w:usb0="00000287" w:usb1="00000000" w:usb2="00000000" w:usb3="00000000" w:csb0="0000009F" w:csb1="00000000"/>
  </w:font>
  <w:font w:name="Book Antiqua">
    <w:panose1 w:val="02040602050305030304"/>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9343099"/>
      <w:docPartObj>
        <w:docPartGallery w:val="Page Numbers (Bottom of Page)"/>
        <w:docPartUnique/>
      </w:docPartObj>
    </w:sdtPr>
    <w:sdtContent>
      <w:p w:rsidR="00615709" w:rsidRDefault="00615709">
        <w:pPr>
          <w:pStyle w:val="Stopka"/>
          <w:jc w:val="right"/>
        </w:pPr>
        <w:r>
          <w:fldChar w:fldCharType="begin"/>
        </w:r>
        <w:r>
          <w:instrText>PAGE   \* MERGEFORMAT</w:instrText>
        </w:r>
        <w:r>
          <w:fldChar w:fldCharType="separate"/>
        </w:r>
        <w:r w:rsidR="00A70D80">
          <w:rPr>
            <w:noProof/>
          </w:rPr>
          <w:t>22</w:t>
        </w:r>
        <w:r>
          <w:fldChar w:fldCharType="end"/>
        </w:r>
      </w:p>
    </w:sdtContent>
  </w:sdt>
  <w:p w:rsidR="00615709" w:rsidRPr="00712577" w:rsidRDefault="00615709" w:rsidP="005C41F0">
    <w:pPr>
      <w:pStyle w:val="Stopka"/>
      <w:rPr>
        <w:rFonts w:ascii="Book Antiqua" w:hAnsi="Book Antiqu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5709" w:rsidRDefault="00615709" w:rsidP="00D01F1F">
    <w:pPr>
      <w:pStyle w:val="Stopka"/>
      <w:jc w:val="center"/>
    </w:pPr>
    <w:r>
      <w:t xml:space="preserve">BOLESŁAWIEC </w:t>
    </w:r>
    <w:r>
      <w:sym w:font="Symbol" w:char="F02A"/>
    </w:r>
    <w:r>
      <w:t xml:space="preserve"> MA</w:t>
    </w:r>
    <w:r w:rsidR="00A70D80">
      <w:t>J</w:t>
    </w:r>
    <w:r>
      <w:t xml:space="preserve"> </w:t>
    </w:r>
    <w:r>
      <w:sym w:font="Symbol" w:char="F02A"/>
    </w:r>
    <w:r>
      <w:t xml:space="preserve"> 2019</w:t>
    </w:r>
  </w:p>
  <w:p w:rsidR="00615709" w:rsidRDefault="006157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B2C" w:rsidRDefault="003C6B2C" w:rsidP="005C41F0">
      <w:r>
        <w:separator/>
      </w:r>
    </w:p>
  </w:footnote>
  <w:footnote w:type="continuationSeparator" w:id="0">
    <w:p w:rsidR="003C6B2C" w:rsidRDefault="003C6B2C" w:rsidP="005C41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19FA"/>
    <w:multiLevelType w:val="hybridMultilevel"/>
    <w:tmpl w:val="71241684"/>
    <w:lvl w:ilvl="0" w:tplc="E536F3EC">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
    <w:nsid w:val="06366A30"/>
    <w:multiLevelType w:val="hybridMultilevel"/>
    <w:tmpl w:val="9E34D630"/>
    <w:lvl w:ilvl="0" w:tplc="04150015">
      <w:start w:val="1"/>
      <w:numFmt w:val="upperLetter"/>
      <w:lvlText w:val="%1."/>
      <w:lvlJc w:val="left"/>
      <w:pPr>
        <w:ind w:left="720" w:hanging="360"/>
      </w:pPr>
    </w:lvl>
    <w:lvl w:ilvl="1" w:tplc="94A615A2">
      <w:start w:val="1"/>
      <w:numFmt w:val="decimal"/>
      <w:lvlText w:val="%2."/>
      <w:lvlJc w:val="left"/>
      <w:pPr>
        <w:ind w:left="710" w:hanging="71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EE6C4B"/>
    <w:multiLevelType w:val="hybridMultilevel"/>
    <w:tmpl w:val="AE322A4A"/>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0C435A8"/>
    <w:multiLevelType w:val="hybridMultilevel"/>
    <w:tmpl w:val="7D20ABE4"/>
    <w:lvl w:ilvl="0" w:tplc="8BF6072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7005E8E"/>
    <w:multiLevelType w:val="hybridMultilevel"/>
    <w:tmpl w:val="7BFA8F3C"/>
    <w:lvl w:ilvl="0" w:tplc="0415000B">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nsid w:val="29B11C34"/>
    <w:multiLevelType w:val="hybridMultilevel"/>
    <w:tmpl w:val="133EAC94"/>
    <w:lvl w:ilvl="0" w:tplc="3490CA3C">
      <w:numFmt w:val="bullet"/>
      <w:lvlText w:val=""/>
      <w:lvlJc w:val="left"/>
      <w:pPr>
        <w:ind w:left="1068" w:hanging="360"/>
      </w:pPr>
      <w:rPr>
        <w:rFonts w:ascii="Symbol" w:eastAsia="Calibri" w:hAnsi="Symbol" w:cs="Times New Roman"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6">
    <w:nsid w:val="2F034873"/>
    <w:multiLevelType w:val="hybridMultilevel"/>
    <w:tmpl w:val="F46A0AE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30463563"/>
    <w:multiLevelType w:val="hybridMultilevel"/>
    <w:tmpl w:val="BC56CD6E"/>
    <w:lvl w:ilvl="0" w:tplc="51E2D2D4">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1E65A6E"/>
    <w:multiLevelType w:val="hybridMultilevel"/>
    <w:tmpl w:val="DDBE6AFE"/>
    <w:lvl w:ilvl="0" w:tplc="8BF6072E">
      <w:start w:val="1"/>
      <w:numFmt w:val="bullet"/>
      <w:lvlText w:val=""/>
      <w:lvlJc w:val="left"/>
      <w:pPr>
        <w:ind w:left="644" w:hanging="360"/>
      </w:pPr>
      <w:rPr>
        <w:rFonts w:ascii="Symbol" w:hAnsi="Symbol" w:hint="default"/>
      </w:rPr>
    </w:lvl>
    <w:lvl w:ilvl="1" w:tplc="8BF6072E">
      <w:start w:val="1"/>
      <w:numFmt w:val="bullet"/>
      <w:lvlText w:val=""/>
      <w:lvlJc w:val="left"/>
      <w:pPr>
        <w:ind w:left="360" w:hanging="360"/>
      </w:pPr>
      <w:rPr>
        <w:rFonts w:ascii="Symbol" w:hAnsi="Symbol"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9">
    <w:nsid w:val="4AD929DA"/>
    <w:multiLevelType w:val="hybridMultilevel"/>
    <w:tmpl w:val="21C4CD8E"/>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1790" w:hanging="360"/>
      </w:pPr>
      <w:rPr>
        <w:rFonts w:ascii="Courier New" w:hAnsi="Courier New" w:cs="Courier New" w:hint="default"/>
      </w:rPr>
    </w:lvl>
    <w:lvl w:ilvl="2" w:tplc="04150005" w:tentative="1">
      <w:start w:val="1"/>
      <w:numFmt w:val="bullet"/>
      <w:lvlText w:val=""/>
      <w:lvlJc w:val="left"/>
      <w:pPr>
        <w:ind w:left="2510" w:hanging="360"/>
      </w:pPr>
      <w:rPr>
        <w:rFonts w:ascii="Wingdings" w:hAnsi="Wingdings" w:hint="default"/>
      </w:rPr>
    </w:lvl>
    <w:lvl w:ilvl="3" w:tplc="04150001" w:tentative="1">
      <w:start w:val="1"/>
      <w:numFmt w:val="bullet"/>
      <w:lvlText w:val=""/>
      <w:lvlJc w:val="left"/>
      <w:pPr>
        <w:ind w:left="3230" w:hanging="360"/>
      </w:pPr>
      <w:rPr>
        <w:rFonts w:ascii="Symbol" w:hAnsi="Symbol" w:hint="default"/>
      </w:rPr>
    </w:lvl>
    <w:lvl w:ilvl="4" w:tplc="04150003" w:tentative="1">
      <w:start w:val="1"/>
      <w:numFmt w:val="bullet"/>
      <w:lvlText w:val="o"/>
      <w:lvlJc w:val="left"/>
      <w:pPr>
        <w:ind w:left="3950" w:hanging="360"/>
      </w:pPr>
      <w:rPr>
        <w:rFonts w:ascii="Courier New" w:hAnsi="Courier New" w:cs="Courier New" w:hint="default"/>
      </w:rPr>
    </w:lvl>
    <w:lvl w:ilvl="5" w:tplc="04150005" w:tentative="1">
      <w:start w:val="1"/>
      <w:numFmt w:val="bullet"/>
      <w:lvlText w:val=""/>
      <w:lvlJc w:val="left"/>
      <w:pPr>
        <w:ind w:left="4670" w:hanging="360"/>
      </w:pPr>
      <w:rPr>
        <w:rFonts w:ascii="Wingdings" w:hAnsi="Wingdings" w:hint="default"/>
      </w:rPr>
    </w:lvl>
    <w:lvl w:ilvl="6" w:tplc="04150001" w:tentative="1">
      <w:start w:val="1"/>
      <w:numFmt w:val="bullet"/>
      <w:lvlText w:val=""/>
      <w:lvlJc w:val="left"/>
      <w:pPr>
        <w:ind w:left="5390" w:hanging="360"/>
      </w:pPr>
      <w:rPr>
        <w:rFonts w:ascii="Symbol" w:hAnsi="Symbol" w:hint="default"/>
      </w:rPr>
    </w:lvl>
    <w:lvl w:ilvl="7" w:tplc="04150003" w:tentative="1">
      <w:start w:val="1"/>
      <w:numFmt w:val="bullet"/>
      <w:lvlText w:val="o"/>
      <w:lvlJc w:val="left"/>
      <w:pPr>
        <w:ind w:left="6110" w:hanging="360"/>
      </w:pPr>
      <w:rPr>
        <w:rFonts w:ascii="Courier New" w:hAnsi="Courier New" w:cs="Courier New" w:hint="default"/>
      </w:rPr>
    </w:lvl>
    <w:lvl w:ilvl="8" w:tplc="04150005" w:tentative="1">
      <w:start w:val="1"/>
      <w:numFmt w:val="bullet"/>
      <w:lvlText w:val=""/>
      <w:lvlJc w:val="left"/>
      <w:pPr>
        <w:ind w:left="6830" w:hanging="360"/>
      </w:pPr>
      <w:rPr>
        <w:rFonts w:ascii="Wingdings" w:hAnsi="Wingdings" w:hint="default"/>
      </w:rPr>
    </w:lvl>
  </w:abstractNum>
  <w:abstractNum w:abstractNumId="10">
    <w:nsid w:val="573A073D"/>
    <w:multiLevelType w:val="multilevel"/>
    <w:tmpl w:val="5F3CEC02"/>
    <w:lvl w:ilvl="0">
      <w:start w:val="1"/>
      <w:numFmt w:val="decimal"/>
      <w:lvlText w:val="%1."/>
      <w:lvlJc w:val="left"/>
      <w:pPr>
        <w:ind w:left="360" w:hanging="360"/>
      </w:p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1">
    <w:nsid w:val="641B32B0"/>
    <w:multiLevelType w:val="hybridMultilevel"/>
    <w:tmpl w:val="AADC54F2"/>
    <w:lvl w:ilvl="0" w:tplc="FB7EBE3C">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646A79A6"/>
    <w:multiLevelType w:val="hybridMultilevel"/>
    <w:tmpl w:val="5E44E752"/>
    <w:lvl w:ilvl="0" w:tplc="0415000B">
      <w:start w:val="1"/>
      <w:numFmt w:val="bullet"/>
      <w:lvlText w:val=""/>
      <w:lvlJc w:val="left"/>
      <w:pPr>
        <w:ind w:left="1070" w:hanging="360"/>
      </w:pPr>
      <w:rPr>
        <w:rFonts w:ascii="Wingdings" w:hAnsi="Wingdings" w:hint="default"/>
      </w:rPr>
    </w:lvl>
    <w:lvl w:ilvl="1" w:tplc="04150003" w:tentative="1">
      <w:start w:val="1"/>
      <w:numFmt w:val="bullet"/>
      <w:lvlText w:val="o"/>
      <w:lvlJc w:val="left"/>
      <w:pPr>
        <w:ind w:left="3065" w:hanging="360"/>
      </w:pPr>
      <w:rPr>
        <w:rFonts w:ascii="Courier New" w:hAnsi="Courier New" w:cs="Courier New" w:hint="default"/>
      </w:rPr>
    </w:lvl>
    <w:lvl w:ilvl="2" w:tplc="04150005" w:tentative="1">
      <w:start w:val="1"/>
      <w:numFmt w:val="bullet"/>
      <w:lvlText w:val=""/>
      <w:lvlJc w:val="left"/>
      <w:pPr>
        <w:ind w:left="3785" w:hanging="360"/>
      </w:pPr>
      <w:rPr>
        <w:rFonts w:ascii="Wingdings" w:hAnsi="Wingdings" w:hint="default"/>
      </w:rPr>
    </w:lvl>
    <w:lvl w:ilvl="3" w:tplc="04150001" w:tentative="1">
      <w:start w:val="1"/>
      <w:numFmt w:val="bullet"/>
      <w:lvlText w:val=""/>
      <w:lvlJc w:val="left"/>
      <w:pPr>
        <w:ind w:left="4505" w:hanging="360"/>
      </w:pPr>
      <w:rPr>
        <w:rFonts w:ascii="Symbol" w:hAnsi="Symbol" w:hint="default"/>
      </w:rPr>
    </w:lvl>
    <w:lvl w:ilvl="4" w:tplc="04150003" w:tentative="1">
      <w:start w:val="1"/>
      <w:numFmt w:val="bullet"/>
      <w:lvlText w:val="o"/>
      <w:lvlJc w:val="left"/>
      <w:pPr>
        <w:ind w:left="5225" w:hanging="360"/>
      </w:pPr>
      <w:rPr>
        <w:rFonts w:ascii="Courier New" w:hAnsi="Courier New" w:cs="Courier New" w:hint="default"/>
      </w:rPr>
    </w:lvl>
    <w:lvl w:ilvl="5" w:tplc="04150005" w:tentative="1">
      <w:start w:val="1"/>
      <w:numFmt w:val="bullet"/>
      <w:lvlText w:val=""/>
      <w:lvlJc w:val="left"/>
      <w:pPr>
        <w:ind w:left="5945" w:hanging="360"/>
      </w:pPr>
      <w:rPr>
        <w:rFonts w:ascii="Wingdings" w:hAnsi="Wingdings" w:hint="default"/>
      </w:rPr>
    </w:lvl>
    <w:lvl w:ilvl="6" w:tplc="04150001" w:tentative="1">
      <w:start w:val="1"/>
      <w:numFmt w:val="bullet"/>
      <w:lvlText w:val=""/>
      <w:lvlJc w:val="left"/>
      <w:pPr>
        <w:ind w:left="6665" w:hanging="360"/>
      </w:pPr>
      <w:rPr>
        <w:rFonts w:ascii="Symbol" w:hAnsi="Symbol" w:hint="default"/>
      </w:rPr>
    </w:lvl>
    <w:lvl w:ilvl="7" w:tplc="04150003" w:tentative="1">
      <w:start w:val="1"/>
      <w:numFmt w:val="bullet"/>
      <w:lvlText w:val="o"/>
      <w:lvlJc w:val="left"/>
      <w:pPr>
        <w:ind w:left="7385" w:hanging="360"/>
      </w:pPr>
      <w:rPr>
        <w:rFonts w:ascii="Courier New" w:hAnsi="Courier New" w:cs="Courier New" w:hint="default"/>
      </w:rPr>
    </w:lvl>
    <w:lvl w:ilvl="8" w:tplc="04150005" w:tentative="1">
      <w:start w:val="1"/>
      <w:numFmt w:val="bullet"/>
      <w:lvlText w:val=""/>
      <w:lvlJc w:val="left"/>
      <w:pPr>
        <w:ind w:left="8105" w:hanging="360"/>
      </w:pPr>
      <w:rPr>
        <w:rFonts w:ascii="Wingdings" w:hAnsi="Wingdings" w:hint="default"/>
      </w:rPr>
    </w:lvl>
  </w:abstractNum>
  <w:abstractNum w:abstractNumId="13">
    <w:nsid w:val="6BD2319D"/>
    <w:multiLevelType w:val="hybridMultilevel"/>
    <w:tmpl w:val="15B63588"/>
    <w:lvl w:ilvl="0" w:tplc="E536F3EC">
      <w:start w:val="1"/>
      <w:numFmt w:val="bullet"/>
      <w:lvlText w:val=""/>
      <w:lvlJc w:val="left"/>
      <w:pPr>
        <w:ind w:left="1920" w:hanging="360"/>
      </w:pPr>
      <w:rPr>
        <w:rFonts w:ascii="Symbol" w:hAnsi="Symbol" w:hint="default"/>
      </w:rPr>
    </w:lvl>
    <w:lvl w:ilvl="1" w:tplc="04150003" w:tentative="1">
      <w:start w:val="1"/>
      <w:numFmt w:val="bullet"/>
      <w:lvlText w:val="o"/>
      <w:lvlJc w:val="left"/>
      <w:pPr>
        <w:ind w:left="2640" w:hanging="360"/>
      </w:pPr>
      <w:rPr>
        <w:rFonts w:ascii="Courier New" w:hAnsi="Courier New" w:cs="Courier New" w:hint="default"/>
      </w:rPr>
    </w:lvl>
    <w:lvl w:ilvl="2" w:tplc="04150005" w:tentative="1">
      <w:start w:val="1"/>
      <w:numFmt w:val="bullet"/>
      <w:lvlText w:val=""/>
      <w:lvlJc w:val="left"/>
      <w:pPr>
        <w:ind w:left="3360" w:hanging="360"/>
      </w:pPr>
      <w:rPr>
        <w:rFonts w:ascii="Wingdings" w:hAnsi="Wingdings" w:hint="default"/>
      </w:rPr>
    </w:lvl>
    <w:lvl w:ilvl="3" w:tplc="04150001" w:tentative="1">
      <w:start w:val="1"/>
      <w:numFmt w:val="bullet"/>
      <w:lvlText w:val=""/>
      <w:lvlJc w:val="left"/>
      <w:pPr>
        <w:ind w:left="4080" w:hanging="360"/>
      </w:pPr>
      <w:rPr>
        <w:rFonts w:ascii="Symbol" w:hAnsi="Symbol" w:hint="default"/>
      </w:rPr>
    </w:lvl>
    <w:lvl w:ilvl="4" w:tplc="04150003" w:tentative="1">
      <w:start w:val="1"/>
      <w:numFmt w:val="bullet"/>
      <w:lvlText w:val="o"/>
      <w:lvlJc w:val="left"/>
      <w:pPr>
        <w:ind w:left="4800" w:hanging="360"/>
      </w:pPr>
      <w:rPr>
        <w:rFonts w:ascii="Courier New" w:hAnsi="Courier New" w:cs="Courier New" w:hint="default"/>
      </w:rPr>
    </w:lvl>
    <w:lvl w:ilvl="5" w:tplc="04150005" w:tentative="1">
      <w:start w:val="1"/>
      <w:numFmt w:val="bullet"/>
      <w:lvlText w:val=""/>
      <w:lvlJc w:val="left"/>
      <w:pPr>
        <w:ind w:left="5520" w:hanging="360"/>
      </w:pPr>
      <w:rPr>
        <w:rFonts w:ascii="Wingdings" w:hAnsi="Wingdings" w:hint="default"/>
      </w:rPr>
    </w:lvl>
    <w:lvl w:ilvl="6" w:tplc="04150001" w:tentative="1">
      <w:start w:val="1"/>
      <w:numFmt w:val="bullet"/>
      <w:lvlText w:val=""/>
      <w:lvlJc w:val="left"/>
      <w:pPr>
        <w:ind w:left="6240" w:hanging="360"/>
      </w:pPr>
      <w:rPr>
        <w:rFonts w:ascii="Symbol" w:hAnsi="Symbol" w:hint="default"/>
      </w:rPr>
    </w:lvl>
    <w:lvl w:ilvl="7" w:tplc="04150003" w:tentative="1">
      <w:start w:val="1"/>
      <w:numFmt w:val="bullet"/>
      <w:lvlText w:val="o"/>
      <w:lvlJc w:val="left"/>
      <w:pPr>
        <w:ind w:left="6960" w:hanging="360"/>
      </w:pPr>
      <w:rPr>
        <w:rFonts w:ascii="Courier New" w:hAnsi="Courier New" w:cs="Courier New" w:hint="default"/>
      </w:rPr>
    </w:lvl>
    <w:lvl w:ilvl="8" w:tplc="04150005" w:tentative="1">
      <w:start w:val="1"/>
      <w:numFmt w:val="bullet"/>
      <w:lvlText w:val=""/>
      <w:lvlJc w:val="left"/>
      <w:pPr>
        <w:ind w:left="7680" w:hanging="360"/>
      </w:pPr>
      <w:rPr>
        <w:rFonts w:ascii="Wingdings" w:hAnsi="Wingdings" w:hint="default"/>
      </w:rPr>
    </w:lvl>
  </w:abstractNum>
  <w:abstractNum w:abstractNumId="14">
    <w:nsid w:val="6E382093"/>
    <w:multiLevelType w:val="multilevel"/>
    <w:tmpl w:val="DE26FD64"/>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0B22D3A"/>
    <w:multiLevelType w:val="hybridMultilevel"/>
    <w:tmpl w:val="7D3E5762"/>
    <w:lvl w:ilvl="0" w:tplc="E536F3E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3"/>
  </w:num>
  <w:num w:numId="3">
    <w:abstractNumId w:val="15"/>
  </w:num>
  <w:num w:numId="4">
    <w:abstractNumId w:val="6"/>
  </w:num>
  <w:num w:numId="5">
    <w:abstractNumId w:val="8"/>
  </w:num>
  <w:num w:numId="6">
    <w:abstractNumId w:val="12"/>
  </w:num>
  <w:num w:numId="7">
    <w:abstractNumId w:val="9"/>
  </w:num>
  <w:num w:numId="8">
    <w:abstractNumId w:val="2"/>
  </w:num>
  <w:num w:numId="9">
    <w:abstractNumId w:val="10"/>
  </w:num>
  <w:num w:numId="10">
    <w:abstractNumId w:val="14"/>
  </w:num>
  <w:num w:numId="11">
    <w:abstractNumId w:val="1"/>
  </w:num>
  <w:num w:numId="12">
    <w:abstractNumId w:val="11"/>
  </w:num>
  <w:num w:numId="13">
    <w:abstractNumId w:val="3"/>
  </w:num>
  <w:num w:numId="14">
    <w:abstractNumId w:val="7"/>
  </w:num>
  <w:num w:numId="15">
    <w:abstractNumId w:val="5"/>
  </w:num>
  <w:num w:numId="16">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B26"/>
    <w:rsid w:val="00005C30"/>
    <w:rsid w:val="00026954"/>
    <w:rsid w:val="0003512B"/>
    <w:rsid w:val="000361C0"/>
    <w:rsid w:val="00054662"/>
    <w:rsid w:val="0005740B"/>
    <w:rsid w:val="00060675"/>
    <w:rsid w:val="00062218"/>
    <w:rsid w:val="00084D92"/>
    <w:rsid w:val="000911AE"/>
    <w:rsid w:val="000C1FE9"/>
    <w:rsid w:val="000D09ED"/>
    <w:rsid w:val="000D421C"/>
    <w:rsid w:val="000D4D53"/>
    <w:rsid w:val="000F34AF"/>
    <w:rsid w:val="000F3F8A"/>
    <w:rsid w:val="00105AC2"/>
    <w:rsid w:val="00125057"/>
    <w:rsid w:val="001257AF"/>
    <w:rsid w:val="00137C94"/>
    <w:rsid w:val="00150858"/>
    <w:rsid w:val="0015599A"/>
    <w:rsid w:val="00155ABE"/>
    <w:rsid w:val="00175892"/>
    <w:rsid w:val="001A4595"/>
    <w:rsid w:val="001B78FA"/>
    <w:rsid w:val="001C643E"/>
    <w:rsid w:val="001D4C8C"/>
    <w:rsid w:val="001E3992"/>
    <w:rsid w:val="001F1895"/>
    <w:rsid w:val="001F570F"/>
    <w:rsid w:val="00232E61"/>
    <w:rsid w:val="00235040"/>
    <w:rsid w:val="00255C16"/>
    <w:rsid w:val="00270931"/>
    <w:rsid w:val="002753CE"/>
    <w:rsid w:val="002C3822"/>
    <w:rsid w:val="002E7E09"/>
    <w:rsid w:val="002F137E"/>
    <w:rsid w:val="003312E6"/>
    <w:rsid w:val="00352011"/>
    <w:rsid w:val="0035237B"/>
    <w:rsid w:val="003551BD"/>
    <w:rsid w:val="00360B26"/>
    <w:rsid w:val="00393854"/>
    <w:rsid w:val="003B5927"/>
    <w:rsid w:val="003C6B2C"/>
    <w:rsid w:val="003F17CB"/>
    <w:rsid w:val="004012DA"/>
    <w:rsid w:val="004132C1"/>
    <w:rsid w:val="00426E22"/>
    <w:rsid w:val="00430D0B"/>
    <w:rsid w:val="004464C8"/>
    <w:rsid w:val="00467686"/>
    <w:rsid w:val="00473EBA"/>
    <w:rsid w:val="004923A5"/>
    <w:rsid w:val="004A1C0A"/>
    <w:rsid w:val="004A1CCE"/>
    <w:rsid w:val="004A3592"/>
    <w:rsid w:val="004A481C"/>
    <w:rsid w:val="004C6133"/>
    <w:rsid w:val="004D32BE"/>
    <w:rsid w:val="004E6C85"/>
    <w:rsid w:val="004F1180"/>
    <w:rsid w:val="004F471C"/>
    <w:rsid w:val="004F6B45"/>
    <w:rsid w:val="005213A7"/>
    <w:rsid w:val="005214D8"/>
    <w:rsid w:val="00525CB7"/>
    <w:rsid w:val="00535052"/>
    <w:rsid w:val="00542B0D"/>
    <w:rsid w:val="00551E72"/>
    <w:rsid w:val="005733DE"/>
    <w:rsid w:val="0059710E"/>
    <w:rsid w:val="005A269D"/>
    <w:rsid w:val="005A7417"/>
    <w:rsid w:val="005B7109"/>
    <w:rsid w:val="005C41F0"/>
    <w:rsid w:val="005E5512"/>
    <w:rsid w:val="006016F4"/>
    <w:rsid w:val="00615709"/>
    <w:rsid w:val="00635E96"/>
    <w:rsid w:val="00644ECA"/>
    <w:rsid w:val="00673F0E"/>
    <w:rsid w:val="00673F9E"/>
    <w:rsid w:val="00677245"/>
    <w:rsid w:val="00681C9C"/>
    <w:rsid w:val="006A2021"/>
    <w:rsid w:val="006A71B9"/>
    <w:rsid w:val="006B0B1E"/>
    <w:rsid w:val="006B2A14"/>
    <w:rsid w:val="006C2168"/>
    <w:rsid w:val="006F4502"/>
    <w:rsid w:val="006F52C8"/>
    <w:rsid w:val="00736CFC"/>
    <w:rsid w:val="007446B1"/>
    <w:rsid w:val="00762B7F"/>
    <w:rsid w:val="00762E41"/>
    <w:rsid w:val="00776B39"/>
    <w:rsid w:val="00791886"/>
    <w:rsid w:val="00795D98"/>
    <w:rsid w:val="007C0140"/>
    <w:rsid w:val="007E75ED"/>
    <w:rsid w:val="007F6807"/>
    <w:rsid w:val="00804944"/>
    <w:rsid w:val="00837275"/>
    <w:rsid w:val="008518F8"/>
    <w:rsid w:val="00855887"/>
    <w:rsid w:val="00857DEB"/>
    <w:rsid w:val="008617EF"/>
    <w:rsid w:val="00867572"/>
    <w:rsid w:val="00872DE5"/>
    <w:rsid w:val="0089215B"/>
    <w:rsid w:val="008957B7"/>
    <w:rsid w:val="008D1F32"/>
    <w:rsid w:val="008E03CA"/>
    <w:rsid w:val="008F2681"/>
    <w:rsid w:val="00905328"/>
    <w:rsid w:val="00922B87"/>
    <w:rsid w:val="009413D4"/>
    <w:rsid w:val="00943123"/>
    <w:rsid w:val="00944C2E"/>
    <w:rsid w:val="00956435"/>
    <w:rsid w:val="00981206"/>
    <w:rsid w:val="009B1DD1"/>
    <w:rsid w:val="009C26D1"/>
    <w:rsid w:val="009F1C06"/>
    <w:rsid w:val="009F1D71"/>
    <w:rsid w:val="009F230B"/>
    <w:rsid w:val="009F6128"/>
    <w:rsid w:val="00A104CA"/>
    <w:rsid w:val="00A14CBD"/>
    <w:rsid w:val="00A4462D"/>
    <w:rsid w:val="00A6759B"/>
    <w:rsid w:val="00A70D80"/>
    <w:rsid w:val="00A9534A"/>
    <w:rsid w:val="00AD1263"/>
    <w:rsid w:val="00AD63F0"/>
    <w:rsid w:val="00AE4B78"/>
    <w:rsid w:val="00AF1759"/>
    <w:rsid w:val="00AF2AC6"/>
    <w:rsid w:val="00AF44FC"/>
    <w:rsid w:val="00B05775"/>
    <w:rsid w:val="00B10BA2"/>
    <w:rsid w:val="00B26560"/>
    <w:rsid w:val="00B27061"/>
    <w:rsid w:val="00B50647"/>
    <w:rsid w:val="00B54DDB"/>
    <w:rsid w:val="00B5797A"/>
    <w:rsid w:val="00B64E54"/>
    <w:rsid w:val="00B76B1D"/>
    <w:rsid w:val="00B85BCA"/>
    <w:rsid w:val="00B91D21"/>
    <w:rsid w:val="00B9739D"/>
    <w:rsid w:val="00BA4079"/>
    <w:rsid w:val="00BB191A"/>
    <w:rsid w:val="00BB221A"/>
    <w:rsid w:val="00BB3FAE"/>
    <w:rsid w:val="00BB4816"/>
    <w:rsid w:val="00BB6A77"/>
    <w:rsid w:val="00BF1EB3"/>
    <w:rsid w:val="00C04D41"/>
    <w:rsid w:val="00C20BAD"/>
    <w:rsid w:val="00C22244"/>
    <w:rsid w:val="00C232A7"/>
    <w:rsid w:val="00C273E2"/>
    <w:rsid w:val="00C278EB"/>
    <w:rsid w:val="00C52455"/>
    <w:rsid w:val="00C64980"/>
    <w:rsid w:val="00C72D79"/>
    <w:rsid w:val="00C96D76"/>
    <w:rsid w:val="00CA09FF"/>
    <w:rsid w:val="00CC4CA0"/>
    <w:rsid w:val="00CC592D"/>
    <w:rsid w:val="00CD3050"/>
    <w:rsid w:val="00CD7C21"/>
    <w:rsid w:val="00CF0BBE"/>
    <w:rsid w:val="00D01F1F"/>
    <w:rsid w:val="00D04636"/>
    <w:rsid w:val="00D05C6B"/>
    <w:rsid w:val="00D05E45"/>
    <w:rsid w:val="00D05E54"/>
    <w:rsid w:val="00D06050"/>
    <w:rsid w:val="00D07882"/>
    <w:rsid w:val="00D14CB5"/>
    <w:rsid w:val="00D22B3B"/>
    <w:rsid w:val="00D36842"/>
    <w:rsid w:val="00D74021"/>
    <w:rsid w:val="00D74510"/>
    <w:rsid w:val="00D856B1"/>
    <w:rsid w:val="00D86DC7"/>
    <w:rsid w:val="00DA0CC4"/>
    <w:rsid w:val="00DB56A5"/>
    <w:rsid w:val="00DC4A29"/>
    <w:rsid w:val="00DC4E9C"/>
    <w:rsid w:val="00DD528B"/>
    <w:rsid w:val="00E062C3"/>
    <w:rsid w:val="00E069D7"/>
    <w:rsid w:val="00E15304"/>
    <w:rsid w:val="00E37B11"/>
    <w:rsid w:val="00E54604"/>
    <w:rsid w:val="00E55889"/>
    <w:rsid w:val="00E9289F"/>
    <w:rsid w:val="00EC513D"/>
    <w:rsid w:val="00ED2AB9"/>
    <w:rsid w:val="00ED79D3"/>
    <w:rsid w:val="00F024AC"/>
    <w:rsid w:val="00F2188D"/>
    <w:rsid w:val="00F34300"/>
    <w:rsid w:val="00F35E0A"/>
    <w:rsid w:val="00F530A7"/>
    <w:rsid w:val="00F54B97"/>
    <w:rsid w:val="00F747E0"/>
    <w:rsid w:val="00FA5B5C"/>
    <w:rsid w:val="00FB0678"/>
    <w:rsid w:val="00FD63B6"/>
    <w:rsid w:val="00FD66A7"/>
    <w:rsid w:val="00FD7C29"/>
    <w:rsid w:val="00FE693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Lucida Sans Unicode"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2D79"/>
    <w:pPr>
      <w:widowControl w:val="0"/>
      <w:suppressAutoHyphens/>
    </w:pPr>
    <w:rPr>
      <w:kern w:val="1"/>
      <w:sz w:val="24"/>
      <w:szCs w:val="24"/>
    </w:rPr>
  </w:style>
  <w:style w:type="paragraph" w:styleId="Nagwek1">
    <w:name w:val="heading 1"/>
    <w:basedOn w:val="Normalny"/>
    <w:next w:val="Normalny"/>
    <w:link w:val="Nagwek1Znak"/>
    <w:qFormat/>
    <w:rsid w:val="00D07882"/>
    <w:pPr>
      <w:keepNext/>
      <w:spacing w:after="120"/>
      <w:jc w:val="center"/>
      <w:outlineLvl w:val="0"/>
    </w:pPr>
    <w:rPr>
      <w:b/>
      <w:sz w:val="28"/>
      <w:szCs w:val="20"/>
    </w:rPr>
  </w:style>
  <w:style w:type="paragraph" w:styleId="Nagwek2">
    <w:name w:val="heading 2"/>
    <w:basedOn w:val="Normalny"/>
    <w:next w:val="Normalny"/>
    <w:link w:val="Nagwek2Znak"/>
    <w:uiPriority w:val="9"/>
    <w:semiHidden/>
    <w:unhideWhenUsed/>
    <w:qFormat/>
    <w:rsid w:val="00D07882"/>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qFormat/>
    <w:rsid w:val="00D07882"/>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D07882"/>
    <w:pPr>
      <w:keepNext/>
      <w:widowControl/>
      <w:suppressAutoHyphens w:val="0"/>
      <w:spacing w:before="240" w:after="60"/>
      <w:outlineLvl w:val="3"/>
    </w:pPr>
    <w:rPr>
      <w:rFonts w:eastAsia="Times New Roman"/>
      <w:b/>
      <w:bCs/>
      <w:kern w:val="0"/>
      <w:sz w:val="28"/>
      <w:szCs w:val="28"/>
    </w:rPr>
  </w:style>
  <w:style w:type="paragraph" w:styleId="Nagwek5">
    <w:name w:val="heading 5"/>
    <w:basedOn w:val="Normalny"/>
    <w:next w:val="Normalny"/>
    <w:link w:val="Nagwek5Znak"/>
    <w:qFormat/>
    <w:rsid w:val="00D07882"/>
    <w:pPr>
      <w:keepNext/>
      <w:widowControl/>
      <w:suppressAutoHyphens w:val="0"/>
      <w:jc w:val="center"/>
      <w:outlineLvl w:val="4"/>
    </w:pPr>
    <w:rPr>
      <w:rFonts w:eastAsia="Times New Roman"/>
      <w:kern w:val="0"/>
      <w:szCs w:val="20"/>
    </w:rPr>
  </w:style>
  <w:style w:type="paragraph" w:styleId="Nagwek8">
    <w:name w:val="heading 8"/>
    <w:basedOn w:val="Normalny"/>
    <w:next w:val="Normalny"/>
    <w:link w:val="Nagwek8Znak"/>
    <w:qFormat/>
    <w:rsid w:val="00D07882"/>
    <w:pPr>
      <w:widowControl/>
      <w:suppressAutoHyphens w:val="0"/>
      <w:spacing w:before="240" w:after="60"/>
      <w:outlineLvl w:val="7"/>
    </w:pPr>
    <w:rPr>
      <w:rFonts w:eastAsia="Times New Roman"/>
      <w:i/>
      <w:iCs/>
      <w:kern w:val="0"/>
    </w:rPr>
  </w:style>
  <w:style w:type="paragraph" w:styleId="Nagwek9">
    <w:name w:val="heading 9"/>
    <w:basedOn w:val="Normalny"/>
    <w:next w:val="Normalny"/>
    <w:link w:val="Nagwek9Znak"/>
    <w:qFormat/>
    <w:rsid w:val="00D07882"/>
    <w:pPr>
      <w:spacing w:before="240" w:after="60"/>
      <w:outlineLvl w:val="8"/>
    </w:pPr>
    <w:rPr>
      <w:rFonts w:ascii="Arial" w:hAnsi="Arial" w:cs="Arial"/>
      <w:kern w:val="2"/>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07882"/>
    <w:rPr>
      <w:rFonts w:eastAsia="Lucida Sans Unicode"/>
      <w:b/>
      <w:kern w:val="1"/>
      <w:sz w:val="28"/>
    </w:rPr>
  </w:style>
  <w:style w:type="character" w:customStyle="1" w:styleId="Nagwek2Znak">
    <w:name w:val="Nagłówek 2 Znak"/>
    <w:basedOn w:val="Domylnaczcionkaakapitu"/>
    <w:link w:val="Nagwek2"/>
    <w:uiPriority w:val="9"/>
    <w:semiHidden/>
    <w:rsid w:val="00D07882"/>
    <w:rPr>
      <w:rFonts w:asciiTheme="majorHAnsi" w:eastAsiaTheme="majorEastAsia" w:hAnsiTheme="majorHAnsi" w:cstheme="majorBidi"/>
      <w:b/>
      <w:bCs/>
      <w:i/>
      <w:iCs/>
      <w:kern w:val="1"/>
      <w:sz w:val="28"/>
      <w:szCs w:val="28"/>
    </w:rPr>
  </w:style>
  <w:style w:type="character" w:customStyle="1" w:styleId="Nagwek3Znak">
    <w:name w:val="Nagłówek 3 Znak"/>
    <w:basedOn w:val="Domylnaczcionkaakapitu"/>
    <w:link w:val="Nagwek3"/>
    <w:rsid w:val="00D07882"/>
    <w:rPr>
      <w:rFonts w:ascii="Arial" w:eastAsia="Lucida Sans Unicode" w:hAnsi="Arial" w:cs="Arial"/>
      <w:b/>
      <w:bCs/>
      <w:kern w:val="1"/>
      <w:sz w:val="26"/>
      <w:szCs w:val="26"/>
    </w:rPr>
  </w:style>
  <w:style w:type="character" w:customStyle="1" w:styleId="Nagwek4Znak">
    <w:name w:val="Nagłówek 4 Znak"/>
    <w:link w:val="Nagwek4"/>
    <w:rsid w:val="00D07882"/>
    <w:rPr>
      <w:b/>
      <w:bCs/>
      <w:sz w:val="28"/>
      <w:szCs w:val="28"/>
      <w:lang w:eastAsia="pl-PL"/>
    </w:rPr>
  </w:style>
  <w:style w:type="character" w:customStyle="1" w:styleId="Nagwek5Znak">
    <w:name w:val="Nagłówek 5 Znak"/>
    <w:basedOn w:val="Domylnaczcionkaakapitu"/>
    <w:link w:val="Nagwek5"/>
    <w:rsid w:val="00D07882"/>
    <w:rPr>
      <w:sz w:val="24"/>
      <w:lang w:eastAsia="pl-PL"/>
    </w:rPr>
  </w:style>
  <w:style w:type="character" w:customStyle="1" w:styleId="Nagwek8Znak">
    <w:name w:val="Nagłówek 8 Znak"/>
    <w:basedOn w:val="Domylnaczcionkaakapitu"/>
    <w:link w:val="Nagwek8"/>
    <w:rsid w:val="00D07882"/>
    <w:rPr>
      <w:i/>
      <w:iCs/>
      <w:sz w:val="24"/>
      <w:szCs w:val="24"/>
      <w:lang w:eastAsia="pl-PL"/>
    </w:rPr>
  </w:style>
  <w:style w:type="character" w:customStyle="1" w:styleId="Nagwek9Znak">
    <w:name w:val="Nagłówek 9 Znak"/>
    <w:basedOn w:val="Domylnaczcionkaakapitu"/>
    <w:link w:val="Nagwek9"/>
    <w:rsid w:val="00D07882"/>
    <w:rPr>
      <w:rFonts w:ascii="Arial" w:eastAsia="Lucida Sans Unicode" w:hAnsi="Arial" w:cs="Arial"/>
      <w:kern w:val="2"/>
      <w:sz w:val="22"/>
      <w:szCs w:val="22"/>
      <w:lang w:eastAsia="pl-PL"/>
    </w:rPr>
  </w:style>
  <w:style w:type="paragraph" w:styleId="Podtytu">
    <w:name w:val="Subtitle"/>
    <w:basedOn w:val="Normalny"/>
    <w:next w:val="Tekstpodstawowy"/>
    <w:link w:val="PodtytuZnak"/>
    <w:qFormat/>
    <w:rsid w:val="00D07882"/>
    <w:pPr>
      <w:overflowPunct w:val="0"/>
      <w:autoSpaceDE w:val="0"/>
      <w:jc w:val="center"/>
      <w:textAlignment w:val="baseline"/>
    </w:pPr>
    <w:rPr>
      <w:b/>
      <w:sz w:val="28"/>
      <w:szCs w:val="20"/>
      <w:u w:val="single"/>
    </w:rPr>
  </w:style>
  <w:style w:type="character" w:customStyle="1" w:styleId="PodtytuZnak">
    <w:name w:val="Podtytuł Znak"/>
    <w:basedOn w:val="Domylnaczcionkaakapitu"/>
    <w:link w:val="Podtytu"/>
    <w:rsid w:val="00D07882"/>
    <w:rPr>
      <w:rFonts w:eastAsia="Lucida Sans Unicode"/>
      <w:b/>
      <w:kern w:val="1"/>
      <w:sz w:val="28"/>
      <w:u w:val="single"/>
    </w:rPr>
  </w:style>
  <w:style w:type="paragraph" w:styleId="Tekstpodstawowy">
    <w:name w:val="Body Text"/>
    <w:basedOn w:val="Normalny"/>
    <w:link w:val="TekstpodstawowyZnak"/>
    <w:uiPriority w:val="99"/>
    <w:semiHidden/>
    <w:unhideWhenUsed/>
    <w:rsid w:val="00D07882"/>
    <w:pPr>
      <w:spacing w:after="120"/>
    </w:pPr>
  </w:style>
  <w:style w:type="character" w:customStyle="1" w:styleId="TekstpodstawowyZnak">
    <w:name w:val="Tekst podstawowy Znak"/>
    <w:basedOn w:val="Domylnaczcionkaakapitu"/>
    <w:link w:val="Tekstpodstawowy"/>
    <w:uiPriority w:val="99"/>
    <w:semiHidden/>
    <w:rsid w:val="00D07882"/>
    <w:rPr>
      <w:rFonts w:eastAsia="Lucida Sans Unicode"/>
      <w:kern w:val="1"/>
      <w:sz w:val="24"/>
      <w:szCs w:val="24"/>
    </w:rPr>
  </w:style>
  <w:style w:type="character" w:styleId="Pogrubienie">
    <w:name w:val="Strong"/>
    <w:qFormat/>
    <w:rsid w:val="00D07882"/>
    <w:rPr>
      <w:b/>
      <w:bCs/>
    </w:rPr>
  </w:style>
  <w:style w:type="character" w:styleId="Uwydatnienie">
    <w:name w:val="Emphasis"/>
    <w:qFormat/>
    <w:rsid w:val="00D07882"/>
    <w:rPr>
      <w:i/>
      <w:iCs/>
    </w:rPr>
  </w:style>
  <w:style w:type="paragraph" w:styleId="Bezodstpw">
    <w:name w:val="No Spacing"/>
    <w:qFormat/>
    <w:rsid w:val="00D07882"/>
    <w:rPr>
      <w:rFonts w:ascii="Calibri" w:eastAsia="Calibri" w:hAnsi="Calibri"/>
      <w:sz w:val="22"/>
      <w:szCs w:val="22"/>
    </w:rPr>
  </w:style>
  <w:style w:type="paragraph" w:styleId="Akapitzlist">
    <w:name w:val="List Paragraph"/>
    <w:basedOn w:val="Normalny"/>
    <w:qFormat/>
    <w:rsid w:val="00D07882"/>
    <w:pPr>
      <w:widowControl/>
      <w:suppressAutoHyphens w:val="0"/>
      <w:spacing w:after="200" w:line="276" w:lineRule="auto"/>
      <w:ind w:left="720"/>
      <w:contextualSpacing/>
    </w:pPr>
    <w:rPr>
      <w:rFonts w:ascii="Calibri" w:eastAsia="Calibri" w:hAnsi="Calibri"/>
      <w:kern w:val="0"/>
      <w:sz w:val="22"/>
      <w:szCs w:val="22"/>
    </w:rPr>
  </w:style>
  <w:style w:type="paragraph" w:styleId="Stopka">
    <w:name w:val="footer"/>
    <w:basedOn w:val="Normalny"/>
    <w:link w:val="StopkaZnak"/>
    <w:uiPriority w:val="99"/>
    <w:unhideWhenUsed/>
    <w:rsid w:val="005C41F0"/>
    <w:pPr>
      <w:tabs>
        <w:tab w:val="center" w:pos="4536"/>
        <w:tab w:val="right" w:pos="9072"/>
      </w:tabs>
    </w:pPr>
  </w:style>
  <w:style w:type="character" w:customStyle="1" w:styleId="StopkaZnak">
    <w:name w:val="Stopka Znak"/>
    <w:basedOn w:val="Domylnaczcionkaakapitu"/>
    <w:link w:val="Stopka"/>
    <w:uiPriority w:val="99"/>
    <w:rsid w:val="005C41F0"/>
    <w:rPr>
      <w:kern w:val="1"/>
      <w:sz w:val="24"/>
      <w:szCs w:val="24"/>
    </w:rPr>
  </w:style>
  <w:style w:type="table" w:styleId="Tabela-Siatka">
    <w:name w:val="Table Grid"/>
    <w:basedOn w:val="Standardowy"/>
    <w:uiPriority w:val="59"/>
    <w:rsid w:val="005C41F0"/>
    <w:pPr>
      <w:spacing w:after="200" w:line="252"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C41F0"/>
    <w:pPr>
      <w:tabs>
        <w:tab w:val="center" w:pos="4536"/>
        <w:tab w:val="right" w:pos="9072"/>
      </w:tabs>
    </w:pPr>
  </w:style>
  <w:style w:type="character" w:customStyle="1" w:styleId="NagwekZnak">
    <w:name w:val="Nagłówek Znak"/>
    <w:basedOn w:val="Domylnaczcionkaakapitu"/>
    <w:link w:val="Nagwek"/>
    <w:uiPriority w:val="99"/>
    <w:rsid w:val="005C41F0"/>
    <w:rPr>
      <w:kern w:val="1"/>
      <w:sz w:val="24"/>
      <w:szCs w:val="24"/>
    </w:rPr>
  </w:style>
  <w:style w:type="paragraph" w:styleId="Tekstdymka">
    <w:name w:val="Balloon Text"/>
    <w:basedOn w:val="Normalny"/>
    <w:link w:val="TekstdymkaZnak"/>
    <w:uiPriority w:val="99"/>
    <w:semiHidden/>
    <w:unhideWhenUsed/>
    <w:rsid w:val="005C41F0"/>
    <w:rPr>
      <w:rFonts w:ascii="Tahoma" w:hAnsi="Tahoma" w:cs="Tahoma"/>
      <w:sz w:val="16"/>
      <w:szCs w:val="16"/>
    </w:rPr>
  </w:style>
  <w:style w:type="character" w:customStyle="1" w:styleId="TekstdymkaZnak">
    <w:name w:val="Tekst dymka Znak"/>
    <w:basedOn w:val="Domylnaczcionkaakapitu"/>
    <w:link w:val="Tekstdymka"/>
    <w:uiPriority w:val="99"/>
    <w:semiHidden/>
    <w:rsid w:val="005C41F0"/>
    <w:rPr>
      <w:rFonts w:ascii="Tahoma" w:hAnsi="Tahoma" w:cs="Tahoma"/>
      <w:kern w:val="1"/>
      <w:sz w:val="16"/>
      <w:szCs w:val="16"/>
    </w:rPr>
  </w:style>
  <w:style w:type="table" w:styleId="Jasnecieniowanieakcent2">
    <w:name w:val="Light Shading Accent 2"/>
    <w:basedOn w:val="Standardowy"/>
    <w:uiPriority w:val="60"/>
    <w:rsid w:val="002E7E0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egenda">
    <w:name w:val="caption"/>
    <w:basedOn w:val="Normalny"/>
    <w:next w:val="Normalny"/>
    <w:uiPriority w:val="35"/>
    <w:unhideWhenUsed/>
    <w:qFormat/>
    <w:rsid w:val="002E7E09"/>
    <w:pPr>
      <w:spacing w:after="200"/>
    </w:pPr>
    <w:rPr>
      <w:b/>
      <w:bCs/>
      <w:color w:val="4F81BD" w:themeColor="accent1"/>
      <w:sz w:val="18"/>
      <w:szCs w:val="18"/>
    </w:rPr>
  </w:style>
  <w:style w:type="paragraph" w:styleId="Tekstprzypisukocowego">
    <w:name w:val="endnote text"/>
    <w:basedOn w:val="Normalny"/>
    <w:link w:val="TekstprzypisukocowegoZnak"/>
    <w:uiPriority w:val="99"/>
    <w:semiHidden/>
    <w:unhideWhenUsed/>
    <w:rsid w:val="006C2168"/>
    <w:rPr>
      <w:sz w:val="20"/>
      <w:szCs w:val="20"/>
    </w:rPr>
  </w:style>
  <w:style w:type="character" w:customStyle="1" w:styleId="TekstprzypisukocowegoZnak">
    <w:name w:val="Tekst przypisu końcowego Znak"/>
    <w:basedOn w:val="Domylnaczcionkaakapitu"/>
    <w:link w:val="Tekstprzypisukocowego"/>
    <w:uiPriority w:val="99"/>
    <w:semiHidden/>
    <w:rsid w:val="006C2168"/>
    <w:rPr>
      <w:kern w:val="1"/>
    </w:rPr>
  </w:style>
  <w:style w:type="character" w:styleId="Odwoanieprzypisukocowego">
    <w:name w:val="endnote reference"/>
    <w:basedOn w:val="Domylnaczcionkaakapitu"/>
    <w:uiPriority w:val="99"/>
    <w:semiHidden/>
    <w:unhideWhenUsed/>
    <w:rsid w:val="006C2168"/>
    <w:rPr>
      <w:vertAlign w:val="superscript"/>
    </w:rPr>
  </w:style>
  <w:style w:type="table" w:customStyle="1" w:styleId="Tabela-Siatka1">
    <w:name w:val="Tabela - Siatka1"/>
    <w:basedOn w:val="Standardowy"/>
    <w:next w:val="Tabela-Siatka"/>
    <w:uiPriority w:val="59"/>
    <w:rsid w:val="006F45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D01F1F"/>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C20BA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Lucida Sans Unicode"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72D79"/>
    <w:pPr>
      <w:widowControl w:val="0"/>
      <w:suppressAutoHyphens/>
    </w:pPr>
    <w:rPr>
      <w:kern w:val="1"/>
      <w:sz w:val="24"/>
      <w:szCs w:val="24"/>
    </w:rPr>
  </w:style>
  <w:style w:type="paragraph" w:styleId="Nagwek1">
    <w:name w:val="heading 1"/>
    <w:basedOn w:val="Normalny"/>
    <w:next w:val="Normalny"/>
    <w:link w:val="Nagwek1Znak"/>
    <w:qFormat/>
    <w:rsid w:val="00D07882"/>
    <w:pPr>
      <w:keepNext/>
      <w:spacing w:after="120"/>
      <w:jc w:val="center"/>
      <w:outlineLvl w:val="0"/>
    </w:pPr>
    <w:rPr>
      <w:b/>
      <w:sz w:val="28"/>
      <w:szCs w:val="20"/>
    </w:rPr>
  </w:style>
  <w:style w:type="paragraph" w:styleId="Nagwek2">
    <w:name w:val="heading 2"/>
    <w:basedOn w:val="Normalny"/>
    <w:next w:val="Normalny"/>
    <w:link w:val="Nagwek2Znak"/>
    <w:uiPriority w:val="9"/>
    <w:semiHidden/>
    <w:unhideWhenUsed/>
    <w:qFormat/>
    <w:rsid w:val="00D07882"/>
    <w:pPr>
      <w:keepNext/>
      <w:spacing w:before="240" w:after="60"/>
      <w:outlineLvl w:val="1"/>
    </w:pPr>
    <w:rPr>
      <w:rFonts w:asciiTheme="majorHAnsi" w:eastAsiaTheme="majorEastAsia" w:hAnsiTheme="majorHAnsi" w:cstheme="majorBidi"/>
      <w:b/>
      <w:bCs/>
      <w:i/>
      <w:iCs/>
      <w:sz w:val="28"/>
      <w:szCs w:val="28"/>
    </w:rPr>
  </w:style>
  <w:style w:type="paragraph" w:styleId="Nagwek3">
    <w:name w:val="heading 3"/>
    <w:basedOn w:val="Normalny"/>
    <w:next w:val="Normalny"/>
    <w:link w:val="Nagwek3Znak"/>
    <w:qFormat/>
    <w:rsid w:val="00D07882"/>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D07882"/>
    <w:pPr>
      <w:keepNext/>
      <w:widowControl/>
      <w:suppressAutoHyphens w:val="0"/>
      <w:spacing w:before="240" w:after="60"/>
      <w:outlineLvl w:val="3"/>
    </w:pPr>
    <w:rPr>
      <w:rFonts w:eastAsia="Times New Roman"/>
      <w:b/>
      <w:bCs/>
      <w:kern w:val="0"/>
      <w:sz w:val="28"/>
      <w:szCs w:val="28"/>
    </w:rPr>
  </w:style>
  <w:style w:type="paragraph" w:styleId="Nagwek5">
    <w:name w:val="heading 5"/>
    <w:basedOn w:val="Normalny"/>
    <w:next w:val="Normalny"/>
    <w:link w:val="Nagwek5Znak"/>
    <w:qFormat/>
    <w:rsid w:val="00D07882"/>
    <w:pPr>
      <w:keepNext/>
      <w:widowControl/>
      <w:suppressAutoHyphens w:val="0"/>
      <w:jc w:val="center"/>
      <w:outlineLvl w:val="4"/>
    </w:pPr>
    <w:rPr>
      <w:rFonts w:eastAsia="Times New Roman"/>
      <w:kern w:val="0"/>
      <w:szCs w:val="20"/>
    </w:rPr>
  </w:style>
  <w:style w:type="paragraph" w:styleId="Nagwek8">
    <w:name w:val="heading 8"/>
    <w:basedOn w:val="Normalny"/>
    <w:next w:val="Normalny"/>
    <w:link w:val="Nagwek8Znak"/>
    <w:qFormat/>
    <w:rsid w:val="00D07882"/>
    <w:pPr>
      <w:widowControl/>
      <w:suppressAutoHyphens w:val="0"/>
      <w:spacing w:before="240" w:after="60"/>
      <w:outlineLvl w:val="7"/>
    </w:pPr>
    <w:rPr>
      <w:rFonts w:eastAsia="Times New Roman"/>
      <w:i/>
      <w:iCs/>
      <w:kern w:val="0"/>
    </w:rPr>
  </w:style>
  <w:style w:type="paragraph" w:styleId="Nagwek9">
    <w:name w:val="heading 9"/>
    <w:basedOn w:val="Normalny"/>
    <w:next w:val="Normalny"/>
    <w:link w:val="Nagwek9Znak"/>
    <w:qFormat/>
    <w:rsid w:val="00D07882"/>
    <w:pPr>
      <w:spacing w:before="240" w:after="60"/>
      <w:outlineLvl w:val="8"/>
    </w:pPr>
    <w:rPr>
      <w:rFonts w:ascii="Arial" w:hAnsi="Arial" w:cs="Arial"/>
      <w:kern w:val="2"/>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07882"/>
    <w:rPr>
      <w:rFonts w:eastAsia="Lucida Sans Unicode"/>
      <w:b/>
      <w:kern w:val="1"/>
      <w:sz w:val="28"/>
    </w:rPr>
  </w:style>
  <w:style w:type="character" w:customStyle="1" w:styleId="Nagwek2Znak">
    <w:name w:val="Nagłówek 2 Znak"/>
    <w:basedOn w:val="Domylnaczcionkaakapitu"/>
    <w:link w:val="Nagwek2"/>
    <w:uiPriority w:val="9"/>
    <w:semiHidden/>
    <w:rsid w:val="00D07882"/>
    <w:rPr>
      <w:rFonts w:asciiTheme="majorHAnsi" w:eastAsiaTheme="majorEastAsia" w:hAnsiTheme="majorHAnsi" w:cstheme="majorBidi"/>
      <w:b/>
      <w:bCs/>
      <w:i/>
      <w:iCs/>
      <w:kern w:val="1"/>
      <w:sz w:val="28"/>
      <w:szCs w:val="28"/>
    </w:rPr>
  </w:style>
  <w:style w:type="character" w:customStyle="1" w:styleId="Nagwek3Znak">
    <w:name w:val="Nagłówek 3 Znak"/>
    <w:basedOn w:val="Domylnaczcionkaakapitu"/>
    <w:link w:val="Nagwek3"/>
    <w:rsid w:val="00D07882"/>
    <w:rPr>
      <w:rFonts w:ascii="Arial" w:eastAsia="Lucida Sans Unicode" w:hAnsi="Arial" w:cs="Arial"/>
      <w:b/>
      <w:bCs/>
      <w:kern w:val="1"/>
      <w:sz w:val="26"/>
      <w:szCs w:val="26"/>
    </w:rPr>
  </w:style>
  <w:style w:type="character" w:customStyle="1" w:styleId="Nagwek4Znak">
    <w:name w:val="Nagłówek 4 Znak"/>
    <w:link w:val="Nagwek4"/>
    <w:rsid w:val="00D07882"/>
    <w:rPr>
      <w:b/>
      <w:bCs/>
      <w:sz w:val="28"/>
      <w:szCs w:val="28"/>
      <w:lang w:eastAsia="pl-PL"/>
    </w:rPr>
  </w:style>
  <w:style w:type="character" w:customStyle="1" w:styleId="Nagwek5Znak">
    <w:name w:val="Nagłówek 5 Znak"/>
    <w:basedOn w:val="Domylnaczcionkaakapitu"/>
    <w:link w:val="Nagwek5"/>
    <w:rsid w:val="00D07882"/>
    <w:rPr>
      <w:sz w:val="24"/>
      <w:lang w:eastAsia="pl-PL"/>
    </w:rPr>
  </w:style>
  <w:style w:type="character" w:customStyle="1" w:styleId="Nagwek8Znak">
    <w:name w:val="Nagłówek 8 Znak"/>
    <w:basedOn w:val="Domylnaczcionkaakapitu"/>
    <w:link w:val="Nagwek8"/>
    <w:rsid w:val="00D07882"/>
    <w:rPr>
      <w:i/>
      <w:iCs/>
      <w:sz w:val="24"/>
      <w:szCs w:val="24"/>
      <w:lang w:eastAsia="pl-PL"/>
    </w:rPr>
  </w:style>
  <w:style w:type="character" w:customStyle="1" w:styleId="Nagwek9Znak">
    <w:name w:val="Nagłówek 9 Znak"/>
    <w:basedOn w:val="Domylnaczcionkaakapitu"/>
    <w:link w:val="Nagwek9"/>
    <w:rsid w:val="00D07882"/>
    <w:rPr>
      <w:rFonts w:ascii="Arial" w:eastAsia="Lucida Sans Unicode" w:hAnsi="Arial" w:cs="Arial"/>
      <w:kern w:val="2"/>
      <w:sz w:val="22"/>
      <w:szCs w:val="22"/>
      <w:lang w:eastAsia="pl-PL"/>
    </w:rPr>
  </w:style>
  <w:style w:type="paragraph" w:styleId="Podtytu">
    <w:name w:val="Subtitle"/>
    <w:basedOn w:val="Normalny"/>
    <w:next w:val="Tekstpodstawowy"/>
    <w:link w:val="PodtytuZnak"/>
    <w:qFormat/>
    <w:rsid w:val="00D07882"/>
    <w:pPr>
      <w:overflowPunct w:val="0"/>
      <w:autoSpaceDE w:val="0"/>
      <w:jc w:val="center"/>
      <w:textAlignment w:val="baseline"/>
    </w:pPr>
    <w:rPr>
      <w:b/>
      <w:sz w:val="28"/>
      <w:szCs w:val="20"/>
      <w:u w:val="single"/>
    </w:rPr>
  </w:style>
  <w:style w:type="character" w:customStyle="1" w:styleId="PodtytuZnak">
    <w:name w:val="Podtytuł Znak"/>
    <w:basedOn w:val="Domylnaczcionkaakapitu"/>
    <w:link w:val="Podtytu"/>
    <w:rsid w:val="00D07882"/>
    <w:rPr>
      <w:rFonts w:eastAsia="Lucida Sans Unicode"/>
      <w:b/>
      <w:kern w:val="1"/>
      <w:sz w:val="28"/>
      <w:u w:val="single"/>
    </w:rPr>
  </w:style>
  <w:style w:type="paragraph" w:styleId="Tekstpodstawowy">
    <w:name w:val="Body Text"/>
    <w:basedOn w:val="Normalny"/>
    <w:link w:val="TekstpodstawowyZnak"/>
    <w:uiPriority w:val="99"/>
    <w:semiHidden/>
    <w:unhideWhenUsed/>
    <w:rsid w:val="00D07882"/>
    <w:pPr>
      <w:spacing w:after="120"/>
    </w:pPr>
  </w:style>
  <w:style w:type="character" w:customStyle="1" w:styleId="TekstpodstawowyZnak">
    <w:name w:val="Tekst podstawowy Znak"/>
    <w:basedOn w:val="Domylnaczcionkaakapitu"/>
    <w:link w:val="Tekstpodstawowy"/>
    <w:uiPriority w:val="99"/>
    <w:semiHidden/>
    <w:rsid w:val="00D07882"/>
    <w:rPr>
      <w:rFonts w:eastAsia="Lucida Sans Unicode"/>
      <w:kern w:val="1"/>
      <w:sz w:val="24"/>
      <w:szCs w:val="24"/>
    </w:rPr>
  </w:style>
  <w:style w:type="character" w:styleId="Pogrubienie">
    <w:name w:val="Strong"/>
    <w:qFormat/>
    <w:rsid w:val="00D07882"/>
    <w:rPr>
      <w:b/>
      <w:bCs/>
    </w:rPr>
  </w:style>
  <w:style w:type="character" w:styleId="Uwydatnienie">
    <w:name w:val="Emphasis"/>
    <w:qFormat/>
    <w:rsid w:val="00D07882"/>
    <w:rPr>
      <w:i/>
      <w:iCs/>
    </w:rPr>
  </w:style>
  <w:style w:type="paragraph" w:styleId="Bezodstpw">
    <w:name w:val="No Spacing"/>
    <w:qFormat/>
    <w:rsid w:val="00D07882"/>
    <w:rPr>
      <w:rFonts w:ascii="Calibri" w:eastAsia="Calibri" w:hAnsi="Calibri"/>
      <w:sz w:val="22"/>
      <w:szCs w:val="22"/>
    </w:rPr>
  </w:style>
  <w:style w:type="paragraph" w:styleId="Akapitzlist">
    <w:name w:val="List Paragraph"/>
    <w:basedOn w:val="Normalny"/>
    <w:qFormat/>
    <w:rsid w:val="00D07882"/>
    <w:pPr>
      <w:widowControl/>
      <w:suppressAutoHyphens w:val="0"/>
      <w:spacing w:after="200" w:line="276" w:lineRule="auto"/>
      <w:ind w:left="720"/>
      <w:contextualSpacing/>
    </w:pPr>
    <w:rPr>
      <w:rFonts w:ascii="Calibri" w:eastAsia="Calibri" w:hAnsi="Calibri"/>
      <w:kern w:val="0"/>
      <w:sz w:val="22"/>
      <w:szCs w:val="22"/>
    </w:rPr>
  </w:style>
  <w:style w:type="paragraph" w:styleId="Stopka">
    <w:name w:val="footer"/>
    <w:basedOn w:val="Normalny"/>
    <w:link w:val="StopkaZnak"/>
    <w:uiPriority w:val="99"/>
    <w:unhideWhenUsed/>
    <w:rsid w:val="005C41F0"/>
    <w:pPr>
      <w:tabs>
        <w:tab w:val="center" w:pos="4536"/>
        <w:tab w:val="right" w:pos="9072"/>
      </w:tabs>
    </w:pPr>
  </w:style>
  <w:style w:type="character" w:customStyle="1" w:styleId="StopkaZnak">
    <w:name w:val="Stopka Znak"/>
    <w:basedOn w:val="Domylnaczcionkaakapitu"/>
    <w:link w:val="Stopka"/>
    <w:uiPriority w:val="99"/>
    <w:rsid w:val="005C41F0"/>
    <w:rPr>
      <w:kern w:val="1"/>
      <w:sz w:val="24"/>
      <w:szCs w:val="24"/>
    </w:rPr>
  </w:style>
  <w:style w:type="table" w:styleId="Tabela-Siatka">
    <w:name w:val="Table Grid"/>
    <w:basedOn w:val="Standardowy"/>
    <w:uiPriority w:val="59"/>
    <w:rsid w:val="005C41F0"/>
    <w:pPr>
      <w:spacing w:after="200" w:line="252" w:lineRule="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5C41F0"/>
    <w:pPr>
      <w:tabs>
        <w:tab w:val="center" w:pos="4536"/>
        <w:tab w:val="right" w:pos="9072"/>
      </w:tabs>
    </w:pPr>
  </w:style>
  <w:style w:type="character" w:customStyle="1" w:styleId="NagwekZnak">
    <w:name w:val="Nagłówek Znak"/>
    <w:basedOn w:val="Domylnaczcionkaakapitu"/>
    <w:link w:val="Nagwek"/>
    <w:uiPriority w:val="99"/>
    <w:rsid w:val="005C41F0"/>
    <w:rPr>
      <w:kern w:val="1"/>
      <w:sz w:val="24"/>
      <w:szCs w:val="24"/>
    </w:rPr>
  </w:style>
  <w:style w:type="paragraph" w:styleId="Tekstdymka">
    <w:name w:val="Balloon Text"/>
    <w:basedOn w:val="Normalny"/>
    <w:link w:val="TekstdymkaZnak"/>
    <w:uiPriority w:val="99"/>
    <w:semiHidden/>
    <w:unhideWhenUsed/>
    <w:rsid w:val="005C41F0"/>
    <w:rPr>
      <w:rFonts w:ascii="Tahoma" w:hAnsi="Tahoma" w:cs="Tahoma"/>
      <w:sz w:val="16"/>
      <w:szCs w:val="16"/>
    </w:rPr>
  </w:style>
  <w:style w:type="character" w:customStyle="1" w:styleId="TekstdymkaZnak">
    <w:name w:val="Tekst dymka Znak"/>
    <w:basedOn w:val="Domylnaczcionkaakapitu"/>
    <w:link w:val="Tekstdymka"/>
    <w:uiPriority w:val="99"/>
    <w:semiHidden/>
    <w:rsid w:val="005C41F0"/>
    <w:rPr>
      <w:rFonts w:ascii="Tahoma" w:hAnsi="Tahoma" w:cs="Tahoma"/>
      <w:kern w:val="1"/>
      <w:sz w:val="16"/>
      <w:szCs w:val="16"/>
    </w:rPr>
  </w:style>
  <w:style w:type="table" w:styleId="Jasnecieniowanieakcent2">
    <w:name w:val="Light Shading Accent 2"/>
    <w:basedOn w:val="Standardowy"/>
    <w:uiPriority w:val="60"/>
    <w:rsid w:val="002E7E09"/>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Legenda">
    <w:name w:val="caption"/>
    <w:basedOn w:val="Normalny"/>
    <w:next w:val="Normalny"/>
    <w:uiPriority w:val="35"/>
    <w:unhideWhenUsed/>
    <w:qFormat/>
    <w:rsid w:val="002E7E09"/>
    <w:pPr>
      <w:spacing w:after="200"/>
    </w:pPr>
    <w:rPr>
      <w:b/>
      <w:bCs/>
      <w:color w:val="4F81BD" w:themeColor="accent1"/>
      <w:sz w:val="18"/>
      <w:szCs w:val="18"/>
    </w:rPr>
  </w:style>
  <w:style w:type="paragraph" w:styleId="Tekstprzypisukocowego">
    <w:name w:val="endnote text"/>
    <w:basedOn w:val="Normalny"/>
    <w:link w:val="TekstprzypisukocowegoZnak"/>
    <w:uiPriority w:val="99"/>
    <w:semiHidden/>
    <w:unhideWhenUsed/>
    <w:rsid w:val="006C2168"/>
    <w:rPr>
      <w:sz w:val="20"/>
      <w:szCs w:val="20"/>
    </w:rPr>
  </w:style>
  <w:style w:type="character" w:customStyle="1" w:styleId="TekstprzypisukocowegoZnak">
    <w:name w:val="Tekst przypisu końcowego Znak"/>
    <w:basedOn w:val="Domylnaczcionkaakapitu"/>
    <w:link w:val="Tekstprzypisukocowego"/>
    <w:uiPriority w:val="99"/>
    <w:semiHidden/>
    <w:rsid w:val="006C2168"/>
    <w:rPr>
      <w:kern w:val="1"/>
    </w:rPr>
  </w:style>
  <w:style w:type="character" w:styleId="Odwoanieprzypisukocowego">
    <w:name w:val="endnote reference"/>
    <w:basedOn w:val="Domylnaczcionkaakapitu"/>
    <w:uiPriority w:val="99"/>
    <w:semiHidden/>
    <w:unhideWhenUsed/>
    <w:rsid w:val="006C2168"/>
    <w:rPr>
      <w:vertAlign w:val="superscript"/>
    </w:rPr>
  </w:style>
  <w:style w:type="table" w:customStyle="1" w:styleId="Tabela-Siatka1">
    <w:name w:val="Tabela - Siatka1"/>
    <w:basedOn w:val="Standardowy"/>
    <w:next w:val="Tabela-Siatka"/>
    <w:uiPriority w:val="59"/>
    <w:rsid w:val="006F45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D01F1F"/>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C20BAD"/>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5532805">
      <w:bodyDiv w:val="1"/>
      <w:marLeft w:val="0"/>
      <w:marRight w:val="0"/>
      <w:marTop w:val="0"/>
      <w:marBottom w:val="0"/>
      <w:divBdr>
        <w:top w:val="none" w:sz="0" w:space="0" w:color="auto"/>
        <w:left w:val="none" w:sz="0" w:space="0" w:color="auto"/>
        <w:bottom w:val="none" w:sz="0" w:space="0" w:color="auto"/>
        <w:right w:val="none" w:sz="0" w:space="0" w:color="auto"/>
      </w:divBdr>
    </w:div>
    <w:div w:id="1476406861">
      <w:bodyDiv w:val="1"/>
      <w:marLeft w:val="0"/>
      <w:marRight w:val="0"/>
      <w:marTop w:val="0"/>
      <w:marBottom w:val="0"/>
      <w:divBdr>
        <w:top w:val="none" w:sz="0" w:space="0" w:color="auto"/>
        <w:left w:val="none" w:sz="0" w:space="0" w:color="auto"/>
        <w:bottom w:val="none" w:sz="0" w:space="0" w:color="auto"/>
        <w:right w:val="none" w:sz="0" w:space="0" w:color="auto"/>
      </w:divBdr>
    </w:div>
    <w:div w:id="18992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chart" Target="charts/chart6.xml"/><Relationship Id="rId10" Type="http://schemas.openxmlformats.org/officeDocument/2006/relationships/chart" Target="charts/chart1.xm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29972295129776"/>
          <c:y val="8.6309523809523808E-2"/>
          <c:w val="0.67427165354330709"/>
          <c:h val="0.78769841269841268"/>
        </c:manualLayout>
      </c:layout>
      <c:pieChart>
        <c:varyColors val="1"/>
        <c:ser>
          <c:idx val="0"/>
          <c:order val="0"/>
          <c:tx>
            <c:strRef>
              <c:f>Arkusz1!$B$1</c:f>
              <c:strCache>
                <c:ptCount val="1"/>
                <c:pt idx="0">
                  <c:v>Sprzedaż</c:v>
                </c:pt>
              </c:strCache>
            </c:strRef>
          </c:tx>
          <c:explosion val="25"/>
          <c:dLbls>
            <c:dLbl>
              <c:idx val="0"/>
              <c:layout>
                <c:manualLayout>
                  <c:x val="-8.033100029163022E-2"/>
                  <c:y val="-5.1140794900637422E-2"/>
                </c:manualLayout>
              </c:layout>
              <c:showLegendKey val="0"/>
              <c:showVal val="1"/>
              <c:showCatName val="0"/>
              <c:showSerName val="0"/>
              <c:showPercent val="0"/>
              <c:showBubbleSize val="0"/>
            </c:dLbl>
            <c:dLbl>
              <c:idx val="1"/>
              <c:showLegendKey val="0"/>
              <c:showVal val="1"/>
              <c:showCatName val="0"/>
              <c:showSerName val="0"/>
              <c:showPercent val="0"/>
              <c:showBubbleSize val="0"/>
            </c:dLbl>
            <c:txPr>
              <a:bodyPr/>
              <a:lstStyle/>
              <a:p>
                <a:pPr>
                  <a:defRPr sz="1400"/>
                </a:pPr>
                <a:endParaRPr lang="pl-PL"/>
              </a:p>
            </c:txPr>
            <c:showLegendKey val="0"/>
            <c:showVal val="0"/>
            <c:showCatName val="0"/>
            <c:showSerName val="0"/>
            <c:showPercent val="0"/>
            <c:showBubbleSize val="0"/>
          </c:dLbls>
          <c:cat>
            <c:strRef>
              <c:f>Arkusz1!$A$2:$A$5</c:f>
              <c:strCache>
                <c:ptCount val="2"/>
                <c:pt idx="0">
                  <c:v>1. kobiety</c:v>
                </c:pt>
                <c:pt idx="1">
                  <c:v>2. mężczyżni</c:v>
                </c:pt>
              </c:strCache>
            </c:strRef>
          </c:cat>
          <c:val>
            <c:numRef>
              <c:f>Arkusz1!$B$2:$B$5</c:f>
              <c:numCache>
                <c:formatCode>General</c:formatCode>
                <c:ptCount val="4"/>
                <c:pt idx="0">
                  <c:v>35</c:v>
                </c:pt>
                <c:pt idx="1">
                  <c:v>13</c:v>
                </c:pt>
              </c:numCache>
            </c:numRef>
          </c:val>
        </c:ser>
        <c:dLbls>
          <c:showLegendKey val="0"/>
          <c:showVal val="0"/>
          <c:showCatName val="0"/>
          <c:showSerName val="0"/>
          <c:showPercent val="0"/>
          <c:showBubbleSize val="0"/>
          <c:showLeaderLines val="1"/>
        </c:dLbls>
        <c:firstSliceAng val="0"/>
      </c:pieChart>
    </c:plotArea>
    <c:legend>
      <c:legendPos val="r"/>
      <c:legendEntry>
        <c:idx val="2"/>
        <c:delete val="1"/>
      </c:legendEntry>
      <c:legendEntry>
        <c:idx val="3"/>
        <c:delete val="1"/>
      </c:legendEntry>
      <c:layout>
        <c:manualLayout>
          <c:xMode val="edge"/>
          <c:yMode val="edge"/>
          <c:x val="0.74777850685331004"/>
          <c:y val="0.36871859767529058"/>
          <c:w val="0.17464634517251867"/>
          <c:h val="0.20868746368535993"/>
        </c:manualLayout>
      </c:layout>
      <c:overlay val="0"/>
      <c:txPr>
        <a:bodyPr/>
        <a:lstStyle/>
        <a:p>
          <a:pPr>
            <a:defRPr sz="1200" b="1" i="0" baseline="0"/>
          </a:pPr>
          <a:endParaRPr lang="pl-PL"/>
        </a:p>
      </c:txPr>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a:latin typeface="+mj-lt"/>
              </a:defRPr>
            </a:pPr>
            <a:r>
              <a:rPr lang="pl-PL" sz="1200" b="0">
                <a:latin typeface="+mj-lt"/>
              </a:rPr>
              <a:t>Wiek mieszkańców mieszkańców</a:t>
            </a:r>
            <a:r>
              <a:rPr lang="pl-PL" sz="1200" b="0" baseline="0">
                <a:latin typeface="+mj-lt"/>
              </a:rPr>
              <a:t> DPS Bolesławiec</a:t>
            </a:r>
            <a:r>
              <a:rPr lang="pl-PL" sz="1200" b="0">
                <a:latin typeface="+mj-lt"/>
              </a:rPr>
              <a:t>   </a:t>
            </a:r>
            <a:endParaRPr lang="en-US" sz="1200" b="0">
              <a:latin typeface="+mj-lt"/>
            </a:endParaRPr>
          </a:p>
        </c:rich>
      </c:tx>
      <c:overlay val="0"/>
    </c:title>
    <c:autoTitleDeleted val="0"/>
    <c:plotArea>
      <c:layout>
        <c:manualLayout>
          <c:layoutTarget val="inner"/>
          <c:xMode val="edge"/>
          <c:yMode val="edge"/>
          <c:x val="6.1316528142315543E-2"/>
          <c:y val="0.21344863142107237"/>
          <c:w val="0.71028470399533394"/>
          <c:h val="0.68014654418197729"/>
        </c:manualLayout>
      </c:layout>
      <c:barChart>
        <c:barDir val="col"/>
        <c:grouping val="stacked"/>
        <c:varyColors val="1"/>
        <c:ser>
          <c:idx val="0"/>
          <c:order val="0"/>
          <c:tx>
            <c:strRef>
              <c:f>Arkusz1!$B$1</c:f>
              <c:strCache>
                <c:ptCount val="1"/>
                <c:pt idx="0">
                  <c:v>Sprzedaż</c:v>
                </c:pt>
              </c:strCache>
            </c:strRef>
          </c:tx>
          <c:invertIfNegative val="0"/>
          <c:dLbls>
            <c:showLegendKey val="0"/>
            <c:showVal val="1"/>
            <c:showCatName val="0"/>
            <c:showSerName val="0"/>
            <c:showPercent val="0"/>
            <c:showBubbleSize val="0"/>
            <c:showLeaderLines val="0"/>
          </c:dLbls>
          <c:cat>
            <c:strRef>
              <c:f>Arkusz1!$A$2:$A$5</c:f>
              <c:strCache>
                <c:ptCount val="4"/>
                <c:pt idx="0">
                  <c:v>1. do 65</c:v>
                </c:pt>
                <c:pt idx="1">
                  <c:v>2. 66-80</c:v>
                </c:pt>
                <c:pt idx="2">
                  <c:v>3. 81-90</c:v>
                </c:pt>
                <c:pt idx="3">
                  <c:v>4. 91+</c:v>
                </c:pt>
              </c:strCache>
            </c:strRef>
          </c:cat>
          <c:val>
            <c:numRef>
              <c:f>Arkusz1!$B$2:$B$5</c:f>
              <c:numCache>
                <c:formatCode>General</c:formatCode>
                <c:ptCount val="4"/>
                <c:pt idx="0">
                  <c:v>4</c:v>
                </c:pt>
                <c:pt idx="1">
                  <c:v>16</c:v>
                </c:pt>
                <c:pt idx="2">
                  <c:v>22</c:v>
                </c:pt>
                <c:pt idx="3">
                  <c:v>6</c:v>
                </c:pt>
              </c:numCache>
            </c:numRef>
          </c:val>
        </c:ser>
        <c:dLbls>
          <c:showLegendKey val="0"/>
          <c:showVal val="0"/>
          <c:showCatName val="0"/>
          <c:showSerName val="0"/>
          <c:showPercent val="0"/>
          <c:showBubbleSize val="0"/>
        </c:dLbls>
        <c:gapWidth val="100"/>
        <c:overlap val="100"/>
        <c:axId val="128444672"/>
        <c:axId val="129851392"/>
      </c:barChart>
      <c:catAx>
        <c:axId val="128444672"/>
        <c:scaling>
          <c:orientation val="minMax"/>
        </c:scaling>
        <c:delete val="0"/>
        <c:axPos val="b"/>
        <c:majorTickMark val="out"/>
        <c:minorTickMark val="none"/>
        <c:tickLblPos val="nextTo"/>
        <c:crossAx val="129851392"/>
        <c:crosses val="autoZero"/>
        <c:auto val="1"/>
        <c:lblAlgn val="ctr"/>
        <c:lblOffset val="100"/>
        <c:noMultiLvlLbl val="0"/>
      </c:catAx>
      <c:valAx>
        <c:axId val="129851392"/>
        <c:scaling>
          <c:orientation val="minMax"/>
        </c:scaling>
        <c:delete val="0"/>
        <c:axPos val="l"/>
        <c:majorGridlines/>
        <c:numFmt formatCode="General" sourceLinked="1"/>
        <c:majorTickMark val="out"/>
        <c:minorTickMark val="none"/>
        <c:tickLblPos val="nextTo"/>
        <c:crossAx val="128444672"/>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l-PL" b="0"/>
              <a:t>Pochodzenie mieszkańców</a:t>
            </a:r>
            <a:endParaRPr lang="en-US" b="0"/>
          </a:p>
        </c:rich>
      </c:tx>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0"/>
          <c:y val="0.14418560706147243"/>
          <c:w val="0.78497621704355547"/>
          <c:h val="0.85581439293852757"/>
        </c:manualLayout>
      </c:layout>
      <c:pie3DChart>
        <c:varyColors val="1"/>
        <c:ser>
          <c:idx val="0"/>
          <c:order val="0"/>
          <c:tx>
            <c:strRef>
              <c:f>Arkusz1!$B$1</c:f>
              <c:strCache>
                <c:ptCount val="1"/>
                <c:pt idx="0">
                  <c:v>Sprzedaż</c:v>
                </c:pt>
              </c:strCache>
            </c:strRef>
          </c:tx>
          <c:explosion val="25"/>
          <c:dPt>
            <c:idx val="1"/>
            <c:bubble3D val="0"/>
            <c:explosion val="38"/>
          </c:dPt>
          <c:dLbls>
            <c:dLbl>
              <c:idx val="0"/>
              <c:layout>
                <c:manualLayout>
                  <c:x val="-0.12148014847645044"/>
                  <c:y val="-6.4664712357069873E-2"/>
                </c:manualLayout>
              </c:layout>
              <c:showLegendKey val="0"/>
              <c:showVal val="1"/>
              <c:showCatName val="0"/>
              <c:showSerName val="0"/>
              <c:showPercent val="0"/>
              <c:showBubbleSize val="0"/>
            </c:dLbl>
            <c:dLbl>
              <c:idx val="1"/>
              <c:layout>
                <c:manualLayout>
                  <c:x val="0.10784412402191398"/>
                  <c:y val="6.7773481773652985E-2"/>
                </c:manualLayout>
              </c:layout>
              <c:showLegendKey val="0"/>
              <c:showVal val="1"/>
              <c:showCatName val="0"/>
              <c:showSerName val="0"/>
              <c:showPercent val="0"/>
              <c:showBubbleSize val="0"/>
            </c:dLbl>
            <c:txPr>
              <a:bodyPr/>
              <a:lstStyle/>
              <a:p>
                <a:pPr>
                  <a:defRPr sz="1200"/>
                </a:pPr>
                <a:endParaRPr lang="pl-PL"/>
              </a:p>
            </c:txPr>
            <c:showLegendKey val="0"/>
            <c:showVal val="1"/>
            <c:showCatName val="0"/>
            <c:showSerName val="0"/>
            <c:showPercent val="0"/>
            <c:showBubbleSize val="0"/>
            <c:showLeaderLines val="1"/>
          </c:dLbls>
          <c:cat>
            <c:strRef>
              <c:f>Arkusz1!$A$2:$A$3</c:f>
              <c:strCache>
                <c:ptCount val="2"/>
                <c:pt idx="0">
                  <c:v>1. miasto Bolesławiec</c:v>
                </c:pt>
                <c:pt idx="1">
                  <c:v>2. z poza Bolesławca</c:v>
                </c:pt>
              </c:strCache>
            </c:strRef>
          </c:cat>
          <c:val>
            <c:numRef>
              <c:f>Arkusz1!$B$2:$B$3</c:f>
              <c:numCache>
                <c:formatCode>General</c:formatCode>
                <c:ptCount val="2"/>
                <c:pt idx="0">
                  <c:v>35</c:v>
                </c:pt>
                <c:pt idx="1">
                  <c:v>26</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2336768745672486"/>
          <c:y val="0.39994619342502868"/>
          <c:w val="0.26328856155894931"/>
          <c:h val="0.23659071292110451"/>
        </c:manualLayout>
      </c:layout>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b="0"/>
              <a:t>Sprawność mieszkańców</a:t>
            </a:r>
            <a:r>
              <a:rPr lang="pl-PL" b="0"/>
              <a:t> DPS</a:t>
            </a:r>
            <a:endParaRPr lang="en-US" b="0"/>
          </a:p>
        </c:rich>
      </c:tx>
      <c:overlay val="0"/>
    </c:title>
    <c:autoTitleDeleted val="0"/>
    <c:plotArea>
      <c:layout/>
      <c:barChart>
        <c:barDir val="col"/>
        <c:grouping val="stacked"/>
        <c:varyColors val="0"/>
        <c:ser>
          <c:idx val="0"/>
          <c:order val="0"/>
          <c:tx>
            <c:strRef>
              <c:f>Arkusz1!$B$1</c:f>
              <c:strCache>
                <c:ptCount val="1"/>
                <c:pt idx="0">
                  <c:v>Sprawność mieszkańców</c:v>
                </c:pt>
              </c:strCache>
            </c:strRef>
          </c:tx>
          <c:invertIfNegative val="0"/>
          <c:dPt>
            <c:idx val="0"/>
            <c:invertIfNegative val="0"/>
            <c:bubble3D val="0"/>
            <c:spPr>
              <a:solidFill>
                <a:schemeClr val="tx2">
                  <a:lumMod val="75000"/>
                </a:schemeClr>
              </a:solidFill>
            </c:spPr>
          </c:dPt>
          <c:dPt>
            <c:idx val="1"/>
            <c:invertIfNegative val="0"/>
            <c:bubble3D val="0"/>
            <c:spPr>
              <a:solidFill>
                <a:schemeClr val="accent6"/>
              </a:solidFill>
            </c:spPr>
          </c:dPt>
          <c:dPt>
            <c:idx val="2"/>
            <c:invertIfNegative val="0"/>
            <c:bubble3D val="0"/>
            <c:spPr>
              <a:solidFill>
                <a:srgbClr val="00B0F0"/>
              </a:solidFill>
            </c:spPr>
          </c:dPt>
          <c:dPt>
            <c:idx val="3"/>
            <c:invertIfNegative val="0"/>
            <c:bubble3D val="0"/>
            <c:spPr>
              <a:solidFill>
                <a:srgbClr val="00B050"/>
              </a:solidFill>
            </c:spPr>
          </c:dPt>
          <c:dPt>
            <c:idx val="4"/>
            <c:invertIfNegative val="0"/>
            <c:bubble3D val="0"/>
            <c:spPr>
              <a:solidFill>
                <a:srgbClr val="FF0000"/>
              </a:solidFill>
              <a:ln>
                <a:solidFill>
                  <a:srgbClr val="FF0000"/>
                </a:solidFill>
              </a:ln>
            </c:spPr>
          </c:dPt>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dLbl>
              <c:idx val="4"/>
              <c:showLegendKey val="0"/>
              <c:showVal val="1"/>
              <c:showCatName val="0"/>
              <c:showSerName val="0"/>
              <c:showPercent val="0"/>
              <c:showBubbleSize val="0"/>
            </c:dLbl>
            <c:showLegendKey val="0"/>
            <c:showVal val="0"/>
            <c:showCatName val="0"/>
            <c:showSerName val="0"/>
            <c:showPercent val="0"/>
            <c:showBubbleSize val="0"/>
          </c:dLbls>
          <c:cat>
            <c:strRef>
              <c:f>Arkusz1!$A$2:$A$6</c:f>
              <c:strCache>
                <c:ptCount val="5"/>
                <c:pt idx="0">
                  <c:v>1. stała opieka przyłóżkowa</c:v>
                </c:pt>
                <c:pt idx="1">
                  <c:v>2. wózek inwalidzki</c:v>
                </c:pt>
                <c:pt idx="2">
                  <c:v>3. balkonik, rolator</c:v>
                </c:pt>
                <c:pt idx="3">
                  <c:v>4. sprawni fizycznie</c:v>
                </c:pt>
                <c:pt idx="4">
                  <c:v>5. laska kule</c:v>
                </c:pt>
              </c:strCache>
            </c:strRef>
          </c:cat>
          <c:val>
            <c:numRef>
              <c:f>Arkusz1!$B$2:$B$6</c:f>
              <c:numCache>
                <c:formatCode>General</c:formatCode>
                <c:ptCount val="5"/>
                <c:pt idx="0">
                  <c:v>5</c:v>
                </c:pt>
                <c:pt idx="1">
                  <c:v>10</c:v>
                </c:pt>
                <c:pt idx="2">
                  <c:v>14</c:v>
                </c:pt>
                <c:pt idx="3">
                  <c:v>12</c:v>
                </c:pt>
                <c:pt idx="4">
                  <c:v>7</c:v>
                </c:pt>
              </c:numCache>
            </c:numRef>
          </c:val>
        </c:ser>
        <c:dLbls>
          <c:showLegendKey val="0"/>
          <c:showVal val="0"/>
          <c:showCatName val="0"/>
          <c:showSerName val="0"/>
          <c:showPercent val="0"/>
          <c:showBubbleSize val="0"/>
        </c:dLbls>
        <c:gapWidth val="100"/>
        <c:overlap val="100"/>
        <c:axId val="37030528"/>
        <c:axId val="37028992"/>
      </c:barChart>
      <c:valAx>
        <c:axId val="37028992"/>
        <c:scaling>
          <c:orientation val="minMax"/>
        </c:scaling>
        <c:delete val="0"/>
        <c:axPos val="l"/>
        <c:majorGridlines/>
        <c:numFmt formatCode="General" sourceLinked="1"/>
        <c:majorTickMark val="out"/>
        <c:minorTickMark val="none"/>
        <c:tickLblPos val="nextTo"/>
        <c:crossAx val="37030528"/>
        <c:crosses val="autoZero"/>
        <c:crossBetween val="between"/>
      </c:valAx>
      <c:catAx>
        <c:axId val="37030528"/>
        <c:scaling>
          <c:orientation val="minMax"/>
        </c:scaling>
        <c:delete val="0"/>
        <c:axPos val="b"/>
        <c:majorTickMark val="out"/>
        <c:minorTickMark val="none"/>
        <c:tickLblPos val="nextTo"/>
        <c:crossAx val="37028992"/>
        <c:crosses val="autoZero"/>
        <c:auto val="1"/>
        <c:lblAlgn val="ctr"/>
        <c:lblOffset val="100"/>
        <c:noMultiLvlLbl val="0"/>
      </c:catAx>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pl-PL" sz="1200">
                <a:latin typeface="+mj-lt"/>
              </a:rPr>
              <a:t>Liczba pracowników którzy odeszli z DPS B-c w 2018r.</a:t>
            </a:r>
          </a:p>
        </c:rich>
      </c:tx>
      <c:layout>
        <c:manualLayout>
          <c:xMode val="edge"/>
          <c:yMode val="edge"/>
          <c:x val="6.3611840186643333E-5"/>
          <c:y val="2.5651457029409786E-2"/>
        </c:manualLayout>
      </c:layout>
      <c:overlay val="0"/>
    </c:title>
    <c:autoTitleDeleted val="0"/>
    <c:view3D>
      <c:rotX val="0"/>
      <c:rotY val="0"/>
      <c:rAngAx val="0"/>
      <c:perspective val="0"/>
    </c:view3D>
    <c:floor>
      <c:thickness val="0"/>
    </c:floor>
    <c:sideWall>
      <c:thickness val="0"/>
    </c:sideWall>
    <c:backWall>
      <c:thickness val="0"/>
    </c:backWall>
    <c:plotArea>
      <c:layout/>
      <c:bar3DChart>
        <c:barDir val="col"/>
        <c:grouping val="clustered"/>
        <c:varyColors val="1"/>
        <c:ser>
          <c:idx val="0"/>
          <c:order val="0"/>
          <c:tx>
            <c:strRef>
              <c:f>Arkusz1!$B$1</c:f>
              <c:strCache>
                <c:ptCount val="1"/>
                <c:pt idx="0">
                  <c:v>Liczba pracowników którzy odeszli z DPS B-c w 2017r.</c:v>
                </c:pt>
              </c:strCache>
            </c:strRef>
          </c:tx>
          <c:invertIfNegative val="0"/>
          <c:dLbls>
            <c:dLbl>
              <c:idx val="0"/>
              <c:layout>
                <c:manualLayout>
                  <c:x val="-2.3148148148148147E-3"/>
                  <c:y val="0.19047619047619047"/>
                </c:manualLayout>
              </c:layout>
              <c:showLegendKey val="0"/>
              <c:showVal val="1"/>
              <c:showCatName val="0"/>
              <c:showSerName val="0"/>
              <c:showPercent val="0"/>
              <c:showBubbleSize val="0"/>
            </c:dLbl>
            <c:dLbl>
              <c:idx val="1"/>
              <c:showLegendKey val="0"/>
              <c:showVal val="1"/>
              <c:showCatName val="0"/>
              <c:showSerName val="0"/>
              <c:showPercent val="0"/>
              <c:showBubbleSize val="0"/>
            </c:dLbl>
            <c:txPr>
              <a:bodyPr/>
              <a:lstStyle/>
              <a:p>
                <a:pPr>
                  <a:defRPr sz="1100" b="1"/>
                </a:pPr>
                <a:endParaRPr lang="pl-PL"/>
              </a:p>
            </c:txPr>
            <c:showLegendKey val="0"/>
            <c:showVal val="0"/>
            <c:showCatName val="0"/>
            <c:showSerName val="0"/>
            <c:showPercent val="0"/>
            <c:showBubbleSize val="0"/>
          </c:dLbls>
          <c:cat>
            <c:strRef>
              <c:f>Arkusz1!$A$2:$A$3</c:f>
              <c:strCache>
                <c:ptCount val="2"/>
                <c:pt idx="0">
                  <c:v>Zespół opiekuńczo-terapeutyczny</c:v>
                </c:pt>
                <c:pt idx="1">
                  <c:v>sekcji żywienia, gospodarcza i obsługi</c:v>
                </c:pt>
              </c:strCache>
            </c:strRef>
          </c:cat>
          <c:val>
            <c:numRef>
              <c:f>Arkusz1!$B$2:$B$3</c:f>
              <c:numCache>
                <c:formatCode>General</c:formatCode>
                <c:ptCount val="2"/>
                <c:pt idx="0">
                  <c:v>12</c:v>
                </c:pt>
                <c:pt idx="1">
                  <c:v>1</c:v>
                </c:pt>
              </c:numCache>
            </c:numRef>
          </c:val>
        </c:ser>
        <c:dLbls>
          <c:showLegendKey val="0"/>
          <c:showVal val="0"/>
          <c:showCatName val="0"/>
          <c:showSerName val="0"/>
          <c:showPercent val="0"/>
          <c:showBubbleSize val="0"/>
        </c:dLbls>
        <c:gapWidth val="150"/>
        <c:shape val="box"/>
        <c:axId val="134877184"/>
        <c:axId val="134878720"/>
        <c:axId val="0"/>
      </c:bar3DChart>
      <c:catAx>
        <c:axId val="134877184"/>
        <c:scaling>
          <c:orientation val="minMax"/>
        </c:scaling>
        <c:delete val="0"/>
        <c:axPos val="b"/>
        <c:majorTickMark val="out"/>
        <c:minorTickMark val="none"/>
        <c:tickLblPos val="nextTo"/>
        <c:crossAx val="134878720"/>
        <c:crosses val="autoZero"/>
        <c:auto val="1"/>
        <c:lblAlgn val="ctr"/>
        <c:lblOffset val="100"/>
        <c:noMultiLvlLbl val="0"/>
      </c:catAx>
      <c:valAx>
        <c:axId val="134878720"/>
        <c:scaling>
          <c:orientation val="minMax"/>
        </c:scaling>
        <c:delete val="0"/>
        <c:axPos val="l"/>
        <c:majorGridlines>
          <c:spPr>
            <a:ln>
              <a:noFill/>
            </a:ln>
          </c:spPr>
        </c:majorGridlines>
        <c:numFmt formatCode="General" sourceLinked="1"/>
        <c:majorTickMark val="out"/>
        <c:minorTickMark val="none"/>
        <c:tickLblPos val="nextTo"/>
        <c:crossAx val="13487718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pl-PL" b="0"/>
              <a:t>W</a:t>
            </a:r>
            <a:r>
              <a:rPr lang="en-US" b="0"/>
              <a:t>ykształcenie pracowników</a:t>
            </a:r>
          </a:p>
        </c:rich>
      </c:tx>
      <c:overlay val="0"/>
    </c:title>
    <c:autoTitleDeleted val="0"/>
    <c:view3D>
      <c:rotX val="20"/>
      <c:rotY val="90"/>
      <c:rAngAx val="0"/>
      <c:perspective val="30"/>
    </c:view3D>
    <c:floor>
      <c:thickness val="0"/>
    </c:floor>
    <c:sideWall>
      <c:thickness val="0"/>
    </c:sideWall>
    <c:backWall>
      <c:thickness val="0"/>
    </c:backWall>
    <c:plotArea>
      <c:layout/>
      <c:pie3DChart>
        <c:varyColors val="1"/>
        <c:ser>
          <c:idx val="0"/>
          <c:order val="0"/>
          <c:tx>
            <c:strRef>
              <c:f>Arkusz1!$B$1</c:f>
              <c:strCache>
                <c:ptCount val="1"/>
                <c:pt idx="0">
                  <c:v>wykształcenie pracowników</c:v>
                </c:pt>
              </c:strCache>
            </c:strRef>
          </c:tx>
          <c:dPt>
            <c:idx val="0"/>
            <c:bubble3D val="0"/>
          </c:dPt>
          <c:dPt>
            <c:idx val="1"/>
            <c:bubble3D val="0"/>
          </c:dPt>
          <c:dPt>
            <c:idx val="3"/>
            <c:bubble3D val="0"/>
          </c:dPt>
          <c:dLbls>
            <c:dLbl>
              <c:idx val="0"/>
              <c:showLegendKey val="0"/>
              <c:showVal val="1"/>
              <c:showCatName val="0"/>
              <c:showSerName val="0"/>
              <c:showPercent val="0"/>
              <c:showBubbleSize val="0"/>
            </c:dLbl>
            <c:dLbl>
              <c:idx val="1"/>
              <c:showLegendKey val="0"/>
              <c:showVal val="1"/>
              <c:showCatName val="0"/>
              <c:showSerName val="0"/>
              <c:showPercent val="0"/>
              <c:showBubbleSize val="0"/>
            </c:dLbl>
            <c:dLbl>
              <c:idx val="2"/>
              <c:showLegendKey val="0"/>
              <c:showVal val="1"/>
              <c:showCatName val="0"/>
              <c:showSerName val="0"/>
              <c:showPercent val="0"/>
              <c:showBubbleSize val="0"/>
            </c:dLbl>
            <c:dLbl>
              <c:idx val="3"/>
              <c:showLegendKey val="0"/>
              <c:showVal val="1"/>
              <c:showCatName val="0"/>
              <c:showSerName val="0"/>
              <c:showPercent val="0"/>
              <c:showBubbleSize val="0"/>
            </c:dLbl>
            <c:txPr>
              <a:bodyPr/>
              <a:lstStyle/>
              <a:p>
                <a:pPr>
                  <a:defRPr sz="1100" b="1"/>
                </a:pPr>
                <a:endParaRPr lang="pl-PL"/>
              </a:p>
            </c:txPr>
            <c:showLegendKey val="0"/>
            <c:showVal val="0"/>
            <c:showCatName val="0"/>
            <c:showSerName val="0"/>
            <c:showPercent val="0"/>
            <c:showBubbleSize val="0"/>
          </c:dLbls>
          <c:cat>
            <c:strRef>
              <c:f>Arkusz1!$A$2:$A$5</c:f>
              <c:strCache>
                <c:ptCount val="4"/>
                <c:pt idx="0">
                  <c:v>1. wyższe II°</c:v>
                </c:pt>
                <c:pt idx="1">
                  <c:v>2. wyższe I°</c:v>
                </c:pt>
                <c:pt idx="2">
                  <c:v>3. średnie </c:v>
                </c:pt>
                <c:pt idx="3">
                  <c:v>4. zawodowe</c:v>
                </c:pt>
              </c:strCache>
            </c:strRef>
          </c:cat>
          <c:val>
            <c:numRef>
              <c:f>Arkusz1!$B$2:$B$5</c:f>
              <c:numCache>
                <c:formatCode>General</c:formatCode>
                <c:ptCount val="4"/>
                <c:pt idx="0">
                  <c:v>8</c:v>
                </c:pt>
                <c:pt idx="1">
                  <c:v>3</c:v>
                </c:pt>
                <c:pt idx="2">
                  <c:v>17</c:v>
                </c:pt>
                <c:pt idx="3">
                  <c:v>7</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pl-PL"/>
              <a:t>Wiek pracowników DPS w Bolesławcu</a:t>
            </a:r>
          </a:p>
        </c:rich>
      </c:tx>
      <c:overlay val="0"/>
    </c:title>
    <c:autoTitleDeleted val="0"/>
    <c:view3D>
      <c:rotX val="0"/>
      <c:rotY val="20"/>
      <c:rAngAx val="1"/>
    </c:view3D>
    <c:floor>
      <c:thickness val="0"/>
    </c:floor>
    <c:sideWall>
      <c:thickness val="0"/>
    </c:sideWall>
    <c:backWall>
      <c:thickness val="0"/>
    </c:backWall>
    <c:plotArea>
      <c:layout>
        <c:manualLayout>
          <c:layoutTarget val="inner"/>
          <c:xMode val="edge"/>
          <c:yMode val="edge"/>
          <c:x val="5.2086516295679688E-2"/>
          <c:y val="0.29881830989936242"/>
          <c:w val="0.94791350136480046"/>
          <c:h val="0.61144184247217515"/>
        </c:manualLayout>
      </c:layout>
      <c:bar3DChart>
        <c:barDir val="col"/>
        <c:grouping val="clustered"/>
        <c:varyColors val="0"/>
        <c:ser>
          <c:idx val="0"/>
          <c:order val="0"/>
          <c:tx>
            <c:strRef>
              <c:f>Arkusz1!$B$1</c:f>
              <c:strCache>
                <c:ptCount val="1"/>
                <c:pt idx="0">
                  <c:v>do 25 lat</c:v>
                </c:pt>
              </c:strCache>
            </c:strRef>
          </c:tx>
          <c:invertIfNegative val="0"/>
          <c:cat>
            <c:strRef>
              <c:f>Arkusz1!$A$2:$A$3</c:f>
              <c:strCache>
                <c:ptCount val="1"/>
                <c:pt idx="0">
                  <c:v>Kategoria 1</c:v>
                </c:pt>
              </c:strCache>
            </c:strRef>
          </c:cat>
          <c:val>
            <c:numRef>
              <c:f>Arkusz1!$B$2:$B$3</c:f>
              <c:numCache>
                <c:formatCode>General</c:formatCode>
                <c:ptCount val="2"/>
                <c:pt idx="0">
                  <c:v>1</c:v>
                </c:pt>
              </c:numCache>
            </c:numRef>
          </c:val>
        </c:ser>
        <c:ser>
          <c:idx val="1"/>
          <c:order val="1"/>
          <c:tx>
            <c:strRef>
              <c:f>Arkusz1!$C$1</c:f>
              <c:strCache>
                <c:ptCount val="1"/>
                <c:pt idx="0">
                  <c:v>26-35 lat</c:v>
                </c:pt>
              </c:strCache>
            </c:strRef>
          </c:tx>
          <c:invertIfNegative val="0"/>
          <c:cat>
            <c:strRef>
              <c:f>Arkusz1!$A$2:$A$3</c:f>
              <c:strCache>
                <c:ptCount val="1"/>
                <c:pt idx="0">
                  <c:v>Kategoria 1</c:v>
                </c:pt>
              </c:strCache>
            </c:strRef>
          </c:cat>
          <c:val>
            <c:numRef>
              <c:f>Arkusz1!$C$2:$C$3</c:f>
              <c:numCache>
                <c:formatCode>General</c:formatCode>
                <c:ptCount val="2"/>
                <c:pt idx="0">
                  <c:v>8</c:v>
                </c:pt>
              </c:numCache>
            </c:numRef>
          </c:val>
        </c:ser>
        <c:ser>
          <c:idx val="2"/>
          <c:order val="2"/>
          <c:tx>
            <c:strRef>
              <c:f>Arkusz1!$D$1</c:f>
              <c:strCache>
                <c:ptCount val="1"/>
                <c:pt idx="0">
                  <c:v>36-44 lat</c:v>
                </c:pt>
              </c:strCache>
            </c:strRef>
          </c:tx>
          <c:invertIfNegative val="0"/>
          <c:cat>
            <c:strRef>
              <c:f>Arkusz1!$A$2:$A$3</c:f>
              <c:strCache>
                <c:ptCount val="1"/>
                <c:pt idx="0">
                  <c:v>Kategoria 1</c:v>
                </c:pt>
              </c:strCache>
            </c:strRef>
          </c:cat>
          <c:val>
            <c:numRef>
              <c:f>Arkusz1!$D$2:$D$3</c:f>
              <c:numCache>
                <c:formatCode>General</c:formatCode>
                <c:ptCount val="2"/>
                <c:pt idx="0">
                  <c:v>12</c:v>
                </c:pt>
              </c:numCache>
            </c:numRef>
          </c:val>
        </c:ser>
        <c:ser>
          <c:idx val="3"/>
          <c:order val="3"/>
          <c:tx>
            <c:strRef>
              <c:f>Arkusz1!$E$1</c:f>
              <c:strCache>
                <c:ptCount val="1"/>
                <c:pt idx="0">
                  <c:v>45-55 lat</c:v>
                </c:pt>
              </c:strCache>
            </c:strRef>
          </c:tx>
          <c:invertIfNegative val="0"/>
          <c:cat>
            <c:strRef>
              <c:f>Arkusz1!$A$2:$A$3</c:f>
              <c:strCache>
                <c:ptCount val="1"/>
                <c:pt idx="0">
                  <c:v>Kategoria 1</c:v>
                </c:pt>
              </c:strCache>
            </c:strRef>
          </c:cat>
          <c:val>
            <c:numRef>
              <c:f>Arkusz1!$E$2:$E$3</c:f>
              <c:numCache>
                <c:formatCode>General</c:formatCode>
                <c:ptCount val="2"/>
                <c:pt idx="0">
                  <c:v>3</c:v>
                </c:pt>
              </c:numCache>
            </c:numRef>
          </c:val>
        </c:ser>
        <c:ser>
          <c:idx val="4"/>
          <c:order val="4"/>
          <c:tx>
            <c:strRef>
              <c:f>Arkusz1!$F$1</c:f>
              <c:strCache>
                <c:ptCount val="1"/>
                <c:pt idx="0">
                  <c:v>pow. 55</c:v>
                </c:pt>
              </c:strCache>
            </c:strRef>
          </c:tx>
          <c:invertIfNegative val="0"/>
          <c:cat>
            <c:strRef>
              <c:f>Arkusz1!$A$2:$A$3</c:f>
              <c:strCache>
                <c:ptCount val="1"/>
                <c:pt idx="0">
                  <c:v>Kategoria 1</c:v>
                </c:pt>
              </c:strCache>
            </c:strRef>
          </c:cat>
          <c:val>
            <c:numRef>
              <c:f>Arkusz1!$F$2:$F$3</c:f>
              <c:numCache>
                <c:formatCode>General</c:formatCode>
                <c:ptCount val="2"/>
                <c:pt idx="0">
                  <c:v>11</c:v>
                </c:pt>
              </c:numCache>
            </c:numRef>
          </c:val>
        </c:ser>
        <c:dLbls>
          <c:showLegendKey val="0"/>
          <c:showVal val="1"/>
          <c:showCatName val="0"/>
          <c:showSerName val="0"/>
          <c:showPercent val="0"/>
          <c:showBubbleSize val="0"/>
        </c:dLbls>
        <c:gapWidth val="150"/>
        <c:shape val="box"/>
        <c:axId val="138037504"/>
        <c:axId val="138043392"/>
        <c:axId val="0"/>
      </c:bar3DChart>
      <c:catAx>
        <c:axId val="138037504"/>
        <c:scaling>
          <c:orientation val="minMax"/>
        </c:scaling>
        <c:delete val="1"/>
        <c:axPos val="b"/>
        <c:majorTickMark val="none"/>
        <c:minorTickMark val="none"/>
        <c:tickLblPos val="nextTo"/>
        <c:crossAx val="138043392"/>
        <c:crosses val="autoZero"/>
        <c:auto val="1"/>
        <c:lblAlgn val="ctr"/>
        <c:lblOffset val="100"/>
        <c:noMultiLvlLbl val="0"/>
      </c:catAx>
      <c:valAx>
        <c:axId val="138043392"/>
        <c:scaling>
          <c:orientation val="minMax"/>
        </c:scaling>
        <c:delete val="1"/>
        <c:axPos val="l"/>
        <c:numFmt formatCode="General" sourceLinked="1"/>
        <c:majorTickMark val="none"/>
        <c:minorTickMark val="none"/>
        <c:tickLblPos val="nextTo"/>
        <c:crossAx val="138037504"/>
        <c:crosses val="autoZero"/>
        <c:crossBetween val="between"/>
      </c:valAx>
    </c:plotArea>
    <c:legend>
      <c:legendPos val="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a:pPr>
            <a:r>
              <a:rPr lang="pl-PL" sz="1400" b="1">
                <a:latin typeface="Times New Roman" panose="02020603050405020304" pitchFamily="18" charset="0"/>
                <a:cs typeface="Times New Roman" panose="02020603050405020304" pitchFamily="18" charset="0"/>
              </a:rPr>
              <a:t>S</a:t>
            </a:r>
            <a:r>
              <a:rPr lang="en-US" sz="1400" b="1">
                <a:latin typeface="Times New Roman" panose="02020603050405020304" pitchFamily="18" charset="0"/>
                <a:cs typeface="Times New Roman" panose="02020603050405020304" pitchFamily="18" charset="0"/>
              </a:rPr>
              <a:t>truktura dochodów DPS Boleslawiec</a:t>
            </a:r>
          </a:p>
        </c:rich>
      </c:tx>
      <c:layout>
        <c:manualLayout>
          <c:xMode val="edge"/>
          <c:yMode val="edge"/>
          <c:x val="0.24796497546519583"/>
          <c:y val="2.515215506450413E-2"/>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6.8048993875765532E-2"/>
          <c:y val="0.22138513935758031"/>
          <c:w val="0.69342756634587344"/>
          <c:h val="0.77861486064241969"/>
        </c:manualLayout>
      </c:layout>
      <c:pie3DChart>
        <c:varyColors val="1"/>
        <c:ser>
          <c:idx val="0"/>
          <c:order val="0"/>
          <c:tx>
            <c:strRef>
              <c:f>Arkusz1!$B$1</c:f>
              <c:strCache>
                <c:ptCount val="1"/>
                <c:pt idx="0">
                  <c:v>struktura dochodów DPS Boleslawiec</c:v>
                </c:pt>
              </c:strCache>
            </c:strRef>
          </c:tx>
          <c:explosion val="8"/>
          <c:dPt>
            <c:idx val="1"/>
            <c:bubble3D val="0"/>
            <c:spPr>
              <a:solidFill>
                <a:srgbClr val="00B050"/>
              </a:solidFill>
            </c:spPr>
          </c:dPt>
          <c:dPt>
            <c:idx val="2"/>
            <c:bubble3D val="0"/>
            <c:spPr>
              <a:solidFill>
                <a:schemeClr val="accent6">
                  <a:lumMod val="75000"/>
                </a:schemeClr>
              </a:solidFill>
            </c:spPr>
          </c:dPt>
          <c:dLbls>
            <c:dLbl>
              <c:idx val="0"/>
              <c:layout>
                <c:manualLayout>
                  <c:x val="6.5906435595365589E-2"/>
                  <c:y val="9.1925071866016742E-2"/>
                </c:manualLayout>
              </c:layout>
              <c:tx>
                <c:rich>
                  <a:bodyPr/>
                  <a:lstStyle/>
                  <a:p>
                    <a:r>
                      <a:rPr lang="pl-PL"/>
                      <a:t>wpłaty mieszkańców </a:t>
                    </a:r>
                    <a:r>
                      <a:rPr lang="en-US"/>
                      <a:t>650415,65</a:t>
                    </a:r>
                    <a:r>
                      <a:rPr lang="pl-PL"/>
                      <a:t> zł</a:t>
                    </a:r>
                  </a:p>
                  <a:p>
                    <a:r>
                      <a:rPr lang="pl-PL"/>
                      <a:t>34%</a:t>
                    </a:r>
                    <a:endParaRPr lang="en-US"/>
                  </a:p>
                </c:rich>
              </c:tx>
              <c:showLegendKey val="0"/>
              <c:showVal val="1"/>
              <c:showCatName val="0"/>
              <c:showSerName val="0"/>
              <c:showPercent val="0"/>
              <c:showBubbleSize val="0"/>
            </c:dLbl>
            <c:dLbl>
              <c:idx val="1"/>
              <c:tx>
                <c:rich>
                  <a:bodyPr/>
                  <a:lstStyle/>
                  <a:p>
                    <a:r>
                      <a:rPr lang="pl-PL"/>
                      <a:t>wpłaty MOPS</a:t>
                    </a:r>
                    <a:r>
                      <a:rPr lang="pl-PL" baseline="0"/>
                      <a:t> Bolesławiec</a:t>
                    </a:r>
                  </a:p>
                  <a:p>
                    <a:r>
                      <a:rPr lang="en-US"/>
                      <a:t>772977</a:t>
                    </a:r>
                    <a:r>
                      <a:rPr lang="pl-PL"/>
                      <a:t>,00 zł</a:t>
                    </a:r>
                  </a:p>
                  <a:p>
                    <a:r>
                      <a:rPr lang="pl-PL"/>
                      <a:t>40%</a:t>
                    </a:r>
                    <a:endParaRPr lang="en-US"/>
                  </a:p>
                </c:rich>
              </c:tx>
              <c:showLegendKey val="0"/>
              <c:showVal val="1"/>
              <c:showCatName val="0"/>
              <c:showSerName val="0"/>
              <c:showPercent val="0"/>
              <c:showBubbleSize val="0"/>
            </c:dLbl>
            <c:dLbl>
              <c:idx val="2"/>
              <c:layout>
                <c:manualLayout>
                  <c:x val="-4.0657660168066101E-2"/>
                  <c:y val="-0.10202224721909761"/>
                </c:manualLayout>
              </c:layout>
              <c:tx>
                <c:rich>
                  <a:bodyPr/>
                  <a:lstStyle/>
                  <a:p>
                    <a:r>
                      <a:rPr lang="pl-PL"/>
                      <a:t>wpłaty gmin pozostałych </a:t>
                    </a:r>
                    <a:r>
                      <a:rPr lang="en-US"/>
                      <a:t>467884,87</a:t>
                    </a:r>
                    <a:r>
                      <a:rPr lang="pl-PL"/>
                      <a:t> zł</a:t>
                    </a:r>
                  </a:p>
                  <a:p>
                    <a:r>
                      <a:rPr lang="pl-PL"/>
                      <a:t>25%</a:t>
                    </a:r>
                    <a:endParaRPr lang="en-US"/>
                  </a:p>
                </c:rich>
              </c:tx>
              <c:showLegendKey val="0"/>
              <c:showVal val="1"/>
              <c:showCatName val="0"/>
              <c:showSerName val="0"/>
              <c:showPercent val="0"/>
              <c:showBubbleSize val="0"/>
            </c:dLbl>
            <c:dLbl>
              <c:idx val="3"/>
              <c:layout>
                <c:manualLayout>
                  <c:x val="0.17436001598071571"/>
                  <c:y val="4.4623172103487062E-2"/>
                </c:manualLayout>
              </c:layout>
              <c:tx>
                <c:rich>
                  <a:bodyPr/>
                  <a:lstStyle/>
                  <a:p>
                    <a:r>
                      <a:rPr lang="pl-PL"/>
                      <a:t>inne dochody </a:t>
                    </a:r>
                    <a:r>
                      <a:rPr lang="en-US"/>
                      <a:t>22330,98</a:t>
                    </a:r>
                    <a:r>
                      <a:rPr lang="pl-PL"/>
                      <a:t> zł</a:t>
                    </a:r>
                  </a:p>
                  <a:p>
                    <a:r>
                      <a:rPr lang="pl-PL"/>
                      <a:t>1%</a:t>
                    </a:r>
                    <a:endParaRPr lang="en-US"/>
                  </a:p>
                </c:rich>
              </c:tx>
              <c:showLegendKey val="0"/>
              <c:showVal val="1"/>
              <c:showCatName val="0"/>
              <c:showSerName val="0"/>
              <c:showPercent val="0"/>
              <c:showBubbleSize val="0"/>
            </c:dLbl>
            <c:showLegendKey val="0"/>
            <c:showVal val="0"/>
            <c:showCatName val="0"/>
            <c:showSerName val="0"/>
            <c:showPercent val="0"/>
            <c:showBubbleSize val="0"/>
          </c:dLbls>
          <c:cat>
            <c:strRef>
              <c:f>Arkusz1!$A$2:$A$5</c:f>
              <c:strCache>
                <c:ptCount val="4"/>
                <c:pt idx="0">
                  <c:v>1. opłaty mieszkańców</c:v>
                </c:pt>
                <c:pt idx="1">
                  <c:v>2. wpłaty MOPS Bolesławiec</c:v>
                </c:pt>
                <c:pt idx="2">
                  <c:v>3. wpłaty gmin pozostałych</c:v>
                </c:pt>
                <c:pt idx="3">
                  <c:v>4. inne wpłaty</c:v>
                </c:pt>
              </c:strCache>
            </c:strRef>
          </c:cat>
          <c:val>
            <c:numRef>
              <c:f>Arkusz1!$B$2:$B$5</c:f>
              <c:numCache>
                <c:formatCode>General</c:formatCode>
                <c:ptCount val="4"/>
                <c:pt idx="0">
                  <c:v>650415.65</c:v>
                </c:pt>
                <c:pt idx="1">
                  <c:v>772977</c:v>
                </c:pt>
                <c:pt idx="2">
                  <c:v>467884.87</c:v>
                </c:pt>
                <c:pt idx="3">
                  <c:v>22330.98</c:v>
                </c:pt>
              </c:numCache>
            </c:numRef>
          </c:val>
        </c:ser>
        <c:dLbls>
          <c:showLegendKey val="0"/>
          <c:showVal val="0"/>
          <c:showCatName val="0"/>
          <c:showSerName val="0"/>
          <c:showPercent val="0"/>
          <c:showBubbleSize val="0"/>
          <c:showLeaderLines val="1"/>
        </c:dLbls>
      </c:pie3DChart>
    </c:plotArea>
    <c:plotVisOnly val="1"/>
    <c:dispBlanksAs val="gap"/>
    <c:showDLblsOverMax val="0"/>
  </c:chart>
  <c:spPr>
    <a:ln>
      <a:solidFill>
        <a:schemeClr val="accent1"/>
      </a:solid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l">
              <a:defRPr/>
            </a:pPr>
            <a:r>
              <a:rPr lang="pl-PL" sz="1400" b="1">
                <a:latin typeface="Times New Roman" panose="02020603050405020304" pitchFamily="18" charset="0"/>
                <a:cs typeface="Times New Roman" panose="02020603050405020304" pitchFamily="18" charset="0"/>
              </a:rPr>
              <a:t>W</a:t>
            </a:r>
            <a:r>
              <a:rPr lang="en-US" sz="1400" b="1">
                <a:latin typeface="Times New Roman" panose="02020603050405020304" pitchFamily="18" charset="0"/>
                <a:cs typeface="Times New Roman" panose="02020603050405020304" pitchFamily="18" charset="0"/>
              </a:rPr>
              <a:t>ydatki DPS w Bolesławcu w 2018 r.</a:t>
            </a:r>
          </a:p>
        </c:rich>
      </c:tx>
      <c:layout>
        <c:manualLayout>
          <c:xMode val="edge"/>
          <c:yMode val="edge"/>
          <c:x val="0.21261981225256818"/>
          <c:y val="2.0127474002012747E-2"/>
        </c:manualLayout>
      </c:layout>
      <c:overlay val="0"/>
    </c:title>
    <c:autoTitleDeleted val="0"/>
    <c:view3D>
      <c:rotX val="15"/>
      <c:rotY val="160"/>
      <c:rAngAx val="0"/>
      <c:perspective val="30"/>
    </c:view3D>
    <c:floor>
      <c:thickness val="0"/>
    </c:floor>
    <c:sideWall>
      <c:thickness val="0"/>
    </c:sideWall>
    <c:backWall>
      <c:thickness val="0"/>
    </c:backWall>
    <c:plotArea>
      <c:layout>
        <c:manualLayout>
          <c:layoutTarget val="inner"/>
          <c:xMode val="edge"/>
          <c:yMode val="edge"/>
          <c:x val="8.3394278698367449E-2"/>
          <c:y val="0.29969623890941843"/>
          <c:w val="0.84119424444269719"/>
          <c:h val="0.6116488416136846"/>
        </c:manualLayout>
      </c:layout>
      <c:pie3DChart>
        <c:varyColors val="1"/>
        <c:ser>
          <c:idx val="0"/>
          <c:order val="0"/>
          <c:tx>
            <c:strRef>
              <c:f>Arkusz1!$B$1</c:f>
              <c:strCache>
                <c:ptCount val="1"/>
                <c:pt idx="0">
                  <c:v>wydatki DPS w Bolesławcu w 2018 r.</c:v>
                </c:pt>
              </c:strCache>
            </c:strRef>
          </c:tx>
          <c:spPr>
            <a:solidFill>
              <a:schemeClr val="tx2">
                <a:lumMod val="40000"/>
                <a:lumOff val="60000"/>
              </a:schemeClr>
            </a:solidFill>
          </c:spPr>
          <c:explosion val="20"/>
          <c:dPt>
            <c:idx val="0"/>
            <c:bubble3D val="0"/>
            <c:spPr>
              <a:solidFill>
                <a:srgbClr val="00B050"/>
              </a:solidFill>
              <a:scene3d>
                <a:camera prst="orthographicFront"/>
                <a:lightRig rig="threePt" dir="t"/>
              </a:scene3d>
              <a:sp3d/>
            </c:spPr>
          </c:dPt>
          <c:dPt>
            <c:idx val="1"/>
            <c:bubble3D val="0"/>
            <c:spPr>
              <a:solidFill>
                <a:srgbClr val="FFC000"/>
              </a:solidFill>
            </c:spPr>
          </c:dPt>
          <c:dLbls>
            <c:dLbl>
              <c:idx val="0"/>
              <c:layout>
                <c:manualLayout>
                  <c:x val="5.9489656504258692E-2"/>
                  <c:y val="-0.13327406013895293"/>
                </c:manualLayout>
              </c:layout>
              <c:tx>
                <c:rich>
                  <a:bodyPr/>
                  <a:lstStyle/>
                  <a:p>
                    <a:r>
                      <a:rPr lang="en-US"/>
                      <a:t>wydatki</a:t>
                    </a:r>
                    <a:r>
                      <a:rPr lang="pl-PL"/>
                      <a:t> osobowe</a:t>
                    </a:r>
                    <a:r>
                      <a:rPr lang="en-US"/>
                      <a:t> DPS w Bolesławcu </a:t>
                    </a:r>
                    <a:endParaRPr lang="pl-PL"/>
                  </a:p>
                  <a:p>
                    <a:r>
                      <a:rPr lang="en-US"/>
                      <a:t> 1 613 933,98 zł</a:t>
                    </a:r>
                    <a:endParaRPr lang="pl-PL"/>
                  </a:p>
                  <a:p>
                    <a:r>
                      <a:rPr lang="en-US"/>
                      <a:t> 76%</a:t>
                    </a:r>
                  </a:p>
                </c:rich>
              </c:tx>
              <c:showLegendKey val="0"/>
              <c:showVal val="1"/>
              <c:showCatName val="0"/>
              <c:showSerName val="1"/>
              <c:showPercent val="1"/>
              <c:showBubbleSize val="0"/>
            </c:dLbl>
            <c:dLbl>
              <c:idx val="1"/>
              <c:layout>
                <c:manualLayout>
                  <c:x val="-5.1839540521475019E-2"/>
                  <c:y val="0.161605502102525"/>
                </c:manualLayout>
              </c:layout>
              <c:tx>
                <c:rich>
                  <a:bodyPr/>
                  <a:lstStyle/>
                  <a:p>
                    <a:r>
                      <a:rPr lang="pl-PL"/>
                      <a:t>pozostałe </a:t>
                    </a:r>
                    <a:r>
                      <a:rPr lang="en-US"/>
                      <a:t>wydatki DPS w Bolesławcu 512 782,88 zł; </a:t>
                    </a:r>
                    <a:endParaRPr lang="pl-PL"/>
                  </a:p>
                  <a:p>
                    <a:r>
                      <a:rPr lang="en-US"/>
                      <a:t>24%</a:t>
                    </a:r>
                  </a:p>
                </c:rich>
              </c:tx>
              <c:showLegendKey val="0"/>
              <c:showVal val="1"/>
              <c:showCatName val="0"/>
              <c:showSerName val="1"/>
              <c:showPercent val="1"/>
              <c:showBubbleSize val="0"/>
            </c:dLbl>
            <c:dLbl>
              <c:idx val="3"/>
              <c:delete val="1"/>
            </c:dLbl>
            <c:spPr>
              <a:noFill/>
            </c:spPr>
            <c:showLegendKey val="0"/>
            <c:showVal val="1"/>
            <c:showCatName val="0"/>
            <c:showSerName val="1"/>
            <c:showPercent val="1"/>
            <c:showBubbleSize val="0"/>
            <c:showLeaderLines val="1"/>
          </c:dLbls>
          <c:cat>
            <c:strRef>
              <c:f>Arkusz1!$A$2:$A$5</c:f>
              <c:strCache>
                <c:ptCount val="2"/>
                <c:pt idx="0">
                  <c:v>wydatki osobowe </c:v>
                </c:pt>
                <c:pt idx="1">
                  <c:v>pozostałe wydatki</c:v>
                </c:pt>
              </c:strCache>
            </c:strRef>
          </c:cat>
          <c:val>
            <c:numRef>
              <c:f>Arkusz1!$B$2:$B$5</c:f>
              <c:numCache>
                <c:formatCode>"zł"#,##0.00_);[Red]\("zł"#,##0.00\)</c:formatCode>
                <c:ptCount val="4"/>
                <c:pt idx="0">
                  <c:v>1613933.98</c:v>
                </c:pt>
                <c:pt idx="1">
                  <c:v>512782.88</c:v>
                </c:pt>
              </c:numCache>
            </c:numRef>
          </c:val>
        </c:ser>
        <c:ser>
          <c:idx val="1"/>
          <c:order val="1"/>
          <c:tx>
            <c:strRef>
              <c:f>Arkusz1!$C$1</c:f>
              <c:strCache>
                <c:ptCount val="1"/>
                <c:pt idx="0">
                  <c:v>Kolumna1</c:v>
                </c:pt>
              </c:strCache>
            </c:strRef>
          </c:tx>
          <c:explosion val="25"/>
          <c:dLbls>
            <c:showLegendKey val="0"/>
            <c:showVal val="0"/>
            <c:showCatName val="0"/>
            <c:showSerName val="0"/>
            <c:showPercent val="1"/>
            <c:showBubbleSize val="0"/>
            <c:showLeaderLines val="1"/>
          </c:dLbls>
          <c:cat>
            <c:strRef>
              <c:f>Arkusz1!$A$2:$A$5</c:f>
              <c:strCache>
                <c:ptCount val="2"/>
                <c:pt idx="0">
                  <c:v>wydatki osobowe </c:v>
                </c:pt>
                <c:pt idx="1">
                  <c:v>pozostałe wydatki</c:v>
                </c:pt>
              </c:strCache>
            </c:strRef>
          </c:cat>
          <c:val>
            <c:numRef>
              <c:f>Arkusz1!$C$2:$C$5</c:f>
              <c:numCache>
                <c:formatCode>General</c:formatCode>
                <c:ptCount val="4"/>
              </c:numCache>
            </c:numRef>
          </c:val>
        </c:ser>
        <c:ser>
          <c:idx val="2"/>
          <c:order val="2"/>
          <c:tx>
            <c:strRef>
              <c:f>Arkusz1!$D$1</c:f>
              <c:strCache>
                <c:ptCount val="1"/>
                <c:pt idx="0">
                  <c:v>Kolumna2</c:v>
                </c:pt>
              </c:strCache>
            </c:strRef>
          </c:tx>
          <c:explosion val="25"/>
          <c:dLbls>
            <c:showLegendKey val="0"/>
            <c:showVal val="0"/>
            <c:showCatName val="0"/>
            <c:showSerName val="0"/>
            <c:showPercent val="1"/>
            <c:showBubbleSize val="0"/>
            <c:showLeaderLines val="1"/>
          </c:dLbls>
          <c:cat>
            <c:strRef>
              <c:f>Arkusz1!$A$2:$A$5</c:f>
              <c:strCache>
                <c:ptCount val="2"/>
                <c:pt idx="0">
                  <c:v>wydatki osobowe </c:v>
                </c:pt>
                <c:pt idx="1">
                  <c:v>pozostałe wydatki</c:v>
                </c:pt>
              </c:strCache>
            </c:strRef>
          </c:cat>
          <c:val>
            <c:numRef>
              <c:f>Arkusz1!$D$2:$D$5</c:f>
              <c:numCache>
                <c:formatCode>General</c:formatCode>
                <c:ptCount val="4"/>
              </c:numCache>
            </c:numRef>
          </c:val>
        </c:ser>
        <c:dLbls>
          <c:showLegendKey val="0"/>
          <c:showVal val="0"/>
          <c:showCatName val="0"/>
          <c:showSerName val="0"/>
          <c:showPercent val="0"/>
          <c:showBubbleSize val="0"/>
          <c:showLeaderLines val="1"/>
        </c:dLbls>
      </c:pie3DChart>
    </c:plotArea>
    <c:plotVisOnly val="1"/>
    <c:dispBlanksAs val="gap"/>
    <c:showDLblsOverMax val="0"/>
  </c:chart>
  <c:spPr>
    <a:ln>
      <a:solidFill>
        <a:schemeClr val="accent1"/>
      </a:solidFill>
    </a:ln>
  </c:spPr>
  <c:externalData r:id="rId1">
    <c:autoUpdate val="0"/>
  </c:externalData>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F62C8B-3A22-4A6F-89A0-521A9D874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5358</Words>
  <Characters>32153</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sprawozdanie</dc:subject>
  <dc:creator>Dyrektor</dc:creator>
  <cp:lastModifiedBy>Sekretariat</cp:lastModifiedBy>
  <cp:revision>5</cp:revision>
  <cp:lastPrinted>2019-05-06T08:13:00Z</cp:lastPrinted>
  <dcterms:created xsi:type="dcterms:W3CDTF">2019-05-06T08:39:00Z</dcterms:created>
  <dcterms:modified xsi:type="dcterms:W3CDTF">2019-05-06T08:45:00Z</dcterms:modified>
</cp:coreProperties>
</file>