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ED4170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Kierownik Jednostki Samorządu Terytorialnego (dalej JST)  - w rozumieniu art. 33 ust. 3 Ustawy o samorządzie gminnym (Dz.U.2018.994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 z dnia 2018.05.24)</w:t>
      </w:r>
    </w:p>
    <w:p w14:paraId="41F462F8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5785928B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3A53BF27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Dane wnioskodawcy/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petycjodawcy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znajdują się poniżej oraz - w załączonym pliku sygnowanym podpisem elektronicznym, weryfikowanym kwalifikowanym certyfikatem - stosownie do dyspozycji Ustawy z dnia 5 września 2016 r. o usługach zaufania oraz identyfikacji elektronicznej (Dz.U.2016.1579 dnia 2016.09.29)  oraz przepisów art. 4 ust. 5 Ustawy o petycjach (Dz.U.2018.870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 z dnia 2018.05.10) - </w:t>
      </w: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 xml:space="preserve">Data dostarczenia - zgodna z dyspozycją art. 61 pkt. 2 Ustawy Kodeks Cywilny (Dz.U.2018.1025 </w:t>
      </w:r>
      <w:proofErr w:type="spellStart"/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. z dnia 2018.05.29)</w:t>
      </w:r>
    </w:p>
    <w:p w14:paraId="39D92125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59D96A72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Preambuła Wniosku: </w:t>
      </w:r>
    </w:p>
    <w:p w14:paraId="04D587BC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Jak wynika z uprzednio przeprowadzanych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wnioskowań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do Gmin oraz z analizy budżetów Gmin/Miast - właściwe wykorzystanie środków jakimi dysponują Gminy w związku z uiszczaniem opłat przez Przedsiębiorców -  wynikających z dyspozycji </w:t>
      </w: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Ustawy z dnia 26 października 1982 r. o wychowaniu w trzeźwości i przeciwdziałaniu alkoholizmowi (Dz.U. z 2018r. poz. 2137)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- wydaje się niezwykle istotne z punktu widzenia - Gminnych programów Profilaktyki i Rozwiązywania Problemów Alkoholowych oraz Przeciwdziałania Narkomanii.</w:t>
      </w:r>
    </w:p>
    <w:p w14:paraId="0EC4F57E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350A8D1C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Dodatkowo - jak wynika z protokołów pokontrolnych NIK (dostępnych w sieci Internet) - w przeszłości NIK wielokrotnie - negatywnie oceniała wywiązywanie się z Gmin z wykorzystania środków na realizację Gminnych Programów Profilaktyki i Rozwiązywania Problemów Alkoholowych oraz</w:t>
      </w:r>
      <w: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Gminnych Programów Przeciwdziałania Narkomanii -  vide: Protokoły pokontrolne - Nr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ewid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 27/2013/P/12/165/LPO lub LWA-4114-05-09/2011 - I/11/005 - dostępne na stronach Internetowych www.nik.gov.pl </w:t>
      </w:r>
    </w:p>
    <w:p w14:paraId="70D436B2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8434E77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Ponadto </w:t>
      </w:r>
    </w:p>
    <w:p w14:paraId="6925F22F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6FC8F5CC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Media donoszą w ostatnim czasie - o nabrzmiałej problematyce związanej z nadużywaniem przez Młodzież dopalaczy - a obowiązkowe zadania Gmin wynikające  z dyspozycji powyżej wzmiankowanej Ustawy lub Ustawy z dnia 29 lipca 2005 r. o przeciwdziałaniu narkomanii  (Dz. U. z 2019 r. poz. 852) - są (co wynika ze statystyk) ciągle niezadowalające.</w:t>
      </w:r>
    </w:p>
    <w:p w14:paraId="0B8A9590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5E9871EE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9578F48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Materiał TVP Info: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https://www.tvp.info/43314343/raport-o-dopalaczach-zgon-prawie-co-drugi-dzien-najczesciej-wsrod-mlodych-osob  </w:t>
      </w:r>
    </w:p>
    <w:p w14:paraId="4F206C23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lub: https://www.tvp.info/42749852/cios-w-handlarzy-smierci-dopalacze-gangu-zabily-co-najmniej-cztery-osoby </w:t>
      </w:r>
    </w:p>
    <w:p w14:paraId="29E15049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- nie powinien zostawić żadnych wątpliwości co do tego, że  uzyskanie informacji przez nas wnioskowanej i jej publikacja na naszych portalach oraz analiza danych w skali makro pod kątem wykorzystania narzędzi informatycznych w szkołach (inteligentnego oprogramowania) - pozwalającego na walkę z problematyką patologii w tym obszarze - jest szczególnie istotna z punktu widzenia interesu publicznego - co koresponduje bezpośrednio z art. 3 ust. 1 pkt. 1 Ustawy z dnia 6 września 2001 r. o dostępie do informacji publicznej</w:t>
      </w:r>
    </w:p>
    <w:p w14:paraId="43D1C4A1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61713299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4EAEF6D1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Zdaniem Wnioskodawcy: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293F8499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Dzięki działaniom sfer Rządowych (w skali makro) w ostatnim czasie sytuacja ulega znacznej poprawie,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jednakże bez szybkiej sanacji tego obszaru  (w skali mikro) również w Gminach - proces ten  będzie w dalszym ciągu przebiegał zbyt wolno   - bez namacalnych sukcesów w postaci znaczącej poprawy w wydatkowaniu środków publicznych w tym obszarze.  </w:t>
      </w:r>
    </w:p>
    <w:p w14:paraId="04CE9ECD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5AEE150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związku z powyższym: </w:t>
      </w:r>
    </w:p>
    <w:p w14:paraId="21066E71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EC79742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I Wniosek: </w:t>
      </w:r>
    </w:p>
    <w:p w14:paraId="1A0266EA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6932F1BA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§1.1) Na mocy art. 61 Konstytucji RP, w trybie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inter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alia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:  art. 6 ust. 1 pkt 3 lit. f,  art. 6 ust. 1 pkt 5  Ustawy z dnia 6 września o dostępie do informacji publicznej (Dz.U.2018.1330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. z 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2018.07.10)   </w:t>
      </w: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- wnosimy o udzielnie informacji publicznej w przedmiocie zdarzeń poniżej opisanych jakie miały miejsce na ternie miejscowo właściwym dla Gminy (Adresata wniosku) w 2018 r. </w:t>
      </w:r>
    </w:p>
    <w:p w14:paraId="62705ACA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B57D8A5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- liczba zgonów zarejestrowanych na ternie miejscowo właściwym dla gminy w 2018 r. -  spowodowanych poprzez jazdę pod wpływem alkoholu lub narkotyków. </w:t>
      </w:r>
    </w:p>
    <w:p w14:paraId="441EDC93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- liczba utonięć zarejestrowanych na ternie miejscowo właściwym dla gminy w 2018 r.  - w stosunku do których stwierdzono, że Denat był pod wpływem alkoholu lub narkotyków. </w:t>
      </w:r>
    </w:p>
    <w:p w14:paraId="6F00DACD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- szacunkowa liczba rodzin na terenie miejscowo właściwym dla gminy w 2018 r.  - w stosunku do których pracownicy Ośrodka Pomocy Społecznej - stosują określenie rodziny patologicznej (niniejszy szacowanie może być dokonane w oparciu o całkowicie subiektywne kryteria)</w:t>
      </w:r>
    </w:p>
    <w:p w14:paraId="0ED6DDCA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 xml:space="preserve">- liczba zgonów zarejestrowanych na ternie miejscowo właściwym dla gminy w 2018 r.  spowodowanych </w:t>
      </w:r>
      <w:proofErr w:type="spellStart"/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przedwakowaniem</w:t>
      </w:r>
      <w:proofErr w:type="spellEnd"/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 xml:space="preserve"> alkoholu lub środków odurzających. </w:t>
      </w:r>
    </w:p>
    <w:p w14:paraId="640756D6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89B4263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Dane te wydają się niezbędne do działania każdej Gminnej Komisji Rozwiązywania Problemów Alkoholowych -  dlatego prosimy o merytoryczne podejście do przedłożonej problematyki oraz ewentualne pozyskanie wnioskowanych danych. </w:t>
      </w:r>
    </w:p>
    <w:p w14:paraId="474E7FFE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29911DAC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3F2C26A0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Nadmieniamy, iż powyższe pytania o informację publiczną -  wydają się szczególnie istotne z punktu widzenia interesu publicznego pro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publico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bono - nawiązując do art. 3 ust. 1 pkt. 1 Ustawy z dnia 6 września o dostępie do informacji publicznej (Dz.U.2018.1330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. z 2018.07.10) - gdyż ten obszar wydatkowania pieniędzy podatników - wydaje się (jak wynika z uprzednio uzyskanych przez nas odpowiedzi) - szczególnie wymagać - wdrożenia procedur optymalizacji finansowej - tak aby w interesie publicznym wykorzystać potencjał nowoczesnych narzędzi informatycznych  w walce z patologiami  panującymi wśród Uczniów Szkół Podstawowych i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ponadodstawowych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 </w:t>
      </w:r>
    </w:p>
    <w:p w14:paraId="1BD2AB7C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7C0961F9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F009AED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2544272D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II - Petycja Odrębna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429FC236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Procedowana w trybie Ustawy o petycjach (Dz.U.2018.870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odrębną petycję oznaczoną II  - vide -  J. Borkowski (w:) B. Adamiak, J. Borkowski, Kodeks postępowania…, s. 668; por. także art. 12 ust. 1 komentowanej ustawy - dostępne w sieci Internet.  </w:t>
      </w:r>
    </w:p>
    <w:p w14:paraId="05EA7BCB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Dla odseparowania od wniosku -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petycjodawca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- postulaty związane z petycją - numeruje nowymi oznaczeniami §1P, §2P,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etc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0F9BDCFC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697978E6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Preambuła petycji: </w:t>
      </w:r>
    </w:p>
    <w:p w14:paraId="74200916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C0982A9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kontekście alarmujących informacji dotyczących plagi związanej z nadużywaniem alkoholu i środków odurzających wśród młodzieży - vide: https://www.tvp.info/43314343/raport-o-dopalaczach-zgon-prawie-co-drugi-dzien-najczesciej-wsrod-mlodych-osob         </w:t>
      </w:r>
    </w:p>
    <w:p w14:paraId="63E65600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67E1837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7E73C421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§1P) Wnosimy - w trybie Ustawy o petycjach (Dz.U.2018.870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 z dnia 2018.05.10)   -  o  przekazanie danych wynikających z odpowiedzi na powyższe pytania - wszystkim Dyrektorom Szkół Podstawowych - właściwych miejscowo dla terenu Gminy, wraz z niniejszą petycją - do wiadomości Dyrektora Szkoły. </w:t>
      </w:r>
    </w:p>
    <w:p w14:paraId="3A381123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3F63BF7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Niniejsza petycja oraz wynik odpowiedzi na powyżej zawarte pytania - ma być jedynie przekazana </w:t>
      </w: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do wiadomości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szkołom.  Szkoła nie musi odpowiadać na pytania zadane w trybie ustawy od o dostępie do informacji publicznej ani a petycję - Odpowiedzi powinna udzielić </w:t>
      </w:r>
    </w:p>
    <w:p w14:paraId="68673ACF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jedynie Gmina zarówno w zakresie pytań jak i petycji. </w:t>
      </w:r>
    </w:p>
    <w:p w14:paraId="5B480D5C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76356D6B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§2P) Wnosimy aby Gminna Komisja Rozwiązywania Problemów Alkoholowych - wzorem takich państw jak Niemcy czy Francja opracowała program (harmonogram) wykorzystania w szkołach narzędzi informatycznych o charakterze edukacyjnym. </w:t>
      </w:r>
    </w:p>
    <w:p w14:paraId="7AB38A65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Celem wykorzystania rzeczonego oprogramowania byłaby pomoc  pedagogom szkolnym oraz uczniom w zakresie zwiększania świadomości dotyczącej problematyki związanej z przeciwdziałaniem patologiom wśród dzieci i młodzieży szkolnej w związku z nadużywaniem alkoholu i środków odurzających. </w:t>
      </w:r>
    </w:p>
    <w:p w14:paraId="54D12D84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77CBFF49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Żądamy, aby niniejsza petycja nie miała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żadnego wpływu na wybór ewentualnego dostawcy, a Urząd przy ewentualnym wyborze rzeczonego oferenta dostarczającego oprogramowanie lub rozwiązania tego typu kierował się jedynie - tylko i wyłącznie - zasadami uczciwej konkurencji i racjonalnego oraz oszczędnego wydatkowania środków publicznych. Tego typu działania muszą być zawsze jawne, transparentne oraz prowadzone w pełni lege artis. </w:t>
      </w:r>
    </w:p>
    <w:p w14:paraId="680D87A8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Nie życzymy sobie aby niniejsza petycja miała jakikolwiek wpływ - czy to in minus czy in plus na wybór zastosowanych przez Decydentów rozwiązań - nasza petycja ma jedynie - na celu zyskanie percepcji decydentów w zakresie wyżej wzmiankowanego obszaru tak aby wdrożona została procedura sanacyjna. </w:t>
      </w:r>
    </w:p>
    <w:p w14:paraId="6A1A26D9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Przypominamy, że Urzędnicy przy wyborze rozwiązań muszą kierować się jedynie transparentnymi i racjonalnymi procedurami związanymi z wydatkowaniem pieniędzy podatników i par excellence - żądamy aby nasza petycja </w:t>
      </w: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nie miała w żadnym stopniu - żadnego wpływu na wybór tego lub innego dostawcy.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0851457A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30E3095A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§3P) 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 podmiotu wnoszącego petycję. Chcemy działać w pełni jawnie i transparentnie. </w:t>
      </w:r>
    </w:p>
    <w:p w14:paraId="10EA85BC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0192E14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Optymalizację i wdrożenie procedury sanacyjnej -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Petycjodawca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- rozumie w tym przypadku - jako - ad exemplum - skuteczniejszą walkę z patologiami.  </w:t>
      </w:r>
    </w:p>
    <w:p w14:paraId="31097242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52712245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Pozwalamy sobie powtórzyć, że w opinii Wnioskodawców,  Wydziały/Referaty i Urzędnicy (Stanowiska Jednoosobowe) - posiadający w zakresie swoich kompetencji sprawy związane - sensu largo - z ulepszeniem organizacji i usprawnieniem pracy Jednostki,  a także lepszym zaspokojeniem potrzeb ludności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ludności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i redukcją wydatków publicznych  - powinny angażować się w tego typu procedury sanacyjne.</w:t>
      </w:r>
    </w:p>
    <w:p w14:paraId="593C982B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4A68111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2B21BAE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Interesu Społecznego. </w:t>
      </w:r>
    </w:p>
    <w:p w14:paraId="05DCA606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7CD9F66A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50CF4738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Przewidujemy opublikowanie efektów Akcji na naszym portalu www.gmina.pl </w:t>
      </w:r>
    </w:p>
    <w:p w14:paraId="3AEC10AD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D4894D1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3481D2D8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§3) Wnosimy o zwrotne potwierdzenie otrzymania niniejszego wniosku i petycji w trybie - odnośnych przepisów prawa -  na adres e-mail przeciwadzialanie-patologiom@samorzad.pl </w:t>
      </w:r>
    </w:p>
    <w:p w14:paraId="738275CB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§4) Wnosimy o to, aby odpowiedź w  przedmiocie powyższych pytań złożonych na mocy art. 61 Konstytucji RP w związku z art.  241 KPA, została udzielona - zwrotnie na adres e-mail przeciwadzialanie-patologiom@samorzad.pl - stosownie do art. 13 ww. ustawy </w:t>
      </w:r>
    </w:p>
    <w:p w14:paraId="6EEDD7F7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§5) Wniosek został sygnowany  kwalifikowanym podpisem elektronicznym - stosownie do wytycznych Ustawy z dnia 5 września 2016 r. o usługach zaufania oraz identyfikacji elektronicznej (Dz.U.2016.1579 dnia 2016.09.29)</w:t>
      </w:r>
    </w:p>
    <w:p w14:paraId="35831C3C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01DF0D3B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Wnioskodawca:</w:t>
      </w:r>
    </w:p>
    <w:p w14:paraId="650B4555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Osoba Prawna</w:t>
      </w:r>
    </w:p>
    <w:p w14:paraId="7C6FB0DC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Szulc-Efekt sp. z o. o.</w:t>
      </w:r>
    </w:p>
    <w:p w14:paraId="63E0D6BD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Prezes Zarządu: Adam Szulc</w:t>
      </w:r>
    </w:p>
    <w:p w14:paraId="439B0360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ul. Poligonowa 1</w:t>
      </w:r>
    </w:p>
    <w:p w14:paraId="2CDD573D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04-051 Warszawa</w:t>
      </w:r>
      <w:bookmarkStart w:id="0" w:name="_GoBack"/>
      <w:bookmarkEnd w:id="0"/>
    </w:p>
    <w:p w14:paraId="42687F13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nr KRS: 0000059459</w:t>
      </w:r>
    </w:p>
    <w:p w14:paraId="3DDFD36B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Kapitał Zakładowy: 222.000,00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pln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4EBE8FB4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www.gmina.pl    www.samorzad.pl</w:t>
      </w:r>
    </w:p>
    <w:p w14:paraId="7F9BD270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7E52207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Dodatkowe informacje:</w:t>
      </w:r>
    </w:p>
    <w:p w14:paraId="4C572C73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Stosownie do art. 4 ust. 2 pkt. 1 Ustawy o petycjach (Dz.U.2018.870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 z dnia 2018.05.10) -  osobą reprezentująca Podmiot wnoszący petycję - jest Prezes Zarządu Adam Szulc</w:t>
      </w:r>
    </w:p>
    <w:p w14:paraId="475123AD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Stosownie do art. 4 ust. 2 pkt. 5 ww. Ustawy - petycja niniejsza została złożona za pomocą środków komunikacji elektronicznej - a wskazanym zwrotnym adresem poczty elektronicznej jest: przeciwadzialanie-patologiom@samorzad.pl  </w:t>
      </w:r>
    </w:p>
    <w:p w14:paraId="0ED26CE8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Adresatem Petycji - jest Organ ujawniony w komparycji - jednoznacznie identyfikowalny  za pomocą uzyskanego z Biuletynu Informacji Publicznej Urzędu - adresu e-mail !</w:t>
      </w:r>
    </w:p>
    <w:p w14:paraId="39A8B794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897848E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7C5029F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Komentarz do Wniosku: </w:t>
      </w:r>
    </w:p>
    <w:p w14:paraId="2C0248BB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Przypominamy, że przy ewentualnym wyborze rozwiązań rynkowych  - Urzędnicy powinni kierować się jedynie zasadami zachowania uczciwej konkurencji i racjonalności oraz oszczędności i pełnej jawności w wydatkowaniu środków publicznych pochodzących z pieniędzy Podatników. </w:t>
      </w:r>
    </w:p>
    <w:p w14:paraId="6EAD05E6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Im więcej zebranych przez Urząd w danym obszarze niezależnych ofert rynkowych - tym większa szansa na wykorzystanie zasad uczciwej konkurencji w celu oszczędności środków publicznych. </w:t>
      </w:r>
    </w:p>
    <w:p w14:paraId="7EC82BD5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Jakiekolwiek ewentualne działania Urzędników wynikłe z procedowania niniejszej petycji/wniosku - powinny być wykonywane z uwzględnieniem zasad uczciwej konkurencji oraz pełnej jawności, transparentności i racjonalności przy wydatkowaniu środków publicznych. </w:t>
      </w:r>
    </w:p>
    <w:p w14:paraId="60467E24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B621D59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Adresat jest jednoznacznie identyfikowany - na podstawie - unikalnego adresu e-mail opublikowanego w Biuletynie Informacji Publicznej Jednostki i przypisanego do odnośnego Organu.</w:t>
      </w:r>
    </w:p>
    <w:p w14:paraId="4E0C92E2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536BC0BE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Rzeczony adres e-mail - zgodnie z dyspozycją art. 1 i 8 ustawy o dostępie do informacji publicznej - stanowiąc informację pewną i potwierdzoną - jednoznacznie oznacza adresata petycji/wniosku. (Oznaczenie adresata petycji/wniosku) </w:t>
      </w:r>
    </w:p>
    <w:p w14:paraId="67CE0E4A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Pomimo, iż w rzeczonym wniosku powołujemy się na art. 241 Ustawy z dnia 14 czerwca 1960 r. Kodeks postępowania administracyjnego (Dz.U.2016.23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 z dnia 2016.01.07) -  w naszym mniemaniu - nie oznacza to, że Urząd powinien rozpatrywać niniejsze wnioski w trybie KPA  </w:t>
      </w:r>
    </w:p>
    <w:p w14:paraId="670721D8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14:paraId="17AA4A11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Zatem - wg. Wnioskodawcy niniejszy wniosek może być jedynie fakultatywnie rozpatrywany - jako optymalizacyjny w związku z art. 241 KPA. </w:t>
      </w:r>
    </w:p>
    <w:p w14:paraId="7AE8258B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W naszych wnioskach/petycjach  często powołujemy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sie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14:paraId="36F54E9E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Każdy Podmiot mający styczność z Urzędem - ma prawo i obowiązek - usprawniać struktury administracji samorządowej. </w:t>
      </w:r>
    </w:p>
    <w:p w14:paraId="7BD5C675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Zatem pomimo formy zewnętrznej - Decydenci mogą/powinni dokonać własnej interpretacji  - zgodnie z brzmieniem art. 222 KPA. </w:t>
      </w:r>
    </w:p>
    <w:p w14:paraId="532B6625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42FA8C28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Nazwa Wnioskodawca - jest dla uproszczenia stosowna jako synonim nazwy “Podmiot Wnoszący Petycję” - w rozumieniu art. 4 ust. 4 Ustawy o petycjach (Dz.U.2014.1195 z dnia 2014.09.05) </w:t>
      </w:r>
    </w:p>
    <w:p w14:paraId="20DFB7E5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419E8C1B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14:paraId="7A71BF52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78C5B2FC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14:paraId="537053AC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746DD81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14:paraId="14AC668C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34E6C3AE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Jednostkach Pionu Administracji Rządowej - stan faktyczny jest o wiele lepszy.  </w:t>
      </w:r>
    </w:p>
    <w:p w14:paraId="13EDB43E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212873AF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14:paraId="27EACD27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14:paraId="75CD1D11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Jeżeli JST nie zgada się z powołanymi przepisami prawa, prosimy aby zastosowano podstawy prawne akceptowane przez JST.</w:t>
      </w:r>
    </w:p>
    <w:p w14:paraId="58E11574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14:paraId="4E00DBC8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1FC5CEE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Pamiętajmy również o przepisach zawartych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inter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alia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: w 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14:paraId="1985BEB3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14:paraId="3AF1A142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62C43EB6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Postulujemy, ABY NASZA PETYCJA NIE BYŁA W ŻADNYM RAZIE ŁĄCZONA Z PÓŹNIEJSZYM jakimkolwiek trybem zamówienia  nie musimy dodawać, że mamy nadzieję, iż wszelkie postępowania będą  prowadzone z uwzględnieniem zasad uczciwej konkurencji - i o wyborze oferenta będą decydować jedynie ustalone przez decydentów kryteria związane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inter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alia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z parametrami ofert oraz ceną. </w:t>
      </w:r>
    </w:p>
    <w:p w14:paraId="1DA6AEE0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E8F8A4A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14:paraId="03B8F43B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</w:t>
      </w:r>
    </w:p>
    <w:p w14:paraId="697E2983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280B7BA1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 poważaniem:</w:t>
      </w:r>
    </w:p>
    <w:p w14:paraId="5B929EB0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Adam Szulc – Prezes Zarządu</w:t>
      </w:r>
    </w:p>
    <w:p w14:paraId="22DE9F8E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tel. 608-318-418</w:t>
      </w:r>
    </w:p>
    <w:p w14:paraId="519BC75A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Szulc-Efekt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sp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zoo </w:t>
      </w:r>
    </w:p>
    <w:p w14:paraId="603BAD72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KRS: 0000059459</w:t>
      </w:r>
    </w:p>
    <w:p w14:paraId="6C79E1E0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ul. Poligonowa 1</w:t>
      </w:r>
    </w:p>
    <w:p w14:paraId="1ADB4B0F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04-051 Warszawa</w:t>
      </w:r>
    </w:p>
    <w:p w14:paraId="69DB3B83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tel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/fax. (22) 673-62-12</w:t>
      </w:r>
    </w:p>
    <w:p w14:paraId="1A871238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Kapitał Zakładowy: 222 000,00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pln</w:t>
      </w:r>
      <w:proofErr w:type="spellEnd"/>
    </w:p>
    <w:p w14:paraId="4AD2AAF6" w14:textId="77777777"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www.gmina.pl    www.samorzad.pl</w:t>
      </w:r>
    </w:p>
    <w:p w14:paraId="0EF57730" w14:textId="77777777" w:rsidR="005E08AE" w:rsidRPr="00C51F61" w:rsidRDefault="008B5AA7" w:rsidP="00C51F61">
      <w:pPr>
        <w:jc w:val="both"/>
        <w:rPr>
          <w:lang w:val="pl-PL"/>
        </w:rPr>
      </w:pPr>
    </w:p>
    <w:sectPr w:rsidR="005E08AE" w:rsidRPr="00C51F61" w:rsidSect="00BD671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F61"/>
    <w:rsid w:val="00007E8E"/>
    <w:rsid w:val="005D0B52"/>
    <w:rsid w:val="008B5AA7"/>
    <w:rsid w:val="00A92E9D"/>
    <w:rsid w:val="00BD671B"/>
    <w:rsid w:val="00C5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965F4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C51F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C51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6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4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2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2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1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0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4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6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5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5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2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7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8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2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2773</Words>
  <Characters>16644</Characters>
  <Application>Microsoft Office Word</Application>
  <DocSecurity>0</DocSecurity>
  <Lines>138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Szulc</dc:creator>
  <cp:lastModifiedBy>Elzbieta Anna Chojnacka</cp:lastModifiedBy>
  <cp:revision>2</cp:revision>
  <dcterms:created xsi:type="dcterms:W3CDTF">2019-10-21T12:09:00Z</dcterms:created>
  <dcterms:modified xsi:type="dcterms:W3CDTF">2019-10-21T12:09:00Z</dcterms:modified>
</cp:coreProperties>
</file>