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3B3" w:rsidRDefault="00EB23B3" w:rsidP="00EB23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EB23B3" w:rsidRDefault="00EB23B3" w:rsidP="00EB23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</w:t>
      </w:r>
      <w:r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roku.</w:t>
      </w:r>
    </w:p>
    <w:p w:rsidR="00C23BBF" w:rsidRDefault="00C23BBF"/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3"/>
        <w:gridCol w:w="2363"/>
        <w:gridCol w:w="2116"/>
        <w:gridCol w:w="1694"/>
        <w:gridCol w:w="2376"/>
      </w:tblGrid>
      <w:tr w:rsidR="006278A3" w:rsidTr="00726459">
        <w:trPr>
          <w:trHeight w:val="181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Pr="00336724" w:rsidRDefault="006278A3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projektu nr RPDS.02.01.01-02-0025/16 „Budowa systemu informacji przestrzennej oraz rozwój e-usług publicznych i elektronicznych usług administracyjnych w północno-zachodniej części województwa dolnośląskiego” za okres 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19.02.2018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audyt projektu „Opracowanie programu rewitalizacji przyczyniającego się do efektywnych zmian społecznych i gospodarczych Gminy Miejskiej Bolesławiec za okres 2016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Departament Audytu Środków Publicznych Ministerstwa Finansów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26.03.-14.06.2018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kontrola projektu nr RPDS.02.01.01-02-0025/16 16 „Budowa systemu informacji przestrzennej oraz rozwój e-usług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publicznych i elektronicznych usług administracyjnych w północno-zachodniej części województwa dolnośląskiego” za okres 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16.04-02.05.2018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kontrola:</w:t>
            </w:r>
          </w:p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-prawidłowości i rzetelności obliczania, potrącania i opłacania składek na ubezpieczenia społeczne oraz innych składek, do których pobierania zobowiązanych jest Zakład, zgłaszanie do ubezpieczeń społecznych i ubezpieczenia zdrowotnego,</w:t>
            </w:r>
          </w:p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ustalania uprawnień do świadczeń pieniężnych z ubezpieczenia chorobowego i wypadkowego, wypłacanie tych świadczeń oraz dokonywanie rozliczeń z tego tytułu,</w:t>
            </w:r>
          </w:p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prawidłowości i terminowości opracowywania wniosków o świadczenie emerytalne,</w:t>
            </w:r>
          </w:p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wystawiania zaświadczeń lub zgłaszanie danych dla celów ubezpieczeń społecznych – za okres 2015-2017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Ubezpieczeń Społecznych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05-25.06.2018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–kontrola projektu 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RPDS.03.01.00-02/013/09 „Przebudowa 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Zabobrze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Bolesławcu jako drogi alternatywnej w ciągu drogi krajowej nr 4”.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Urząd Marszałkowski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08.08.2018r.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projektu nr RPDS.03.04.01-02-0010/16 „Zakup niskoemisyjnego taboru autobusowego na potrzeby komunikacji miejskiej w Bolesławcu”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23.08.2018-06.09.2018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278A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zadania „Usuwanie wyrobów zawierających azbest z terenu Gminy Miejskiej Bolesławiec”.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Wojewódzki Fundusz Ochrony Środowiska i Gospodarki Wodnej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21.09.2018r.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A3" w:rsidRDefault="006278A3" w:rsidP="00627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EB23B3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3B3" w:rsidRDefault="00EB23B3" w:rsidP="00EB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3B3" w:rsidRDefault="00EB23B3" w:rsidP="00EB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projektu nr RPDS.07.01.01-02-0091/16 „Modernizacja pracowni cyfrowych w 9 szkołach w Bolesławcu celem poprawy jakości kształcenia”</w:t>
            </w:r>
          </w:p>
          <w:p w:rsidR="00EB23B3" w:rsidRDefault="00EB23B3" w:rsidP="00EB23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3B3" w:rsidRDefault="00EB23B3" w:rsidP="00EB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3B3" w:rsidRDefault="00EB23B3" w:rsidP="00EB2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24.09.2018r.- 08.10.2018r.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3B3" w:rsidRDefault="00EB23B3" w:rsidP="00EB23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EB23B3" w:rsidRDefault="00EB23B3" w:rsidP="00EB23B3"/>
    <w:p w:rsidR="00EB23B3" w:rsidRDefault="00EB23B3" w:rsidP="00EB23B3">
      <w:r>
        <w:t>Protokoły kontroli dostępne są do wglądu w siedzibie Urzędu Miasta Bolesławiec – Rynek 41 – Ratusz.</w:t>
      </w:r>
    </w:p>
    <w:p w:rsidR="006278A3" w:rsidRDefault="006278A3">
      <w:bookmarkStart w:id="0" w:name="_GoBack"/>
      <w:bookmarkEnd w:id="0"/>
    </w:p>
    <w:sectPr w:rsidR="00627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22"/>
    <w:rsid w:val="006278A3"/>
    <w:rsid w:val="00C23BBF"/>
    <w:rsid w:val="00D00D22"/>
    <w:rsid w:val="00EB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7DB73-365A-41D8-A91C-3DCF29C5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78A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2</cp:revision>
  <dcterms:created xsi:type="dcterms:W3CDTF">2020-07-20T10:15:00Z</dcterms:created>
  <dcterms:modified xsi:type="dcterms:W3CDTF">2020-07-20T10:31:00Z</dcterms:modified>
</cp:coreProperties>
</file>