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02" w:rsidRDefault="00164802" w:rsidP="001648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kontroli przeprowadzonych przez instytucje zewnętrzne </w:t>
      </w:r>
    </w:p>
    <w:p w:rsidR="00164802" w:rsidRDefault="00164802" w:rsidP="001648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Urzędzie Miasta Bolesławiec w 201</w:t>
      </w:r>
      <w:r w:rsidR="00BD037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roku.</w:t>
      </w:r>
    </w:p>
    <w:p w:rsidR="00CA2447" w:rsidRDefault="00CA2447" w:rsidP="00CA2447"/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3"/>
        <w:gridCol w:w="2363"/>
        <w:gridCol w:w="2116"/>
        <w:gridCol w:w="1694"/>
        <w:gridCol w:w="2376"/>
      </w:tblGrid>
      <w:tr w:rsidR="00005187" w:rsidTr="00726459">
        <w:trPr>
          <w:trHeight w:val="18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kontroli (przedmiot i okres za jaki została przeprowadzona)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Instytucja kontrolująca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przeprowadzenia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do  jednostki wpłynęło wystąpienie pokontrolne dokument prezentujący wyniki (oznaczyć „T” – tak lub „N” – nie)</w:t>
            </w:r>
          </w:p>
        </w:tc>
      </w:tr>
      <w:tr w:rsidR="0000518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0518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Pr="002070DE" w:rsidRDefault="00CA2447" w:rsidP="00BD0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D03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8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Pr="002070DE" w:rsidRDefault="00CA2447" w:rsidP="00BD0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Bolesławiec – kontrola </w:t>
            </w:r>
            <w:r w:rsidR="00BD0371">
              <w:rPr>
                <w:rFonts w:ascii="Times New Roman" w:hAnsi="Times New Roman" w:cs="Times New Roman"/>
                <w:sz w:val="24"/>
                <w:szCs w:val="24"/>
              </w:rPr>
              <w:t>kompleksowej gospodarki finansowej gminy miejskiej Bolesławiec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BD0371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Izba Obrachunkowa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07.01-11.03.2019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18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pr</w:t>
            </w:r>
            <w:r w:rsidR="00005187">
              <w:rPr>
                <w:rFonts w:ascii="Times New Roman" w:hAnsi="Times New Roman" w:cs="Times New Roman"/>
                <w:sz w:val="24"/>
                <w:szCs w:val="24"/>
              </w:rPr>
              <w:t>zestrzegania przepisów przeciwpożarowych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Powiatowa Państwowej Straży Pożarnej w Bolesławcu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187">
              <w:rPr>
                <w:rFonts w:ascii="Times New Roman" w:hAnsi="Times New Roman" w:cs="Times New Roman"/>
                <w:sz w:val="24"/>
                <w:szCs w:val="24"/>
              </w:rPr>
              <w:t>6.02.2019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18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Bolesławiec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kontrola projektu nr RPDS.06.05.00-02-025/12-03 „Monitoring rejonów turystycznych Miasta Bolesławiec”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 Województwa Dolnośląskiego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18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kontrola projektu RPDS.03.04.01-02-0010/16 i wniosku o płatność RPDS.03.04.01-02-0010/16-005 „Zakup niskoemisyjnego taboru autobusowego na potrzeby komunikacji miejskiej w Bolesławcu”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Izba Administracji Skarbowej we Wrocławiu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11-14.06.2019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18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Bolesławiec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kontrola projektu nr RPDS.09.01.00-02-013/09 „Przywrócenie dawnej funkcji zakładu kąpielowego w zabytkowej pływalni przy ul. Zgorzeleckiej”</w:t>
            </w:r>
          </w:p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Urząd Marszałkowski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Województwa Dolnośląskiego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18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2B03E1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2B03E1" w:rsidP="002B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przestrzegania przez gminy przepisów ustawy o utrzymaniu czystości i porządku w gminach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2B03E1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 Wojewódzki Inspektor Ochrony Środowiska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2B03E1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23.08-08.11.2019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2B03E1" w:rsidP="0000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18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2B03E1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2B03E1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 PLSN.01.01.00-02-0094/17 „Łużyce-Bory – rowerem przez kulturowe i przyrodnicze dziedzictwo pogranicza”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2B03E1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 Urząd Wojewódzki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2B03E1" w:rsidP="0000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87" w:rsidRDefault="00005187" w:rsidP="0000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BBF" w:rsidRDefault="00C23BBF">
      <w:bookmarkStart w:id="0" w:name="_GoBack"/>
      <w:bookmarkEnd w:id="0"/>
    </w:p>
    <w:p w:rsidR="00164802" w:rsidRDefault="00164802" w:rsidP="00164802"/>
    <w:p w:rsidR="00164802" w:rsidRDefault="00164802" w:rsidP="00164802">
      <w:r>
        <w:t>Protokoły kontroli dostępne są do wglądu w siedzibie Urzędu Miasta Bolesławiec – Rynek 41 – Ratusz.</w:t>
      </w:r>
    </w:p>
    <w:p w:rsidR="00164802" w:rsidRDefault="00164802"/>
    <w:sectPr w:rsidR="0016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C9"/>
    <w:rsid w:val="00005187"/>
    <w:rsid w:val="00164802"/>
    <w:rsid w:val="002B03E1"/>
    <w:rsid w:val="009C4BC9"/>
    <w:rsid w:val="00BD0371"/>
    <w:rsid w:val="00C23BBF"/>
    <w:rsid w:val="00C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18C8-56C3-43FE-B957-5675761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Szewczyk</dc:creator>
  <cp:keywords/>
  <dc:description/>
  <cp:lastModifiedBy>Renata Szewczyk</cp:lastModifiedBy>
  <cp:revision>4</cp:revision>
  <dcterms:created xsi:type="dcterms:W3CDTF">2020-07-20T07:57:00Z</dcterms:created>
  <dcterms:modified xsi:type="dcterms:W3CDTF">2020-07-20T13:34:00Z</dcterms:modified>
</cp:coreProperties>
</file>