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4E4" w:rsidRDefault="00EE44E4" w:rsidP="00EE44E4">
      <w:pPr>
        <w:pStyle w:val="Nagwek"/>
        <w:ind w:left="-567"/>
        <w:rPr>
          <w:rFonts w:ascii="Arial" w:hAnsi="Arial" w:cs="Arial"/>
          <w:b/>
          <w:sz w:val="16"/>
          <w:szCs w:val="16"/>
        </w:rPr>
      </w:pPr>
      <w:bookmarkStart w:id="0" w:name="_GoBack"/>
      <w:bookmarkEnd w:id="0"/>
      <w:r>
        <w:rPr>
          <w:noProof/>
          <w:lang w:eastAsia="pl-PL"/>
        </w:rPr>
        <w:drawing>
          <wp:anchor distT="0" distB="0" distL="114935" distR="114935" simplePos="0" relativeHeight="251660288" behindDoc="0" locked="0" layoutInCell="1" allowOverlap="1">
            <wp:simplePos x="0" y="0"/>
            <wp:positionH relativeFrom="column">
              <wp:posOffset>-604520</wp:posOffset>
            </wp:positionH>
            <wp:positionV relativeFrom="paragraph">
              <wp:posOffset>-114300</wp:posOffset>
            </wp:positionV>
            <wp:extent cx="949325" cy="1074420"/>
            <wp:effectExtent l="19050" t="0" r="3175" b="0"/>
            <wp:wrapSquare wrapText="bothSides"/>
            <wp:docPr id="10"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8"/>
                    <a:srcRect/>
                    <a:stretch>
                      <a:fillRect/>
                    </a:stretch>
                  </pic:blipFill>
                  <pic:spPr bwMode="auto">
                    <a:xfrm>
                      <a:off x="0" y="0"/>
                      <a:ext cx="949325" cy="1074420"/>
                    </a:xfrm>
                    <a:prstGeom prst="rect">
                      <a:avLst/>
                    </a:prstGeom>
                    <a:solidFill>
                      <a:srgbClr val="FFFFFF"/>
                    </a:solidFill>
                  </pic:spPr>
                </pic:pic>
              </a:graphicData>
            </a:graphic>
          </wp:anchor>
        </w:drawing>
      </w:r>
      <w:r>
        <w:rPr>
          <w:rFonts w:ascii="Arial" w:hAnsi="Arial" w:cs="Arial"/>
          <w:b/>
          <w:sz w:val="16"/>
          <w:szCs w:val="16"/>
        </w:rPr>
        <w:tab/>
      </w:r>
    </w:p>
    <w:p w:rsidR="00EE44E4" w:rsidRDefault="00EE44E4" w:rsidP="00EE44E4">
      <w:pPr>
        <w:pStyle w:val="Nagwek"/>
        <w:spacing w:line="360" w:lineRule="auto"/>
        <w:ind w:left="993"/>
        <w:rPr>
          <w:rFonts w:cs="Arial"/>
          <w:b/>
        </w:rPr>
      </w:pPr>
      <w:r>
        <w:rPr>
          <w:rFonts w:cs="Arial"/>
          <w:b/>
        </w:rPr>
        <w:t>MIEJSKI OŚRODEK POMOCY SPOŁECZNEJ W BOLESŁAWCU</w:t>
      </w:r>
    </w:p>
    <w:p w:rsidR="00EE44E4" w:rsidRDefault="00EE44E4" w:rsidP="00EE44E4">
      <w:pPr>
        <w:pStyle w:val="Nagwek"/>
        <w:ind w:left="993"/>
      </w:pPr>
      <w:r>
        <w:rPr>
          <w:rFonts w:ascii="Californian FB" w:hAnsi="Californian FB" w:cs="Arial"/>
          <w:sz w:val="20"/>
          <w:szCs w:val="20"/>
        </w:rPr>
        <w:t xml:space="preserve">59-700 Bolesławiec ul. Cicha 7 </w:t>
      </w:r>
      <w:r>
        <w:rPr>
          <w:rFonts w:ascii="Californian FB" w:hAnsi="Californian FB" w:cs="Arial"/>
          <w:sz w:val="20"/>
          <w:szCs w:val="20"/>
        </w:rPr>
        <w:br/>
        <w:t>tel. 75 645 78 23 fax 75 645 78 24</w:t>
      </w:r>
      <w:r>
        <w:rPr>
          <w:rFonts w:ascii="Californian FB" w:hAnsi="Californian FB" w:cs="Arial"/>
          <w:sz w:val="20"/>
          <w:szCs w:val="20"/>
        </w:rPr>
        <w:br/>
      </w:r>
      <w:hyperlink r:id="rId9" w:history="1">
        <w:r>
          <w:rPr>
            <w:rStyle w:val="Hipercze"/>
            <w:rFonts w:ascii="Californian FB" w:hAnsi="Californian FB"/>
          </w:rPr>
          <w:t>http://mops.boleslawiec.ibip.pl</w:t>
        </w:r>
      </w:hyperlink>
    </w:p>
    <w:p w:rsidR="00EE44E4" w:rsidRDefault="00EE44E4" w:rsidP="00EE44E4">
      <w:pPr>
        <w:pStyle w:val="Nagwek"/>
        <w:ind w:left="993"/>
      </w:pPr>
    </w:p>
    <w:p w:rsidR="00EE44E4" w:rsidRDefault="00EE44E4" w:rsidP="00EE44E4">
      <w:pPr>
        <w:pStyle w:val="Nagwek"/>
        <w:tabs>
          <w:tab w:val="clear" w:pos="9072"/>
          <w:tab w:val="right" w:pos="9923"/>
        </w:tabs>
        <w:ind w:left="-1134" w:right="-994"/>
      </w:pPr>
      <w:r>
        <w:t xml:space="preserve">        _______________________________________________________________________________________</w:t>
      </w:r>
    </w:p>
    <w:p w:rsidR="00EE44E4" w:rsidRDefault="00EE44E4" w:rsidP="00EE44E4">
      <w:pPr>
        <w:pStyle w:val="Nagwek1"/>
        <w:tabs>
          <w:tab w:val="left" w:pos="0"/>
        </w:tabs>
        <w:ind w:right="-426"/>
        <w:rPr>
          <w:sz w:val="44"/>
        </w:rPr>
      </w:pPr>
    </w:p>
    <w:p w:rsidR="00EE44E4" w:rsidRDefault="00EE44E4" w:rsidP="00EE44E4">
      <w:pPr>
        <w:pStyle w:val="Nagwek1"/>
        <w:tabs>
          <w:tab w:val="left" w:pos="0"/>
        </w:tabs>
        <w:ind w:right="-426"/>
        <w:rPr>
          <w:sz w:val="44"/>
        </w:rPr>
      </w:pPr>
    </w:p>
    <w:p w:rsidR="00EE44E4" w:rsidRDefault="00EE44E4" w:rsidP="00EE44E4">
      <w:pPr>
        <w:pStyle w:val="Nagwek1"/>
        <w:tabs>
          <w:tab w:val="left" w:pos="0"/>
        </w:tabs>
        <w:ind w:right="-426"/>
        <w:rPr>
          <w:sz w:val="44"/>
        </w:rPr>
      </w:pPr>
    </w:p>
    <w:p w:rsidR="00EE44E4" w:rsidRDefault="00EE44E4" w:rsidP="00EE44E4">
      <w:pPr>
        <w:pStyle w:val="Nagwek1"/>
        <w:tabs>
          <w:tab w:val="left" w:pos="0"/>
        </w:tabs>
        <w:ind w:right="-426"/>
        <w:rPr>
          <w:sz w:val="44"/>
        </w:rPr>
      </w:pPr>
    </w:p>
    <w:p w:rsidR="00EE44E4" w:rsidRDefault="00EE44E4" w:rsidP="00EE44E4">
      <w:pPr>
        <w:pStyle w:val="Nagwek1"/>
        <w:tabs>
          <w:tab w:val="left" w:pos="0"/>
        </w:tabs>
        <w:ind w:right="-426"/>
        <w:rPr>
          <w:sz w:val="44"/>
        </w:rPr>
      </w:pPr>
      <w:r>
        <w:rPr>
          <w:sz w:val="44"/>
        </w:rPr>
        <w:t>SPRAWOZDANIE</w:t>
      </w:r>
    </w:p>
    <w:p w:rsidR="00EE44E4" w:rsidRDefault="00EE44E4" w:rsidP="00EE44E4">
      <w:pPr>
        <w:ind w:right="-426"/>
        <w:jc w:val="center"/>
        <w:rPr>
          <w:sz w:val="24"/>
        </w:rPr>
      </w:pPr>
    </w:p>
    <w:p w:rsidR="00EE44E4" w:rsidRDefault="00EE44E4" w:rsidP="00EE44E4">
      <w:pPr>
        <w:pStyle w:val="Nagwek1"/>
        <w:tabs>
          <w:tab w:val="left" w:pos="0"/>
        </w:tabs>
        <w:ind w:right="-426"/>
      </w:pPr>
      <w:r>
        <w:t>Z   DZIAŁALNOŚCI   ZA  OKRES</w:t>
      </w:r>
    </w:p>
    <w:p w:rsidR="00EE44E4" w:rsidRDefault="00EE44E4" w:rsidP="00EE44E4">
      <w:pPr>
        <w:pStyle w:val="Nagwek1"/>
        <w:tabs>
          <w:tab w:val="left" w:pos="0"/>
        </w:tabs>
        <w:ind w:right="-426"/>
      </w:pPr>
    </w:p>
    <w:p w:rsidR="00EE44E4" w:rsidRDefault="00EE44E4" w:rsidP="00EE44E4">
      <w:pPr>
        <w:pStyle w:val="Nagwek1"/>
        <w:tabs>
          <w:tab w:val="left" w:pos="0"/>
        </w:tabs>
        <w:ind w:right="-426"/>
      </w:pPr>
      <w:r>
        <w:rPr>
          <w:b w:val="0"/>
          <w:sz w:val="44"/>
        </w:rPr>
        <w:t>od   stycznia  do  grudnia  2019  roku</w:t>
      </w:r>
    </w:p>
    <w:p w:rsidR="00EE44E4" w:rsidRDefault="00EE44E4" w:rsidP="00EE44E4">
      <w:pPr>
        <w:ind w:right="-426"/>
        <w:jc w:val="center"/>
        <w:rPr>
          <w:b/>
          <w:sz w:val="44"/>
        </w:rPr>
      </w:pPr>
    </w:p>
    <w:p w:rsidR="00EE44E4" w:rsidRDefault="00EE44E4" w:rsidP="00EE44E4">
      <w:pPr>
        <w:ind w:right="-426"/>
        <w:jc w:val="center"/>
        <w:rPr>
          <w:b/>
          <w:sz w:val="44"/>
        </w:rPr>
      </w:pPr>
    </w:p>
    <w:p w:rsidR="00EE44E4" w:rsidRDefault="00EE44E4" w:rsidP="00EE44E4">
      <w:pPr>
        <w:ind w:right="-426"/>
        <w:jc w:val="center"/>
        <w:rPr>
          <w:b/>
          <w:sz w:val="44"/>
        </w:rPr>
      </w:pPr>
    </w:p>
    <w:p w:rsidR="00EE44E4" w:rsidRDefault="00EE44E4" w:rsidP="00EE44E4">
      <w:pPr>
        <w:ind w:right="-426"/>
        <w:jc w:val="center"/>
        <w:rPr>
          <w:b/>
          <w:sz w:val="36"/>
        </w:rPr>
      </w:pPr>
    </w:p>
    <w:p w:rsidR="00EE44E4" w:rsidRDefault="00EE44E4" w:rsidP="00EE44E4">
      <w:pPr>
        <w:ind w:right="-426"/>
        <w:jc w:val="center"/>
        <w:rPr>
          <w:b/>
          <w:sz w:val="36"/>
        </w:rPr>
      </w:pPr>
    </w:p>
    <w:p w:rsidR="00EE44E4" w:rsidRDefault="00EE44E4" w:rsidP="00EE44E4">
      <w:pPr>
        <w:ind w:right="-426"/>
        <w:jc w:val="center"/>
        <w:rPr>
          <w:b/>
          <w:sz w:val="36"/>
        </w:rPr>
      </w:pPr>
    </w:p>
    <w:p w:rsidR="00EE44E4" w:rsidRDefault="00EE44E4" w:rsidP="00EE44E4">
      <w:pPr>
        <w:ind w:right="-426"/>
        <w:jc w:val="center"/>
        <w:rPr>
          <w:b/>
          <w:sz w:val="36"/>
        </w:rPr>
      </w:pPr>
    </w:p>
    <w:p w:rsidR="00EE44E4" w:rsidRDefault="00EE44E4" w:rsidP="00EE44E4">
      <w:pPr>
        <w:ind w:right="-426"/>
        <w:jc w:val="center"/>
        <w:rPr>
          <w:b/>
          <w:sz w:val="36"/>
        </w:rPr>
      </w:pPr>
    </w:p>
    <w:p w:rsidR="00EE44E4" w:rsidRDefault="00EE44E4" w:rsidP="00EE44E4">
      <w:pPr>
        <w:pBdr>
          <w:bottom w:val="single" w:sz="4" w:space="0" w:color="000000"/>
        </w:pBdr>
        <w:ind w:right="-426"/>
        <w:jc w:val="center"/>
        <w:rPr>
          <w:b/>
          <w:sz w:val="36"/>
        </w:rPr>
      </w:pPr>
    </w:p>
    <w:p w:rsidR="00EE44E4" w:rsidRDefault="00EE44E4" w:rsidP="00EE44E4">
      <w:pPr>
        <w:ind w:right="-426"/>
        <w:jc w:val="center"/>
        <w:rPr>
          <w:b/>
          <w:sz w:val="24"/>
        </w:rPr>
      </w:pPr>
      <w:r>
        <w:rPr>
          <w:b/>
        </w:rPr>
        <w:t>Bolesławiec,  maj  2020 r.</w:t>
      </w:r>
    </w:p>
    <w:p w:rsidR="00EE44E4" w:rsidRDefault="00EE44E4" w:rsidP="00EE44E4">
      <w:pPr>
        <w:ind w:right="-426"/>
        <w:jc w:val="center"/>
        <w:rPr>
          <w:b/>
        </w:rPr>
      </w:pPr>
      <w:r>
        <w:rPr>
          <w:b/>
        </w:rPr>
        <w:br w:type="column"/>
      </w:r>
    </w:p>
    <w:p w:rsidR="00EE44E4" w:rsidRDefault="00EE44E4" w:rsidP="00EE44E4">
      <w:pPr>
        <w:ind w:right="-426"/>
        <w:jc w:val="center"/>
        <w:rPr>
          <w:b/>
          <w:sz w:val="28"/>
          <w:szCs w:val="28"/>
        </w:rPr>
      </w:pPr>
      <w:r>
        <w:rPr>
          <w:b/>
          <w:sz w:val="28"/>
          <w:szCs w:val="28"/>
        </w:rPr>
        <w:t>Spis treści:</w:t>
      </w:r>
    </w:p>
    <w:p w:rsidR="00EE44E4" w:rsidRDefault="00EE44E4" w:rsidP="00EE44E4">
      <w:pPr>
        <w:ind w:right="-426"/>
        <w:jc w:val="both"/>
        <w:rPr>
          <w:b/>
          <w:sz w:val="24"/>
          <w:szCs w:val="24"/>
        </w:rPr>
      </w:pPr>
    </w:p>
    <w:p w:rsidR="00EE44E4" w:rsidRDefault="00EE44E4" w:rsidP="00EE44E4">
      <w:pPr>
        <w:ind w:right="-426"/>
        <w:jc w:val="both"/>
        <w:rPr>
          <w:b/>
        </w:rPr>
      </w:pPr>
    </w:p>
    <w:p w:rsidR="00EE44E4" w:rsidRDefault="00EE44E4" w:rsidP="00EE44E4">
      <w:pPr>
        <w:ind w:left="426" w:right="-426"/>
        <w:jc w:val="both"/>
        <w:rPr>
          <w:b/>
        </w:rPr>
      </w:pPr>
      <w:r>
        <w:rPr>
          <w:b/>
        </w:rPr>
        <w:t xml:space="preserve">Wprowadzenie  </w:t>
      </w:r>
      <w:r>
        <w:t>- podstawa prawna działalności, budżet i źródła finansowania</w:t>
      </w:r>
      <w:r>
        <w:rPr>
          <w:b/>
        </w:rPr>
        <w:tab/>
      </w:r>
      <w:r>
        <w:t>3</w:t>
      </w:r>
    </w:p>
    <w:p w:rsidR="00EE44E4" w:rsidRDefault="00EE44E4" w:rsidP="00EE44E4">
      <w:pPr>
        <w:ind w:right="-426"/>
        <w:jc w:val="both"/>
        <w:rPr>
          <w:b/>
        </w:rPr>
      </w:pPr>
    </w:p>
    <w:p w:rsidR="00EE44E4" w:rsidRDefault="00EE44E4" w:rsidP="00EE44E4">
      <w:pPr>
        <w:ind w:right="-426" w:firstLine="705"/>
        <w:jc w:val="both"/>
        <w:rPr>
          <w:b/>
        </w:rPr>
      </w:pPr>
      <w:r>
        <w:rPr>
          <w:b/>
        </w:rPr>
        <w:t xml:space="preserve">Rozdział  I  </w:t>
      </w:r>
    </w:p>
    <w:p w:rsidR="00EE44E4" w:rsidRDefault="00EE44E4" w:rsidP="00EE44E4">
      <w:pPr>
        <w:pStyle w:val="Akapitzlist"/>
        <w:numPr>
          <w:ilvl w:val="1"/>
          <w:numId w:val="1"/>
        </w:numPr>
        <w:ind w:right="-426"/>
        <w:jc w:val="both"/>
      </w:pPr>
      <w:r>
        <w:t>Zadania realizowane w oparciu o  ustawę o pomocy społecznej</w:t>
      </w:r>
      <w:r>
        <w:tab/>
      </w:r>
      <w:r>
        <w:tab/>
        <w:t>5</w:t>
      </w:r>
      <w:r>
        <w:tab/>
      </w:r>
      <w:r>
        <w:tab/>
      </w:r>
    </w:p>
    <w:p w:rsidR="00EE44E4" w:rsidRDefault="00EE44E4" w:rsidP="00EE44E4">
      <w:pPr>
        <w:pStyle w:val="Akapitzlist"/>
        <w:numPr>
          <w:ilvl w:val="2"/>
          <w:numId w:val="2"/>
        </w:numPr>
        <w:ind w:right="-426"/>
        <w:jc w:val="both"/>
      </w:pPr>
      <w:r>
        <w:t>Zadania zlecone z zakresu administracji rządowej</w:t>
      </w:r>
      <w:r>
        <w:rPr>
          <w:b/>
        </w:rPr>
        <w:tab/>
      </w:r>
      <w:r>
        <w:rPr>
          <w:b/>
        </w:rPr>
        <w:tab/>
      </w:r>
      <w:r>
        <w:rPr>
          <w:b/>
        </w:rPr>
        <w:tab/>
      </w:r>
      <w:r>
        <w:t>7</w:t>
      </w:r>
    </w:p>
    <w:p w:rsidR="00EE44E4" w:rsidRDefault="00EE44E4" w:rsidP="00EE44E4">
      <w:pPr>
        <w:pStyle w:val="Akapitzlist"/>
        <w:numPr>
          <w:ilvl w:val="2"/>
          <w:numId w:val="2"/>
        </w:numPr>
        <w:ind w:right="-426"/>
        <w:jc w:val="both"/>
      </w:pPr>
      <w:r>
        <w:t>Zadania własne z zakresu pomocy społecznej</w:t>
      </w:r>
      <w:r>
        <w:tab/>
      </w:r>
      <w:r>
        <w:rPr>
          <w:b/>
        </w:rPr>
        <w:tab/>
      </w:r>
      <w:r>
        <w:rPr>
          <w:b/>
        </w:rPr>
        <w:tab/>
      </w:r>
      <w:r>
        <w:t>8</w:t>
      </w:r>
    </w:p>
    <w:p w:rsidR="00EE44E4" w:rsidRDefault="00EE44E4" w:rsidP="00EE44E4">
      <w:pPr>
        <w:numPr>
          <w:ilvl w:val="1"/>
          <w:numId w:val="1"/>
        </w:numPr>
        <w:suppressAutoHyphens/>
        <w:spacing w:line="240" w:lineRule="auto"/>
        <w:ind w:right="-426"/>
        <w:jc w:val="both"/>
      </w:pPr>
      <w:r>
        <w:t>Praca socjalna i inna działalność  Ośrodka na rzecz mieszkańców</w:t>
      </w:r>
      <w:r>
        <w:tab/>
      </w:r>
      <w:r>
        <w:tab/>
        <w:t>15</w:t>
      </w:r>
      <w:r>
        <w:tab/>
      </w:r>
      <w:r>
        <w:tab/>
      </w:r>
      <w:r>
        <w:tab/>
      </w:r>
      <w:r>
        <w:tab/>
      </w:r>
      <w:r>
        <w:tab/>
        <w:t>.</w:t>
      </w:r>
    </w:p>
    <w:p w:rsidR="00EE44E4" w:rsidRDefault="00EE44E4" w:rsidP="00EE44E4">
      <w:pPr>
        <w:spacing w:after="0" w:line="240" w:lineRule="auto"/>
        <w:ind w:right="-426" w:firstLine="705"/>
        <w:jc w:val="both"/>
      </w:pPr>
      <w:r>
        <w:rPr>
          <w:b/>
        </w:rPr>
        <w:t xml:space="preserve">Rozdział  II   </w:t>
      </w:r>
      <w:r>
        <w:t xml:space="preserve">Zadania realizowane w oparciu o ustawę o świadczeniach </w:t>
      </w:r>
    </w:p>
    <w:p w:rsidR="00EE44E4" w:rsidRDefault="00EE44E4" w:rsidP="00EE44E4">
      <w:pPr>
        <w:spacing w:after="0" w:line="240" w:lineRule="auto"/>
        <w:ind w:right="-426" w:firstLine="705"/>
        <w:jc w:val="both"/>
      </w:pPr>
      <w:r>
        <w:t xml:space="preserve">                      rodzinnych  i ustawę o pomocy osobom uprawnionym</w:t>
      </w:r>
    </w:p>
    <w:p w:rsidR="00EE44E4" w:rsidRDefault="00EE44E4" w:rsidP="00EE44E4">
      <w:pPr>
        <w:spacing w:after="0" w:line="240" w:lineRule="auto"/>
        <w:ind w:right="-426" w:firstLine="705"/>
        <w:jc w:val="both"/>
      </w:pPr>
      <w:r>
        <w:t xml:space="preserve">           </w:t>
      </w:r>
      <w:r w:rsidR="00D91809">
        <w:t xml:space="preserve">           do alimentów</w:t>
      </w:r>
      <w:r w:rsidR="00D91809">
        <w:tab/>
      </w:r>
      <w:r w:rsidR="00D91809">
        <w:tab/>
      </w:r>
      <w:r w:rsidR="00D91809">
        <w:tab/>
      </w:r>
      <w:r w:rsidR="00D91809">
        <w:tab/>
      </w:r>
      <w:r w:rsidR="00D91809">
        <w:tab/>
      </w:r>
      <w:r w:rsidR="00D91809">
        <w:tab/>
      </w:r>
      <w:r w:rsidR="00D91809">
        <w:tab/>
        <w:t>22</w:t>
      </w:r>
    </w:p>
    <w:p w:rsidR="00EE44E4" w:rsidRDefault="00EE44E4" w:rsidP="00EE44E4">
      <w:pPr>
        <w:spacing w:after="0" w:line="240" w:lineRule="auto"/>
        <w:ind w:right="-426"/>
        <w:jc w:val="both"/>
      </w:pPr>
    </w:p>
    <w:p w:rsidR="00EE44E4" w:rsidRDefault="00EE44E4" w:rsidP="00EE44E4">
      <w:pPr>
        <w:ind w:right="-426"/>
        <w:jc w:val="both"/>
      </w:pPr>
      <w:r>
        <w:rPr>
          <w:b/>
        </w:rPr>
        <w:tab/>
        <w:t xml:space="preserve">2.1.  </w:t>
      </w:r>
      <w:r>
        <w:t>Realiza</w:t>
      </w:r>
      <w:r w:rsidR="00D91809">
        <w:t>cja świadczeń rodzinnych</w:t>
      </w:r>
      <w:r w:rsidR="00D91809">
        <w:tab/>
      </w:r>
      <w:r w:rsidR="00D91809">
        <w:tab/>
      </w:r>
      <w:r w:rsidR="00D91809">
        <w:tab/>
      </w:r>
      <w:r w:rsidR="00D91809">
        <w:tab/>
      </w:r>
      <w:r w:rsidR="00D91809">
        <w:tab/>
      </w:r>
      <w:r w:rsidR="00D91809">
        <w:tab/>
        <w:t>24</w:t>
      </w:r>
    </w:p>
    <w:p w:rsidR="00EE44E4" w:rsidRDefault="00EE44E4" w:rsidP="00EE44E4">
      <w:pPr>
        <w:ind w:right="-426"/>
        <w:jc w:val="both"/>
      </w:pPr>
      <w:r>
        <w:tab/>
      </w:r>
      <w:r w:rsidRPr="007B299D">
        <w:rPr>
          <w:b/>
        </w:rPr>
        <w:t>2.2.</w:t>
      </w:r>
      <w:r>
        <w:t xml:space="preserve"> Realizacja świadczeń </w:t>
      </w:r>
      <w:r w:rsidR="00D91809">
        <w:t xml:space="preserve">z Fundusz Alimentacyjnego </w:t>
      </w:r>
      <w:r w:rsidR="00D91809">
        <w:tab/>
      </w:r>
      <w:r w:rsidR="00D91809">
        <w:tab/>
      </w:r>
      <w:r w:rsidR="00D91809">
        <w:tab/>
      </w:r>
      <w:r w:rsidR="00D91809">
        <w:tab/>
        <w:t>25</w:t>
      </w:r>
    </w:p>
    <w:p w:rsidR="00EE44E4" w:rsidRDefault="00EE44E4" w:rsidP="00EE44E4">
      <w:pPr>
        <w:ind w:right="-426"/>
        <w:jc w:val="both"/>
      </w:pPr>
      <w:r>
        <w:rPr>
          <w:b/>
        </w:rPr>
        <w:tab/>
        <w:t xml:space="preserve">2.3. </w:t>
      </w:r>
      <w:r>
        <w:t>Realizacja świad</w:t>
      </w:r>
      <w:r w:rsidR="00D91809">
        <w:t>czeń wychowawczych  „500+”</w:t>
      </w:r>
      <w:r w:rsidR="00D91809">
        <w:tab/>
      </w:r>
      <w:r w:rsidR="00D91809">
        <w:tab/>
      </w:r>
      <w:r w:rsidR="00D91809">
        <w:tab/>
      </w:r>
      <w:r w:rsidR="00D91809">
        <w:tab/>
        <w:t>26</w:t>
      </w:r>
    </w:p>
    <w:p w:rsidR="00EE44E4" w:rsidRDefault="00EE44E4" w:rsidP="00EE44E4">
      <w:pPr>
        <w:ind w:right="-426"/>
        <w:jc w:val="both"/>
      </w:pPr>
      <w:r>
        <w:tab/>
      </w:r>
      <w:r w:rsidRPr="007B299D">
        <w:rPr>
          <w:b/>
        </w:rPr>
        <w:t>2.4.</w:t>
      </w:r>
      <w:r>
        <w:t xml:space="preserve"> Realizacja świadcze</w:t>
      </w:r>
      <w:r w:rsidR="00D91809">
        <w:t>ń z programu „Dobry Start”</w:t>
      </w:r>
      <w:r w:rsidR="00D91809">
        <w:tab/>
      </w:r>
      <w:r w:rsidR="00D91809">
        <w:tab/>
      </w:r>
      <w:r w:rsidR="00D91809">
        <w:tab/>
      </w:r>
      <w:r w:rsidR="00D91809">
        <w:tab/>
        <w:t>27</w:t>
      </w:r>
    </w:p>
    <w:p w:rsidR="00EE44E4" w:rsidRDefault="00EE44E4" w:rsidP="00EE44E4">
      <w:pPr>
        <w:spacing w:after="0"/>
        <w:ind w:right="-426" w:firstLine="708"/>
        <w:jc w:val="both"/>
        <w:rPr>
          <w:b/>
        </w:rPr>
      </w:pPr>
    </w:p>
    <w:p w:rsidR="00EE44E4" w:rsidRDefault="00EE44E4" w:rsidP="00EE44E4">
      <w:pPr>
        <w:spacing w:after="0"/>
        <w:ind w:right="-426" w:firstLine="708"/>
        <w:jc w:val="both"/>
      </w:pPr>
      <w:r>
        <w:rPr>
          <w:b/>
        </w:rPr>
        <w:t xml:space="preserve">Rozdział  III  </w:t>
      </w:r>
      <w:r>
        <w:t xml:space="preserve">Zadania realizowane z ustawy o dodatkach mieszkaniowych </w:t>
      </w:r>
    </w:p>
    <w:p w:rsidR="00EE44E4" w:rsidRDefault="00EE44E4" w:rsidP="00EE44E4">
      <w:pPr>
        <w:ind w:right="-426"/>
        <w:jc w:val="both"/>
      </w:pPr>
      <w:r>
        <w:t xml:space="preserve">                                     i ustawy – prawo energetyczne</w:t>
      </w:r>
      <w:r>
        <w:tab/>
      </w:r>
      <w:r>
        <w:tab/>
      </w:r>
      <w:r>
        <w:tab/>
      </w:r>
      <w:r>
        <w:tab/>
      </w:r>
      <w:r>
        <w:tab/>
      </w:r>
      <w:r>
        <w:tab/>
      </w:r>
    </w:p>
    <w:p w:rsidR="00EE44E4" w:rsidRDefault="00EE44E4" w:rsidP="00EE44E4">
      <w:pPr>
        <w:ind w:right="-426"/>
        <w:jc w:val="both"/>
      </w:pPr>
      <w:r>
        <w:tab/>
      </w:r>
      <w:r>
        <w:rPr>
          <w:b/>
        </w:rPr>
        <w:t>3.1.</w:t>
      </w:r>
      <w:r>
        <w:t xml:space="preserve"> Realizacja</w:t>
      </w:r>
      <w:r w:rsidR="00D91809">
        <w:t xml:space="preserve"> dodatków mieszkaniowych </w:t>
      </w:r>
      <w:r w:rsidR="00D91809">
        <w:tab/>
      </w:r>
      <w:r w:rsidR="00D91809">
        <w:tab/>
      </w:r>
      <w:r w:rsidR="00D91809">
        <w:tab/>
      </w:r>
      <w:r w:rsidR="00D91809">
        <w:tab/>
      </w:r>
      <w:r w:rsidR="00D91809">
        <w:tab/>
        <w:t>28</w:t>
      </w:r>
    </w:p>
    <w:p w:rsidR="00EE44E4" w:rsidRDefault="00EE44E4" w:rsidP="00EE44E4">
      <w:pPr>
        <w:ind w:right="-426"/>
        <w:jc w:val="both"/>
      </w:pPr>
      <w:r>
        <w:tab/>
      </w:r>
      <w:r>
        <w:rPr>
          <w:b/>
        </w:rPr>
        <w:t>3.2.</w:t>
      </w:r>
      <w:r>
        <w:t xml:space="preserve"> Realizacj</w:t>
      </w:r>
      <w:r w:rsidR="00D91809">
        <w:t>a dodatków energetycznych</w:t>
      </w:r>
      <w:r w:rsidR="00D91809">
        <w:tab/>
      </w:r>
      <w:r w:rsidR="00D91809">
        <w:tab/>
      </w:r>
      <w:r w:rsidR="00D91809">
        <w:tab/>
      </w:r>
      <w:r w:rsidR="00D91809">
        <w:tab/>
      </w:r>
      <w:r w:rsidR="00D91809">
        <w:tab/>
        <w:t>31</w:t>
      </w:r>
      <w:r>
        <w:t xml:space="preserve"> </w:t>
      </w:r>
    </w:p>
    <w:p w:rsidR="00EE44E4" w:rsidRDefault="00EE44E4" w:rsidP="00EE44E4">
      <w:pPr>
        <w:ind w:right="-426"/>
        <w:jc w:val="both"/>
        <w:rPr>
          <w:b/>
        </w:rPr>
      </w:pPr>
    </w:p>
    <w:p w:rsidR="00EE44E4" w:rsidRDefault="00EE44E4" w:rsidP="00EE44E4">
      <w:pPr>
        <w:ind w:right="-426" w:firstLine="708"/>
        <w:jc w:val="both"/>
        <w:rPr>
          <w:b/>
        </w:rPr>
      </w:pPr>
      <w:r>
        <w:rPr>
          <w:b/>
        </w:rPr>
        <w:t xml:space="preserve">Rozdział  IV  </w:t>
      </w:r>
      <w:r>
        <w:t>Wnioski i potrzeby w obszarze  pomocy społecznej</w:t>
      </w:r>
      <w:r>
        <w:tab/>
      </w:r>
      <w:r>
        <w:tab/>
        <w:t xml:space="preserve">         </w:t>
      </w:r>
      <w:r w:rsidR="00D91809">
        <w:t xml:space="preserve">    32</w:t>
      </w:r>
      <w:r>
        <w:rPr>
          <w:b/>
        </w:rPr>
        <w:tab/>
      </w:r>
    </w:p>
    <w:p w:rsidR="00EE44E4" w:rsidRDefault="00EE44E4" w:rsidP="00EE44E4">
      <w:pPr>
        <w:ind w:right="-426"/>
        <w:jc w:val="both"/>
        <w:rPr>
          <w:b/>
        </w:rPr>
      </w:pPr>
    </w:p>
    <w:p w:rsidR="00EE44E4" w:rsidRDefault="00EE44E4" w:rsidP="00EE44E4">
      <w:pPr>
        <w:ind w:right="-426"/>
        <w:jc w:val="both"/>
      </w:pPr>
      <w:r>
        <w:tab/>
        <w:t xml:space="preserve">Załącznik  </w:t>
      </w:r>
    </w:p>
    <w:p w:rsidR="00EE44E4" w:rsidRDefault="00EE44E4" w:rsidP="00EE44E4">
      <w:pPr>
        <w:ind w:right="-426"/>
        <w:jc w:val="both"/>
        <w:rPr>
          <w:b/>
        </w:rPr>
      </w:pPr>
      <w:r>
        <w:tab/>
        <w:t>Sprawozdanie z działalności Osiedlowego K</w:t>
      </w:r>
      <w:r w:rsidR="00D91809">
        <w:t>lubu dla Dzieci i Młodzieży</w:t>
      </w:r>
      <w:r w:rsidR="00D91809">
        <w:tab/>
        <w:t xml:space="preserve"> </w:t>
      </w:r>
      <w:r w:rsidR="00D91809">
        <w:tab/>
        <w:t>36</w:t>
      </w:r>
    </w:p>
    <w:p w:rsidR="00EE44E4" w:rsidRDefault="00EE44E4" w:rsidP="00EE44E4">
      <w:pPr>
        <w:ind w:right="-426"/>
        <w:jc w:val="center"/>
        <w:rPr>
          <w:b/>
        </w:rPr>
      </w:pPr>
    </w:p>
    <w:p w:rsidR="00EE44E4" w:rsidRDefault="00EE44E4" w:rsidP="00EE44E4">
      <w:pPr>
        <w:ind w:right="-426"/>
        <w:jc w:val="center"/>
        <w:rPr>
          <w:b/>
        </w:rPr>
      </w:pPr>
    </w:p>
    <w:p w:rsidR="00EE44E4" w:rsidRDefault="00EE44E4" w:rsidP="00EE44E4">
      <w:pPr>
        <w:ind w:right="-426"/>
        <w:jc w:val="center"/>
        <w:rPr>
          <w:b/>
          <w:sz w:val="28"/>
          <w:szCs w:val="28"/>
        </w:rPr>
      </w:pPr>
      <w:r>
        <w:rPr>
          <w:b/>
          <w:sz w:val="28"/>
          <w:szCs w:val="28"/>
        </w:rPr>
        <w:lastRenderedPageBreak/>
        <w:t>WPROWADZENIE</w:t>
      </w:r>
    </w:p>
    <w:p w:rsidR="00EE44E4" w:rsidRDefault="00EE44E4" w:rsidP="00EE44E4">
      <w:pPr>
        <w:ind w:right="-426"/>
        <w:jc w:val="center"/>
        <w:rPr>
          <w:b/>
        </w:rPr>
      </w:pPr>
    </w:p>
    <w:p w:rsidR="00EE44E4" w:rsidRDefault="00EE44E4" w:rsidP="00EE44E4">
      <w:pPr>
        <w:ind w:firstLine="708"/>
        <w:jc w:val="both"/>
      </w:pPr>
      <w:r>
        <w:rPr>
          <w:b/>
        </w:rPr>
        <w:t xml:space="preserve">Miejski Ośrodek Pomocy Społecznej w Bolesławcu </w:t>
      </w:r>
      <w:r>
        <w:t xml:space="preserve">jest jednostką samorządową Gminy Miejskiej, która realizuje zadania w ramach </w:t>
      </w:r>
      <w:r>
        <w:rPr>
          <w:b/>
        </w:rPr>
        <w:t>zadań własnych</w:t>
      </w:r>
      <w:r>
        <w:t xml:space="preserve"> gminy </w:t>
      </w:r>
      <w:r>
        <w:rPr>
          <w:b/>
        </w:rPr>
        <w:t>i zadań zleconych</w:t>
      </w:r>
      <w:r>
        <w:t xml:space="preserve"> przez administrację rządową.</w:t>
      </w:r>
    </w:p>
    <w:p w:rsidR="00EE44E4" w:rsidRDefault="00EE44E4" w:rsidP="00EE44E4">
      <w:pPr>
        <w:ind w:right="-426"/>
        <w:jc w:val="both"/>
      </w:pPr>
      <w:r>
        <w:t>Podsta</w:t>
      </w:r>
      <w:r>
        <w:softHyphen/>
        <w:t xml:space="preserve">wowa  działalność  naszego  Ośrodka  prowadzona  jest  w  oparciu o: </w:t>
      </w:r>
    </w:p>
    <w:p w:rsidR="00EE44E4" w:rsidRDefault="00EE44E4" w:rsidP="00EE44E4">
      <w:pPr>
        <w:spacing w:line="240" w:lineRule="auto"/>
        <w:ind w:right="-426"/>
        <w:jc w:val="both"/>
      </w:pPr>
      <w:r>
        <w:rPr>
          <w:b/>
        </w:rPr>
        <w:t>1/</w:t>
      </w:r>
      <w:r>
        <w:t xml:space="preserve"> ustawę </w:t>
      </w:r>
      <w:r>
        <w:rPr>
          <w:b/>
          <w:bCs/>
        </w:rPr>
        <w:t xml:space="preserve">o pomocy społecznej </w:t>
      </w:r>
      <w:r>
        <w:t xml:space="preserve">z dnia 12 marca 2004 r., </w:t>
      </w:r>
    </w:p>
    <w:p w:rsidR="00EE44E4" w:rsidRDefault="00EE44E4" w:rsidP="00EE44E4">
      <w:pPr>
        <w:spacing w:line="240" w:lineRule="auto"/>
        <w:ind w:right="-426"/>
        <w:jc w:val="both"/>
        <w:rPr>
          <w:b/>
          <w:bCs/>
        </w:rPr>
      </w:pPr>
      <w:r>
        <w:rPr>
          <w:b/>
        </w:rPr>
        <w:t>2/</w:t>
      </w:r>
      <w:r>
        <w:t xml:space="preserve"> ustawę </w:t>
      </w:r>
      <w:r>
        <w:rPr>
          <w:b/>
          <w:bCs/>
        </w:rPr>
        <w:t>o świadczeniach rodzinnych</w:t>
      </w:r>
      <w:r>
        <w:t xml:space="preserve"> z dnia 28 listopada 2003 r.</w:t>
      </w:r>
    </w:p>
    <w:p w:rsidR="00EE44E4" w:rsidRDefault="00EE44E4" w:rsidP="00EE44E4">
      <w:pPr>
        <w:spacing w:line="240" w:lineRule="auto"/>
        <w:ind w:right="-426"/>
        <w:jc w:val="both"/>
        <w:rPr>
          <w:bCs/>
        </w:rPr>
      </w:pPr>
      <w:r>
        <w:rPr>
          <w:b/>
          <w:bCs/>
        </w:rPr>
        <w:t>3/</w:t>
      </w:r>
      <w:r>
        <w:rPr>
          <w:bCs/>
        </w:rPr>
        <w:t xml:space="preserve"> ustawę </w:t>
      </w:r>
      <w:r>
        <w:rPr>
          <w:b/>
          <w:bCs/>
        </w:rPr>
        <w:t>o pomocy osobom uprawnionym do alimentów</w:t>
      </w:r>
      <w:r>
        <w:rPr>
          <w:bCs/>
        </w:rPr>
        <w:t xml:space="preserve"> z dnia 07września 2007 r.</w:t>
      </w:r>
    </w:p>
    <w:p w:rsidR="00EE44E4" w:rsidRDefault="00EE44E4" w:rsidP="00EE44E4">
      <w:pPr>
        <w:spacing w:line="240" w:lineRule="auto"/>
        <w:ind w:right="-1"/>
        <w:jc w:val="both"/>
        <w:rPr>
          <w:bCs/>
        </w:rPr>
      </w:pPr>
      <w:r>
        <w:rPr>
          <w:b/>
          <w:bCs/>
        </w:rPr>
        <w:t>4/</w:t>
      </w:r>
      <w:r>
        <w:rPr>
          <w:bCs/>
        </w:rPr>
        <w:t xml:space="preserve"> ustawę  </w:t>
      </w:r>
      <w:r>
        <w:rPr>
          <w:b/>
          <w:bCs/>
        </w:rPr>
        <w:t>o dodatkach mieszkaniowych</w:t>
      </w:r>
      <w:r>
        <w:rPr>
          <w:bCs/>
        </w:rPr>
        <w:t xml:space="preserve"> z dnia 21 czerwca 2001 r.,</w:t>
      </w:r>
    </w:p>
    <w:p w:rsidR="00EE44E4" w:rsidRDefault="00EE44E4" w:rsidP="00EE44E4">
      <w:pPr>
        <w:spacing w:after="0" w:line="240" w:lineRule="auto"/>
        <w:jc w:val="both"/>
        <w:rPr>
          <w:b/>
          <w:bCs/>
        </w:rPr>
      </w:pPr>
      <w:r>
        <w:rPr>
          <w:b/>
          <w:bCs/>
        </w:rPr>
        <w:t>5/</w:t>
      </w:r>
      <w:r>
        <w:rPr>
          <w:bCs/>
        </w:rPr>
        <w:t xml:space="preserve"> uchwałę Rady Ministrów w sprawie</w:t>
      </w:r>
      <w:r>
        <w:rPr>
          <w:b/>
          <w:bCs/>
        </w:rPr>
        <w:t xml:space="preserve"> ustanowienia wieloletniego programu wspierania finansowego      </w:t>
      </w:r>
      <w:r>
        <w:rPr>
          <w:b/>
          <w:bCs/>
        </w:rPr>
        <w:br/>
        <w:t xml:space="preserve">      gmin w zakresie dożywiania  „Pomoc państwa w zakresie dożywiania” na lata 2014-2020 </w:t>
      </w:r>
      <w:r>
        <w:rPr>
          <w:b/>
          <w:bCs/>
        </w:rPr>
        <w:br/>
        <w:t xml:space="preserve">      </w:t>
      </w:r>
      <w:r>
        <w:rPr>
          <w:bCs/>
        </w:rPr>
        <w:t xml:space="preserve">z 10.12.2013 r., </w:t>
      </w:r>
    </w:p>
    <w:p w:rsidR="00EE44E4" w:rsidRDefault="00EE44E4" w:rsidP="00EE44E4">
      <w:pPr>
        <w:spacing w:before="240" w:after="0" w:line="240" w:lineRule="auto"/>
        <w:ind w:right="-426"/>
        <w:jc w:val="both"/>
        <w:rPr>
          <w:bCs/>
        </w:rPr>
      </w:pPr>
      <w:r>
        <w:rPr>
          <w:b/>
          <w:bCs/>
        </w:rPr>
        <w:t xml:space="preserve">6/ Kodeksu postępowania administracyjnego </w:t>
      </w:r>
      <w:r>
        <w:rPr>
          <w:bCs/>
        </w:rPr>
        <w:t>z dnia 14 czerwca 1960 r.,</w:t>
      </w:r>
    </w:p>
    <w:p w:rsidR="00EE44E4" w:rsidRDefault="00EE44E4" w:rsidP="00EE44E4">
      <w:pPr>
        <w:spacing w:before="240" w:line="240" w:lineRule="auto"/>
        <w:ind w:right="-426"/>
        <w:jc w:val="both"/>
        <w:rPr>
          <w:bCs/>
        </w:rPr>
      </w:pPr>
      <w:r>
        <w:rPr>
          <w:b/>
          <w:bCs/>
        </w:rPr>
        <w:t xml:space="preserve">7/ Kodeksu  rodzinnego  i opiekuńczego </w:t>
      </w:r>
      <w:r>
        <w:rPr>
          <w:bCs/>
        </w:rPr>
        <w:t>z dnia 25 lutego 1964 r.,</w:t>
      </w:r>
    </w:p>
    <w:p w:rsidR="00EE44E4" w:rsidRDefault="00EE44E4" w:rsidP="00EE44E4">
      <w:pPr>
        <w:spacing w:line="240" w:lineRule="auto"/>
        <w:ind w:right="-426"/>
        <w:jc w:val="both"/>
      </w:pPr>
      <w:r>
        <w:rPr>
          <w:b/>
        </w:rPr>
        <w:t>8/</w:t>
      </w:r>
      <w:r>
        <w:t xml:space="preserve"> ustawę </w:t>
      </w:r>
      <w:r>
        <w:rPr>
          <w:b/>
        </w:rPr>
        <w:t>o przeciwdziałaniu przemocy w rodzinie</w:t>
      </w:r>
      <w:r>
        <w:t xml:space="preserve"> z dnia 29 lipca 2005 r.,</w:t>
      </w:r>
    </w:p>
    <w:p w:rsidR="00EE44E4" w:rsidRDefault="00EE44E4" w:rsidP="00EE44E4">
      <w:pPr>
        <w:spacing w:line="240" w:lineRule="auto"/>
        <w:ind w:right="-426"/>
        <w:jc w:val="both"/>
      </w:pPr>
      <w:r>
        <w:rPr>
          <w:b/>
        </w:rPr>
        <w:t>9/</w:t>
      </w:r>
      <w:r>
        <w:t xml:space="preserve"> ustawę </w:t>
      </w:r>
      <w:r>
        <w:rPr>
          <w:b/>
        </w:rPr>
        <w:t>o działalności pożytku publicznego i wolontariacie</w:t>
      </w:r>
      <w:r>
        <w:t xml:space="preserve"> z dnia 24 kwietnia 2003 r.,</w:t>
      </w:r>
    </w:p>
    <w:p w:rsidR="00EE44E4" w:rsidRDefault="00EE44E4" w:rsidP="00EE44E4">
      <w:pPr>
        <w:spacing w:line="240" w:lineRule="auto"/>
        <w:ind w:right="-426"/>
        <w:jc w:val="both"/>
      </w:pPr>
      <w:r>
        <w:rPr>
          <w:b/>
        </w:rPr>
        <w:t>10/</w:t>
      </w:r>
      <w:r>
        <w:t xml:space="preserve"> ustawę </w:t>
      </w:r>
      <w:r>
        <w:rPr>
          <w:b/>
        </w:rPr>
        <w:t>o wspieraniu rodziny i systemie pieczy zastępczej</w:t>
      </w:r>
      <w:r>
        <w:t xml:space="preserve"> z dnia 09 czerwca 2011 r.</w:t>
      </w:r>
    </w:p>
    <w:p w:rsidR="00EE44E4" w:rsidRDefault="00EE44E4" w:rsidP="00EE44E4">
      <w:pPr>
        <w:spacing w:line="240" w:lineRule="auto"/>
        <w:ind w:right="-426"/>
        <w:jc w:val="both"/>
      </w:pPr>
      <w:r>
        <w:rPr>
          <w:b/>
        </w:rPr>
        <w:t>11/</w:t>
      </w:r>
      <w:r>
        <w:t xml:space="preserve"> ustawę </w:t>
      </w:r>
      <w:r>
        <w:rPr>
          <w:b/>
        </w:rPr>
        <w:t>o finansach publicznych</w:t>
      </w:r>
      <w:r>
        <w:t xml:space="preserve"> z dnia 30 czerwca 2005 r., </w:t>
      </w:r>
    </w:p>
    <w:p w:rsidR="00EE44E4" w:rsidRDefault="00EE44E4" w:rsidP="00EE44E4">
      <w:pPr>
        <w:spacing w:line="240" w:lineRule="auto"/>
        <w:ind w:right="-426"/>
        <w:jc w:val="both"/>
      </w:pPr>
      <w:r>
        <w:rPr>
          <w:b/>
        </w:rPr>
        <w:t>12/</w:t>
      </w:r>
      <w:r>
        <w:t xml:space="preserve"> ustawę – </w:t>
      </w:r>
      <w:r>
        <w:rPr>
          <w:b/>
        </w:rPr>
        <w:t>prawo zamówień publicznych</w:t>
      </w:r>
      <w:r>
        <w:t xml:space="preserve"> z dnia 29 stycznia 2004 r.,</w:t>
      </w:r>
    </w:p>
    <w:p w:rsidR="00EE44E4" w:rsidRDefault="00EE44E4" w:rsidP="00EE44E4">
      <w:pPr>
        <w:spacing w:line="240" w:lineRule="auto"/>
        <w:ind w:right="-426"/>
        <w:jc w:val="both"/>
      </w:pPr>
      <w:r>
        <w:rPr>
          <w:b/>
        </w:rPr>
        <w:t>13</w:t>
      </w:r>
      <w:r>
        <w:t xml:space="preserve">/ ustawę </w:t>
      </w:r>
      <w:r>
        <w:rPr>
          <w:b/>
        </w:rPr>
        <w:t xml:space="preserve">o pomocy państwa w wychowywaniu dzieci  </w:t>
      </w:r>
      <w:r>
        <w:t xml:space="preserve">z dnia 11 lutego 2016 r. </w:t>
      </w:r>
    </w:p>
    <w:p w:rsidR="00EE44E4" w:rsidRDefault="00EE44E4" w:rsidP="00EE44E4">
      <w:pPr>
        <w:spacing w:after="0" w:line="240" w:lineRule="auto"/>
        <w:ind w:right="-426"/>
        <w:jc w:val="both"/>
        <w:rPr>
          <w:b/>
        </w:rPr>
      </w:pPr>
      <w:r>
        <w:rPr>
          <w:b/>
        </w:rPr>
        <w:t>14</w:t>
      </w:r>
      <w:r>
        <w:t xml:space="preserve">/ rozporządzenie ministra rodziny, pracy i polityki społecznej z dnia 25 sierpnia 2016 r. </w:t>
      </w:r>
      <w:r>
        <w:rPr>
          <w:b/>
        </w:rPr>
        <w:t xml:space="preserve">w sprawie </w:t>
      </w:r>
    </w:p>
    <w:p w:rsidR="00EE44E4" w:rsidRDefault="00EE44E4" w:rsidP="00EE44E4">
      <w:pPr>
        <w:spacing w:after="0" w:line="240" w:lineRule="auto"/>
        <w:ind w:right="-426"/>
        <w:jc w:val="both"/>
        <w:rPr>
          <w:b/>
        </w:rPr>
      </w:pPr>
      <w:r>
        <w:rPr>
          <w:b/>
        </w:rPr>
        <w:t xml:space="preserve">       rodzinnego  wywiadu środowiskowego, </w:t>
      </w:r>
    </w:p>
    <w:p w:rsidR="00EE44E4" w:rsidRDefault="00EE44E4" w:rsidP="00EE44E4">
      <w:pPr>
        <w:spacing w:before="240" w:after="0" w:line="240" w:lineRule="auto"/>
        <w:ind w:right="-426"/>
        <w:jc w:val="both"/>
        <w:rPr>
          <w:b/>
        </w:rPr>
      </w:pPr>
      <w:r>
        <w:rPr>
          <w:b/>
        </w:rPr>
        <w:t xml:space="preserve">15/ </w:t>
      </w:r>
      <w:r>
        <w:t xml:space="preserve">rozporządzenie ministra polityki społecznej z dnia 22 września 2005 r. </w:t>
      </w:r>
      <w:r>
        <w:rPr>
          <w:b/>
        </w:rPr>
        <w:t xml:space="preserve">w sprawie </w:t>
      </w:r>
    </w:p>
    <w:p w:rsidR="00EE44E4" w:rsidRDefault="00EE44E4" w:rsidP="00EE44E4">
      <w:pPr>
        <w:spacing w:line="240" w:lineRule="auto"/>
        <w:ind w:right="-426"/>
        <w:jc w:val="both"/>
        <w:rPr>
          <w:b/>
        </w:rPr>
      </w:pPr>
      <w:r>
        <w:rPr>
          <w:b/>
        </w:rPr>
        <w:t xml:space="preserve">      specjalistycznych usług opiekuńczych,</w:t>
      </w:r>
    </w:p>
    <w:p w:rsidR="00EE44E4" w:rsidRDefault="00EE44E4" w:rsidP="00EE44E4">
      <w:pPr>
        <w:spacing w:after="0" w:line="240" w:lineRule="auto"/>
        <w:ind w:right="-426"/>
        <w:jc w:val="both"/>
      </w:pPr>
      <w:r>
        <w:rPr>
          <w:b/>
        </w:rPr>
        <w:t>16/</w:t>
      </w:r>
      <w:r>
        <w:t xml:space="preserve"> rozporządzenie ministra gospodarki  i pracy z  dnia 25 października 2005 r., </w:t>
      </w:r>
    </w:p>
    <w:p w:rsidR="00EE44E4" w:rsidRDefault="00EE44E4" w:rsidP="00EE44E4">
      <w:pPr>
        <w:spacing w:line="240" w:lineRule="auto"/>
        <w:ind w:right="-426"/>
        <w:jc w:val="both"/>
        <w:rPr>
          <w:b/>
        </w:rPr>
      </w:pPr>
      <w:r>
        <w:rPr>
          <w:b/>
        </w:rPr>
        <w:t xml:space="preserve">       w sprawie trybu organizowania prac społecznie użytecznych,</w:t>
      </w:r>
    </w:p>
    <w:p w:rsidR="00EE44E4" w:rsidRDefault="00EE44E4" w:rsidP="00EE44E4">
      <w:pPr>
        <w:spacing w:line="240" w:lineRule="auto"/>
        <w:ind w:right="-426"/>
        <w:jc w:val="both"/>
        <w:rPr>
          <w:b/>
        </w:rPr>
      </w:pPr>
      <w:r>
        <w:rPr>
          <w:b/>
        </w:rPr>
        <w:t>17</w:t>
      </w:r>
      <w:r>
        <w:t>/ ustawę</w:t>
      </w:r>
      <w:r>
        <w:rPr>
          <w:b/>
        </w:rPr>
        <w:t xml:space="preserve"> o ochronie zdrowia psychicznego  </w:t>
      </w:r>
      <w:r>
        <w:t>z dnia19 sierpnia 1994 r</w:t>
      </w:r>
      <w:r>
        <w:rPr>
          <w:b/>
        </w:rPr>
        <w:t>.</w:t>
      </w:r>
    </w:p>
    <w:p w:rsidR="00EE44E4" w:rsidRDefault="00EE44E4" w:rsidP="00EE44E4">
      <w:pPr>
        <w:spacing w:line="240" w:lineRule="auto"/>
        <w:ind w:right="-426"/>
        <w:jc w:val="both"/>
        <w:rPr>
          <w:b/>
        </w:rPr>
      </w:pPr>
      <w:r>
        <w:rPr>
          <w:b/>
        </w:rPr>
        <w:t xml:space="preserve"> 18/ </w:t>
      </w:r>
      <w:r>
        <w:t>ustawę</w:t>
      </w:r>
      <w:r>
        <w:rPr>
          <w:b/>
        </w:rPr>
        <w:t xml:space="preserve"> – Prawo  energetyczne  </w:t>
      </w:r>
      <w:r>
        <w:t>z dnia  10 kwietnia 1997 r. z późn. zm.</w:t>
      </w:r>
    </w:p>
    <w:p w:rsidR="00EE44E4" w:rsidRDefault="00EE44E4" w:rsidP="00EE44E4">
      <w:pPr>
        <w:spacing w:line="240" w:lineRule="auto"/>
        <w:ind w:right="-426"/>
        <w:jc w:val="both"/>
      </w:pPr>
      <w:r>
        <w:t>oraz  w oparciu o wiele  innych aktów prawnych.</w:t>
      </w:r>
    </w:p>
    <w:p w:rsidR="00EE44E4" w:rsidRDefault="00EE44E4" w:rsidP="00EE44E4">
      <w:pPr>
        <w:jc w:val="both"/>
      </w:pPr>
      <w:r>
        <w:t xml:space="preserve">W strukturach Ośrodka funkcjonuje </w:t>
      </w:r>
      <w:r>
        <w:rPr>
          <w:b/>
        </w:rPr>
        <w:t xml:space="preserve">Klub Osiedlowy dla Dzieci i Młodzieży </w:t>
      </w:r>
      <w:r>
        <w:t xml:space="preserve"> działający w oparciu o projekt pn. „Miasto bez granic” finansowany w całości ze środków Miejskiej Komisji ds. Rozwiązywania Problemów Alkoholowych. Jest to placówka opiekuńczo-wychowawcza wsparcia dziennego, prowadzona w celu wspierania funkcji opiekuńczych rodzin z osiedla przy ul. Kościuszki -   Załącznik  do sprawozdania.</w:t>
      </w:r>
    </w:p>
    <w:p w:rsidR="00EE44E4" w:rsidRDefault="00EE44E4" w:rsidP="00EE44E4">
      <w:pPr>
        <w:jc w:val="both"/>
      </w:pPr>
      <w:r>
        <w:tab/>
        <w:t xml:space="preserve">W okresie sprawozdawczym średnio  rocznie  Ośrodek  zatrudniał  </w:t>
      </w:r>
      <w:r>
        <w:rPr>
          <w:b/>
          <w:sz w:val="24"/>
          <w:szCs w:val="24"/>
        </w:rPr>
        <w:t>47</w:t>
      </w:r>
      <w:r w:rsidRPr="00440D64">
        <w:rPr>
          <w:b/>
          <w:sz w:val="24"/>
          <w:szCs w:val="24"/>
        </w:rPr>
        <w:t xml:space="preserve"> osób</w:t>
      </w:r>
      <w:r>
        <w:t xml:space="preserve"> na 44,85 etatach,  w tym  2 etaty na stanowiskach robotniczych.  Wśród </w:t>
      </w:r>
      <w:r w:rsidRPr="00797D11">
        <w:rPr>
          <w:b/>
        </w:rPr>
        <w:t>47 zatrudnionych pracowników</w:t>
      </w:r>
      <w:r>
        <w:t xml:space="preserve">:  -  39 posiadało wykształcenie wyższe (83 %),  - 6 wykształcenie średnie,   - 2  wykształcenie zawodowe. </w:t>
      </w:r>
    </w:p>
    <w:p w:rsidR="00EE44E4" w:rsidRDefault="00EE44E4" w:rsidP="00EE44E4">
      <w:pPr>
        <w:spacing w:after="0"/>
        <w:jc w:val="both"/>
      </w:pPr>
      <w:r>
        <w:tab/>
        <w:t>W 2019 roku w związku ze swoją działalnością w sprawie  realizowa</w:t>
      </w:r>
      <w:r w:rsidR="00542348">
        <w:t xml:space="preserve">nych świadczeń  Ośrodek wydał </w:t>
      </w:r>
      <w:r w:rsidR="00542348">
        <w:rPr>
          <w:b/>
          <w:sz w:val="24"/>
          <w:szCs w:val="24"/>
        </w:rPr>
        <w:t>7</w:t>
      </w:r>
      <w:r>
        <w:rPr>
          <w:b/>
          <w:sz w:val="24"/>
          <w:szCs w:val="24"/>
        </w:rPr>
        <w:t>.</w:t>
      </w:r>
      <w:r w:rsidR="00542348">
        <w:rPr>
          <w:b/>
          <w:sz w:val="24"/>
          <w:szCs w:val="24"/>
        </w:rPr>
        <w:t>051</w:t>
      </w:r>
      <w:r>
        <w:rPr>
          <w:b/>
        </w:rPr>
        <w:t xml:space="preserve"> decyzji administracyjnych </w:t>
      </w:r>
      <w:r>
        <w:t xml:space="preserve"> w sprawie wszystkich realizowanych świadczeń. </w:t>
      </w:r>
    </w:p>
    <w:p w:rsidR="00EE44E4" w:rsidRDefault="00EE44E4" w:rsidP="00EE44E4">
      <w:pPr>
        <w:spacing w:after="0"/>
        <w:jc w:val="both"/>
      </w:pPr>
      <w:r>
        <w:t xml:space="preserve">Cały budżet </w:t>
      </w:r>
      <w:r w:rsidR="00542348">
        <w:t xml:space="preserve">Ośrodka w wydatkach wyniósł:  </w:t>
      </w:r>
      <w:r>
        <w:rPr>
          <w:b/>
          <w:i/>
          <w:sz w:val="28"/>
          <w:szCs w:val="28"/>
        </w:rPr>
        <w:t>4</w:t>
      </w:r>
      <w:r w:rsidRPr="00D51405">
        <w:rPr>
          <w:b/>
          <w:i/>
          <w:sz w:val="28"/>
          <w:szCs w:val="28"/>
        </w:rPr>
        <w:t>6.</w:t>
      </w:r>
      <w:r w:rsidR="00542348">
        <w:rPr>
          <w:b/>
          <w:i/>
          <w:sz w:val="28"/>
          <w:szCs w:val="28"/>
        </w:rPr>
        <w:t>633.199</w:t>
      </w:r>
      <w:r w:rsidRPr="00D51405">
        <w:rPr>
          <w:b/>
          <w:i/>
          <w:sz w:val="28"/>
          <w:szCs w:val="28"/>
        </w:rPr>
        <w:t>,- zł</w:t>
      </w:r>
      <w:r>
        <w:rPr>
          <w:i/>
        </w:rPr>
        <w:t xml:space="preserve"> , </w:t>
      </w:r>
      <w:r w:rsidRPr="00BE6305">
        <w:t>w tym</w:t>
      </w:r>
      <w:r>
        <w:rPr>
          <w:i/>
        </w:rPr>
        <w:t xml:space="preserve"> w</w:t>
      </w:r>
      <w:r>
        <w:t xml:space="preserve">ydatki na wszystkie realizowane świadczenia (z pomocy społecznej, świadczenia rodzinne, wychowawcze i alimentacyjne oraz na dodatki mieszkaniowe i energetyczne) łącznie wyniosły </w:t>
      </w:r>
      <w:r w:rsidR="00542348">
        <w:rPr>
          <w:b/>
          <w:sz w:val="24"/>
          <w:szCs w:val="24"/>
        </w:rPr>
        <w:t>4</w:t>
      </w:r>
      <w:r w:rsidR="006E2464">
        <w:rPr>
          <w:b/>
          <w:sz w:val="24"/>
          <w:szCs w:val="24"/>
        </w:rPr>
        <w:t>3</w:t>
      </w:r>
      <w:r w:rsidRPr="001F797D">
        <w:rPr>
          <w:b/>
          <w:sz w:val="24"/>
          <w:szCs w:val="24"/>
        </w:rPr>
        <w:t>.</w:t>
      </w:r>
      <w:r w:rsidR="00542348">
        <w:rPr>
          <w:b/>
          <w:sz w:val="24"/>
          <w:szCs w:val="24"/>
        </w:rPr>
        <w:t>4</w:t>
      </w:r>
      <w:r w:rsidR="006E2464">
        <w:rPr>
          <w:b/>
          <w:sz w:val="24"/>
          <w:szCs w:val="24"/>
        </w:rPr>
        <w:t>55.064</w:t>
      </w:r>
      <w:r w:rsidRPr="001F797D">
        <w:rPr>
          <w:b/>
          <w:sz w:val="24"/>
          <w:szCs w:val="24"/>
        </w:rPr>
        <w:t>,-</w:t>
      </w:r>
      <w:r w:rsidRPr="00D51405">
        <w:rPr>
          <w:b/>
          <w:sz w:val="24"/>
          <w:szCs w:val="24"/>
        </w:rPr>
        <w:t xml:space="preserve"> zł</w:t>
      </w:r>
      <w:r w:rsidR="006E2464">
        <w:rPr>
          <w:b/>
          <w:sz w:val="24"/>
          <w:szCs w:val="24"/>
        </w:rPr>
        <w:t xml:space="preserve"> (93,2</w:t>
      </w:r>
      <w:r>
        <w:rPr>
          <w:b/>
          <w:sz w:val="24"/>
          <w:szCs w:val="24"/>
        </w:rPr>
        <w:t>%)</w:t>
      </w:r>
      <w:r>
        <w:rPr>
          <w:b/>
        </w:rPr>
        <w:t xml:space="preserve"> </w:t>
      </w:r>
      <w:r>
        <w:t xml:space="preserve">natomiast koszty ich obsługi  i  działalności samego Ośrodka  wyniosły razem  </w:t>
      </w:r>
      <w:r w:rsidR="006E2464">
        <w:rPr>
          <w:b/>
          <w:sz w:val="24"/>
          <w:szCs w:val="24"/>
        </w:rPr>
        <w:t>3.178</w:t>
      </w:r>
      <w:r>
        <w:rPr>
          <w:b/>
          <w:sz w:val="24"/>
          <w:szCs w:val="24"/>
        </w:rPr>
        <w:t>.</w:t>
      </w:r>
      <w:r w:rsidR="006E2464">
        <w:rPr>
          <w:b/>
          <w:sz w:val="24"/>
          <w:szCs w:val="24"/>
        </w:rPr>
        <w:t>135,- zł (6,8</w:t>
      </w:r>
      <w:r>
        <w:rPr>
          <w:b/>
          <w:sz w:val="24"/>
          <w:szCs w:val="24"/>
        </w:rPr>
        <w:t>%)</w:t>
      </w:r>
      <w:r>
        <w:t xml:space="preserve"> . </w:t>
      </w:r>
    </w:p>
    <w:p w:rsidR="00EE44E4" w:rsidRDefault="00EE44E4" w:rsidP="00EE44E4">
      <w:pPr>
        <w:spacing w:after="0"/>
        <w:jc w:val="both"/>
        <w:rPr>
          <w:b/>
        </w:rPr>
      </w:pPr>
    </w:p>
    <w:p w:rsidR="00EE44E4" w:rsidRDefault="00EE44E4" w:rsidP="00EE44E4">
      <w:pPr>
        <w:spacing w:after="0"/>
        <w:jc w:val="both"/>
        <w:rPr>
          <w:b/>
        </w:rPr>
      </w:pPr>
      <w:r>
        <w:rPr>
          <w:b/>
        </w:rPr>
        <w:t xml:space="preserve">Rys. 1 </w:t>
      </w:r>
      <w:r w:rsidR="006E2464">
        <w:rPr>
          <w:b/>
        </w:rPr>
        <w:t xml:space="preserve"> Budżet Ośrodka (wydatki) w 2019 r. -  46</w:t>
      </w:r>
      <w:r>
        <w:rPr>
          <w:b/>
        </w:rPr>
        <w:t>.6</w:t>
      </w:r>
      <w:r w:rsidR="006E2464">
        <w:rPr>
          <w:b/>
        </w:rPr>
        <w:t>33</w:t>
      </w:r>
      <w:r>
        <w:rPr>
          <w:b/>
        </w:rPr>
        <w:t>.</w:t>
      </w:r>
      <w:r w:rsidR="006E2464">
        <w:rPr>
          <w:b/>
        </w:rPr>
        <w:t>19</w:t>
      </w:r>
      <w:r>
        <w:rPr>
          <w:b/>
        </w:rPr>
        <w:t>9 zł  z podziałem na źródła finansowania:</w:t>
      </w:r>
    </w:p>
    <w:p w:rsidR="006E2464" w:rsidRDefault="003660D7" w:rsidP="00EE44E4">
      <w:pPr>
        <w:spacing w:before="240" w:after="0" w:line="240" w:lineRule="auto"/>
        <w:jc w:val="center"/>
        <w:rPr>
          <w:b/>
          <w:noProof/>
        </w:rPr>
      </w:pPr>
      <w:r w:rsidRPr="003660D7">
        <w:rPr>
          <w:b/>
          <w:noProof/>
        </w:rPr>
        <w:drawing>
          <wp:inline distT="0" distB="0" distL="0" distR="0">
            <wp:extent cx="5475756" cy="1951629"/>
            <wp:effectExtent l="19050" t="0" r="10644" b="0"/>
            <wp:docPr id="2" name="Wykres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E44E4" w:rsidRDefault="00EE44E4" w:rsidP="00EE44E4">
      <w:pPr>
        <w:spacing w:before="240" w:after="0" w:line="240" w:lineRule="auto"/>
        <w:jc w:val="center"/>
        <w:rPr>
          <w:b/>
          <w:noProof/>
        </w:rPr>
      </w:pPr>
    </w:p>
    <w:p w:rsidR="00EE44E4" w:rsidRDefault="00EE44E4" w:rsidP="00EE44E4">
      <w:pPr>
        <w:spacing w:before="240" w:line="240" w:lineRule="auto"/>
        <w:jc w:val="both"/>
        <w:rPr>
          <w:b/>
          <w:sz w:val="28"/>
          <w:szCs w:val="28"/>
        </w:rPr>
      </w:pPr>
      <w:r>
        <w:rPr>
          <w:b/>
        </w:rPr>
        <w:t>Rys. 2  Wielkość pomocy  r</w:t>
      </w:r>
      <w:r w:rsidR="006E2464">
        <w:rPr>
          <w:b/>
        </w:rPr>
        <w:t>ealizowanej przez Ośrodek w 2019</w:t>
      </w:r>
      <w:r>
        <w:rPr>
          <w:b/>
        </w:rPr>
        <w:t xml:space="preserve"> r. na rzecz mieszkańców  </w:t>
      </w:r>
      <w:r>
        <w:rPr>
          <w:b/>
        </w:rPr>
        <w:br/>
        <w:t xml:space="preserve">                  z wyróżnieniem głównych form świadczeń w łącznej wys. </w:t>
      </w:r>
      <w:r w:rsidRPr="00123BB7">
        <w:rPr>
          <w:b/>
        </w:rPr>
        <w:t>4</w:t>
      </w:r>
      <w:r w:rsidR="006E2464" w:rsidRPr="00123BB7">
        <w:rPr>
          <w:b/>
        </w:rPr>
        <w:t>3</w:t>
      </w:r>
      <w:r w:rsidRPr="00123BB7">
        <w:rPr>
          <w:b/>
        </w:rPr>
        <w:t>.</w:t>
      </w:r>
      <w:r w:rsidR="006E2464" w:rsidRPr="00123BB7">
        <w:rPr>
          <w:b/>
        </w:rPr>
        <w:t>455</w:t>
      </w:r>
      <w:r w:rsidRPr="00123BB7">
        <w:rPr>
          <w:b/>
        </w:rPr>
        <w:t>.</w:t>
      </w:r>
      <w:r w:rsidR="006E2464" w:rsidRPr="00123BB7">
        <w:rPr>
          <w:b/>
        </w:rPr>
        <w:t>064</w:t>
      </w:r>
      <w:r w:rsidRPr="00123BB7">
        <w:rPr>
          <w:b/>
        </w:rPr>
        <w:t>,- zł :</w:t>
      </w:r>
    </w:p>
    <w:p w:rsidR="00EE44E4" w:rsidRDefault="00AF6492" w:rsidP="00EE44E4">
      <w:pPr>
        <w:spacing w:before="240" w:line="240" w:lineRule="auto"/>
        <w:jc w:val="both"/>
        <w:rPr>
          <w:b/>
          <w:sz w:val="28"/>
          <w:szCs w:val="28"/>
        </w:rPr>
      </w:pPr>
      <w:r w:rsidRPr="00AF6492">
        <w:rPr>
          <w:b/>
          <w:noProof/>
          <w:sz w:val="28"/>
          <w:szCs w:val="28"/>
        </w:rPr>
        <w:drawing>
          <wp:inline distT="0" distB="0" distL="0" distR="0">
            <wp:extent cx="5760720" cy="3321325"/>
            <wp:effectExtent l="19050" t="0" r="11430" b="0"/>
            <wp:docPr id="29"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E44E4" w:rsidRDefault="00EE44E4" w:rsidP="00EE44E4">
      <w:pPr>
        <w:ind w:right="-426"/>
        <w:jc w:val="center"/>
        <w:rPr>
          <w:b/>
          <w:sz w:val="36"/>
          <w:szCs w:val="36"/>
        </w:rPr>
      </w:pPr>
      <w:r>
        <w:rPr>
          <w:b/>
          <w:sz w:val="36"/>
          <w:szCs w:val="36"/>
        </w:rPr>
        <w:t>Rozdział  I</w:t>
      </w:r>
    </w:p>
    <w:p w:rsidR="00EE44E4" w:rsidRDefault="00EE44E4" w:rsidP="00EE44E4">
      <w:pPr>
        <w:ind w:right="-426"/>
        <w:jc w:val="both"/>
        <w:rPr>
          <w:b/>
          <w:sz w:val="24"/>
          <w:szCs w:val="24"/>
          <w:u w:val="single"/>
        </w:rPr>
      </w:pPr>
    </w:p>
    <w:p w:rsidR="00EE44E4" w:rsidRDefault="00EE44E4" w:rsidP="00EE44E4">
      <w:pPr>
        <w:pStyle w:val="Akapitzlist"/>
        <w:numPr>
          <w:ilvl w:val="1"/>
          <w:numId w:val="3"/>
        </w:numPr>
        <w:ind w:right="-426"/>
        <w:jc w:val="both"/>
        <w:rPr>
          <w:b/>
          <w:sz w:val="28"/>
          <w:szCs w:val="28"/>
          <w:u w:val="single"/>
        </w:rPr>
      </w:pPr>
      <w:r>
        <w:rPr>
          <w:b/>
          <w:sz w:val="28"/>
          <w:szCs w:val="28"/>
          <w:u w:val="single"/>
        </w:rPr>
        <w:t>REALIZACJA  ZADAŃ  Z  USTAWY O POMOCY SPOŁECZNEJ :</w:t>
      </w:r>
    </w:p>
    <w:p w:rsidR="00EE44E4" w:rsidRDefault="00EE44E4" w:rsidP="00EE44E4">
      <w:pPr>
        <w:ind w:right="-426"/>
        <w:jc w:val="both"/>
      </w:pPr>
    </w:p>
    <w:p w:rsidR="00EE44E4" w:rsidRDefault="00EE44E4" w:rsidP="00EE44E4">
      <w:pPr>
        <w:jc w:val="both"/>
      </w:pPr>
      <w:r>
        <w:tab/>
        <w:t xml:space="preserve">Pomoc Społeczna jako instytucja polityki społecznej państwa realizuje zadania z pomocy społecznej  kierując się jej </w:t>
      </w:r>
      <w:r>
        <w:rPr>
          <w:b/>
        </w:rPr>
        <w:t xml:space="preserve">głównym celem, jakim jest umożliwienie osobom i rodzinom przezwyciężenie trudnych sytuacji życiowych, których nie są w stanie rozwiązywać przy pomocy własnych środków, możliwości i uprawnień. </w:t>
      </w:r>
      <w:r>
        <w:t>Celem działań podejmowanych przez pracowników Ośrodka jest zaspokajanie niezbędnych potrzeb osób i  rodzin, umożliwianie im życia w warunkach odpowiadających godności człowieka, tworzenie poczucia bezpieczeństwa dla całej społeczności lokalnej. Pomoc społeczna powinna nie tylko wspierać doraźnie swoich beneficjentów, podopiecznych, ale także zapobiegać sytuacjom kryzysowym.</w:t>
      </w:r>
    </w:p>
    <w:p w:rsidR="00EE44E4" w:rsidRDefault="00EE44E4" w:rsidP="00EE44E4">
      <w:pPr>
        <w:jc w:val="both"/>
      </w:pPr>
      <w:r>
        <w:t>Przyznanie pomocy, jak również jej odmowa następuje w drodze wydania d</w:t>
      </w:r>
      <w:r w:rsidR="0012673E">
        <w:t>ecyzji administracyjnej. W  2019</w:t>
      </w:r>
      <w:r>
        <w:t xml:space="preserve"> r.  wydano  w sprawie  świadczeń  z  pomocy społecznej  </w:t>
      </w:r>
      <w:r w:rsidRPr="009560CF">
        <w:rPr>
          <w:b/>
          <w:sz w:val="24"/>
          <w:szCs w:val="24"/>
        </w:rPr>
        <w:t>3.</w:t>
      </w:r>
      <w:r w:rsidR="009960FA">
        <w:rPr>
          <w:b/>
          <w:sz w:val="24"/>
          <w:szCs w:val="24"/>
        </w:rPr>
        <w:t>526</w:t>
      </w:r>
      <w:r>
        <w:rPr>
          <w:b/>
          <w:bCs/>
        </w:rPr>
        <w:t xml:space="preserve">  decyzji </w:t>
      </w:r>
      <w:r>
        <w:rPr>
          <w:b/>
        </w:rPr>
        <w:t>administracyjnych</w:t>
      </w:r>
      <w:r>
        <w:t xml:space="preserve"> .</w:t>
      </w:r>
    </w:p>
    <w:p w:rsidR="00EE44E4" w:rsidRDefault="00EE44E4" w:rsidP="00EE44E4">
      <w:pPr>
        <w:jc w:val="both"/>
      </w:pPr>
      <w:r>
        <w:t>Przed wydaniem decyzji w sprawie wniosków o udzielenie pomocy, pracownicy socjalni przeprowadzają rodzinne wywiady środowiskowe dołączając do nich konieczne dokumenty celem ustalenia wszelkich okoliczności faktycznych uzasadniających wyda</w:t>
      </w:r>
      <w:r w:rsidR="0012673E">
        <w:t>nie odpowiedniej decyzji. W 2019</w:t>
      </w:r>
      <w:r>
        <w:t xml:space="preserve"> r. pracownicy przeprowadzili łącznie </w:t>
      </w:r>
      <w:r>
        <w:rPr>
          <w:b/>
          <w:sz w:val="24"/>
          <w:szCs w:val="24"/>
        </w:rPr>
        <w:t>2.</w:t>
      </w:r>
      <w:r w:rsidR="0012673E">
        <w:rPr>
          <w:b/>
          <w:sz w:val="24"/>
          <w:szCs w:val="24"/>
        </w:rPr>
        <w:t>074</w:t>
      </w:r>
      <w:r w:rsidR="0012673E">
        <w:rPr>
          <w:b/>
        </w:rPr>
        <w:t xml:space="preserve"> wywiady środowiskowe</w:t>
      </w:r>
      <w:r>
        <w:rPr>
          <w:b/>
        </w:rPr>
        <w:t>,</w:t>
      </w:r>
      <w:r>
        <w:t xml:space="preserve"> średni czas załatwiania spraw, tj. od daty przyjęcia wniosku o pomoc do daty opisania wywiadu środowiskowego wraz z planem pomocy  wyniósł </w:t>
      </w:r>
      <w:r w:rsidR="003861F0">
        <w:t xml:space="preserve"> </w:t>
      </w:r>
      <w:r>
        <w:rPr>
          <w:b/>
        </w:rPr>
        <w:t>5,3 dnia.</w:t>
      </w:r>
    </w:p>
    <w:p w:rsidR="00EE44E4" w:rsidRDefault="00EE44E4" w:rsidP="00EE44E4">
      <w:pPr>
        <w:spacing w:after="0"/>
        <w:jc w:val="both"/>
      </w:pPr>
      <w:r>
        <w:tab/>
        <w:t>Prawo do świadczeń pieniężnych z pomocy społecznej przysługuje osobom i rodzinom, których posiadane dochody (netto) nie przekraczają kryteriów ustawowych ustalonych w oparciu o próg interwencji socjalnej (art. 8 ustawy o pomocy społecznej)  i które jednocześnie cechuje szczególna sytuacja lub dysfunkcja określona w art. 7 cyt. ustawy.  W 2018 roku miesięczne kryterium dochodowe uprawniające do świadczeń pieniężnych z pomocy społecznej nie zmieniło się w stosunku do lat ubiegłych i wynosiło:</w:t>
      </w:r>
    </w:p>
    <w:p w:rsidR="00EE44E4" w:rsidRDefault="00EE44E4" w:rsidP="00EE44E4">
      <w:pPr>
        <w:numPr>
          <w:ilvl w:val="0"/>
          <w:numId w:val="4"/>
        </w:numPr>
        <w:tabs>
          <w:tab w:val="left" w:pos="360"/>
        </w:tabs>
        <w:suppressAutoHyphens/>
        <w:spacing w:after="0" w:line="240" w:lineRule="auto"/>
        <w:ind w:right="-426"/>
        <w:jc w:val="both"/>
      </w:pPr>
      <w:r>
        <w:t>dla osoby samotnie gospodarującej:</w:t>
      </w:r>
      <w:r w:rsidR="0012673E">
        <w:t xml:space="preserve">  </w:t>
      </w:r>
      <w:r>
        <w:t xml:space="preserve"> 701 zł</w:t>
      </w:r>
    </w:p>
    <w:p w:rsidR="00EE44E4" w:rsidRDefault="00EE44E4" w:rsidP="00EE44E4">
      <w:pPr>
        <w:numPr>
          <w:ilvl w:val="0"/>
          <w:numId w:val="4"/>
        </w:numPr>
        <w:tabs>
          <w:tab w:val="left" w:pos="360"/>
        </w:tabs>
        <w:suppressAutoHyphens/>
        <w:spacing w:after="0" w:line="240" w:lineRule="auto"/>
        <w:ind w:right="-426"/>
        <w:jc w:val="both"/>
      </w:pPr>
      <w:r>
        <w:t xml:space="preserve">dla osoby w rodzinie:   </w:t>
      </w:r>
      <w:r>
        <w:tab/>
      </w:r>
      <w:r>
        <w:tab/>
        <w:t xml:space="preserve"> </w:t>
      </w:r>
      <w:r w:rsidR="0012673E">
        <w:t xml:space="preserve">    </w:t>
      </w:r>
      <w:r>
        <w:t xml:space="preserve">528 zł </w:t>
      </w:r>
    </w:p>
    <w:p w:rsidR="00EE44E4" w:rsidRDefault="00EE44E4" w:rsidP="00EE44E4">
      <w:pPr>
        <w:spacing w:before="240"/>
        <w:jc w:val="both"/>
      </w:pPr>
      <w:r>
        <w:t xml:space="preserve">Art. 7 ustawy o pomocy społecznej wymienia </w:t>
      </w:r>
      <w:r>
        <w:rPr>
          <w:b/>
        </w:rPr>
        <w:t>główne powody udzielania pomocy,</w:t>
      </w:r>
      <w:r>
        <w:t xml:space="preserve"> do których należą w szczególności: </w:t>
      </w:r>
    </w:p>
    <w:p w:rsidR="00EE44E4" w:rsidRDefault="00EE44E4" w:rsidP="0012673E">
      <w:pPr>
        <w:spacing w:after="0"/>
        <w:jc w:val="both"/>
      </w:pPr>
      <w:r>
        <w:t xml:space="preserve">ubóstwo, sieroctwo, bezdomność, bezrobocie, niepełnosprawność, długotrwała choroba, przemoc w rodzinie, potrzeba ochrony macierzyństwa lub wielodzietności, bezradność  w sprawach opiekuńczo-wychowawczych i prowadzenia gospodarstwa domowego, zwłaszcza w rodzinach niepełnych i wielodzietnych, trudności w przystosowaniu do życia po zwolnieniu z zakładu karnego, brak umiejętności w przystosowaniu do życia młodzieży opuszczającej placówki opiekuńczo-wychowawcze, trudności w integracji osób, które otrzymały status uchodźcy, alkoholizm lub narkomania, zdarzenie losowe i sytuacja kryzysowa, klęska żywiołowa lub ekologiczna.  </w:t>
      </w:r>
    </w:p>
    <w:p w:rsidR="00EE44E4" w:rsidRDefault="00EE44E4" w:rsidP="00EE44E4">
      <w:pPr>
        <w:jc w:val="both"/>
      </w:pPr>
      <w:r>
        <w:t xml:space="preserve">Wachlarz okoliczności stanowiących uzasadnienie do ubiegania się o pomoc  społeczną jest bardzo szeroki. </w:t>
      </w:r>
      <w:r w:rsidR="0012673E">
        <w:t>N</w:t>
      </w:r>
      <w:r>
        <w:t>ajbardziej liczną grupę klientów Ośrodka stanowią osoby i rodziny dotknięte długotrwałą chorobą, niepełnosprawnością, bezrobociem i bezradnością w sprawach opiekuńczo-wychowawczych  połączoną z niewydolnością ekonomiczną.</w:t>
      </w:r>
    </w:p>
    <w:p w:rsidR="00EE44E4" w:rsidRDefault="00EE44E4" w:rsidP="00EE44E4">
      <w:pPr>
        <w:ind w:right="-426"/>
        <w:jc w:val="both"/>
      </w:pPr>
    </w:p>
    <w:p w:rsidR="00EE44E4" w:rsidRDefault="00EE44E4" w:rsidP="00EE44E4">
      <w:pPr>
        <w:ind w:right="-426"/>
        <w:jc w:val="both"/>
        <w:rPr>
          <w:b/>
        </w:rPr>
      </w:pPr>
      <w:r>
        <w:rPr>
          <w:b/>
        </w:rPr>
        <w:t xml:space="preserve">Tabela nr 1: </w:t>
      </w:r>
      <w:r w:rsidR="0012673E">
        <w:rPr>
          <w:b/>
        </w:rPr>
        <w:t xml:space="preserve"> Powody przyznania pomocy w 2019</w:t>
      </w:r>
      <w:r>
        <w:rPr>
          <w:b/>
        </w:rPr>
        <w:t xml:space="preserve"> r.  </w:t>
      </w:r>
    </w:p>
    <w:tbl>
      <w:tblPr>
        <w:tblW w:w="9192" w:type="dxa"/>
        <w:tblInd w:w="70" w:type="dxa"/>
        <w:tblLayout w:type="fixed"/>
        <w:tblCellMar>
          <w:left w:w="70" w:type="dxa"/>
          <w:right w:w="70" w:type="dxa"/>
        </w:tblCellMar>
        <w:tblLook w:val="04A0" w:firstRow="1" w:lastRow="0" w:firstColumn="1" w:lastColumn="0" w:noHBand="0" w:noVBand="1"/>
      </w:tblPr>
      <w:tblGrid>
        <w:gridCol w:w="4677"/>
        <w:gridCol w:w="567"/>
        <w:gridCol w:w="1842"/>
        <w:gridCol w:w="2106"/>
      </w:tblGrid>
      <w:tr w:rsidR="00EE44E4" w:rsidTr="00EE44E4">
        <w:trPr>
          <w:cantSplit/>
          <w:trHeight w:val="863"/>
        </w:trPr>
        <w:tc>
          <w:tcPr>
            <w:tcW w:w="5245" w:type="dxa"/>
            <w:gridSpan w:val="2"/>
            <w:tcBorders>
              <w:top w:val="single" w:sz="4" w:space="0" w:color="000000"/>
              <w:left w:val="single" w:sz="4" w:space="0" w:color="000000"/>
              <w:bottom w:val="single" w:sz="4" w:space="0" w:color="000000"/>
              <w:right w:val="nil"/>
            </w:tcBorders>
          </w:tcPr>
          <w:p w:rsidR="00EE44E4" w:rsidRPr="00EF312A" w:rsidRDefault="00EE44E4" w:rsidP="00EE44E4">
            <w:pPr>
              <w:snapToGrid w:val="0"/>
              <w:spacing w:after="0" w:line="240" w:lineRule="auto"/>
              <w:jc w:val="center"/>
              <w:rPr>
                <w:rFonts w:ascii="Times New Roman" w:eastAsia="Times New Roman" w:hAnsi="Times New Roman"/>
                <w:lang w:eastAsia="ar-SA"/>
              </w:rPr>
            </w:pPr>
          </w:p>
          <w:p w:rsidR="00EE44E4" w:rsidRPr="00EF312A" w:rsidRDefault="00EE44E4" w:rsidP="00EE44E4">
            <w:pPr>
              <w:spacing w:after="0" w:line="240" w:lineRule="auto"/>
              <w:jc w:val="center"/>
              <w:rPr>
                <w:rFonts w:ascii="Times New Roman" w:eastAsia="Times New Roman" w:hAnsi="Times New Roman"/>
                <w:lang w:eastAsia="ar-SA"/>
              </w:rPr>
            </w:pPr>
            <w:r w:rsidRPr="00EF312A">
              <w:t>Powód trudnej sytuacji życiowej</w:t>
            </w:r>
          </w:p>
        </w:tc>
        <w:tc>
          <w:tcPr>
            <w:tcW w:w="1843" w:type="dxa"/>
            <w:tcBorders>
              <w:top w:val="single" w:sz="4" w:space="0" w:color="000000"/>
              <w:left w:val="single" w:sz="4" w:space="0" w:color="000000"/>
              <w:bottom w:val="single" w:sz="4" w:space="0" w:color="000000"/>
              <w:right w:val="nil"/>
            </w:tcBorders>
            <w:hideMark/>
          </w:tcPr>
          <w:p w:rsidR="00EE44E4" w:rsidRPr="00EF312A" w:rsidRDefault="00EE44E4" w:rsidP="00EE44E4">
            <w:pPr>
              <w:snapToGrid w:val="0"/>
              <w:spacing w:after="0" w:line="240" w:lineRule="auto"/>
              <w:jc w:val="center"/>
              <w:rPr>
                <w:rFonts w:ascii="Times New Roman" w:eastAsia="Times New Roman" w:hAnsi="Times New Roman"/>
                <w:lang w:eastAsia="ar-SA"/>
              </w:rPr>
            </w:pPr>
            <w:r w:rsidRPr="00EF312A">
              <w:t>Liczba</w:t>
            </w:r>
          </w:p>
          <w:p w:rsidR="00EE44E4" w:rsidRPr="00EF312A" w:rsidRDefault="00EE44E4" w:rsidP="00EE44E4">
            <w:pPr>
              <w:spacing w:after="0" w:line="240" w:lineRule="auto"/>
              <w:jc w:val="center"/>
            </w:pPr>
            <w:r w:rsidRPr="00EF312A">
              <w:t>gospodarstw</w:t>
            </w:r>
          </w:p>
          <w:p w:rsidR="00EE44E4" w:rsidRPr="00EF312A" w:rsidRDefault="00EE44E4" w:rsidP="00EE44E4">
            <w:pPr>
              <w:suppressAutoHyphens/>
              <w:spacing w:after="0" w:line="240" w:lineRule="auto"/>
              <w:jc w:val="center"/>
              <w:rPr>
                <w:rFonts w:ascii="Times New Roman" w:eastAsia="Times New Roman" w:hAnsi="Times New Roman"/>
                <w:lang w:eastAsia="ar-SA"/>
              </w:rPr>
            </w:pPr>
            <w:r w:rsidRPr="00EF312A">
              <w:t>domowych</w:t>
            </w:r>
          </w:p>
        </w:tc>
        <w:tc>
          <w:tcPr>
            <w:tcW w:w="2107" w:type="dxa"/>
            <w:tcBorders>
              <w:top w:val="single" w:sz="4" w:space="0" w:color="000000"/>
              <w:left w:val="single" w:sz="4" w:space="0" w:color="000000"/>
              <w:bottom w:val="single" w:sz="4" w:space="0" w:color="000000"/>
              <w:right w:val="single" w:sz="4" w:space="0" w:color="000000"/>
            </w:tcBorders>
            <w:hideMark/>
          </w:tcPr>
          <w:p w:rsidR="00EE44E4" w:rsidRPr="00EF312A" w:rsidRDefault="00EE44E4" w:rsidP="00EE44E4">
            <w:pPr>
              <w:snapToGrid w:val="0"/>
              <w:spacing w:after="0" w:line="240" w:lineRule="auto"/>
              <w:jc w:val="center"/>
              <w:rPr>
                <w:rFonts w:ascii="Times New Roman" w:eastAsia="Times New Roman" w:hAnsi="Times New Roman"/>
                <w:lang w:eastAsia="ar-SA"/>
              </w:rPr>
            </w:pPr>
            <w:r w:rsidRPr="00EF312A">
              <w:t>Liczba osób</w:t>
            </w:r>
          </w:p>
          <w:p w:rsidR="00EE44E4" w:rsidRPr="00EF312A" w:rsidRDefault="00EE44E4" w:rsidP="00EE44E4">
            <w:pPr>
              <w:spacing w:after="0" w:line="240" w:lineRule="auto"/>
              <w:jc w:val="center"/>
            </w:pPr>
            <w:r w:rsidRPr="00EF312A">
              <w:t>w tych</w:t>
            </w:r>
          </w:p>
          <w:p w:rsidR="00EE44E4" w:rsidRPr="00EF312A" w:rsidRDefault="00EE44E4" w:rsidP="00EE44E4">
            <w:pPr>
              <w:suppressAutoHyphens/>
              <w:spacing w:after="0" w:line="240" w:lineRule="auto"/>
              <w:jc w:val="center"/>
              <w:rPr>
                <w:rFonts w:ascii="Times New Roman" w:eastAsia="Times New Roman" w:hAnsi="Times New Roman"/>
                <w:lang w:eastAsia="ar-SA"/>
              </w:rPr>
            </w:pPr>
            <w:r w:rsidRPr="00EF312A">
              <w:t>gospodarstwach</w:t>
            </w:r>
          </w:p>
        </w:tc>
      </w:tr>
      <w:tr w:rsidR="00EE44E4" w:rsidTr="00EE44E4">
        <w:trPr>
          <w:cantSplit/>
          <w:trHeight w:val="347"/>
        </w:trPr>
        <w:tc>
          <w:tcPr>
            <w:tcW w:w="4678" w:type="dxa"/>
            <w:tcBorders>
              <w:top w:val="nil"/>
              <w:left w:val="single" w:sz="4" w:space="0" w:color="000000"/>
              <w:bottom w:val="single" w:sz="4" w:space="0" w:color="000000"/>
              <w:right w:val="nil"/>
            </w:tcBorders>
            <w:hideMark/>
          </w:tcPr>
          <w:p w:rsidR="00EE44E4" w:rsidRPr="00EF312A" w:rsidRDefault="003B5B3D" w:rsidP="00EE44E4">
            <w:pPr>
              <w:pStyle w:val="Stopka"/>
              <w:tabs>
                <w:tab w:val="left" w:pos="708"/>
              </w:tabs>
              <w:snapToGrid w:val="0"/>
              <w:jc w:val="both"/>
              <w:rPr>
                <w:sz w:val="22"/>
                <w:szCs w:val="22"/>
              </w:rPr>
            </w:pPr>
            <w:r>
              <w:rPr>
                <w:noProof/>
                <w:sz w:val="22"/>
                <w:szCs w:val="22"/>
                <w:lang w:eastAsia="pl-PL"/>
              </w:rPr>
              <mc:AlternateContent>
                <mc:Choice Requires="wps">
                  <w:drawing>
                    <wp:anchor distT="0" distB="0" distL="114300" distR="114300" simplePos="0" relativeHeight="251658240" behindDoc="0" locked="0" layoutInCell="1" allowOverlap="1">
                      <wp:simplePos x="0" y="0"/>
                      <wp:positionH relativeFrom="margin">
                        <wp:posOffset>2026285</wp:posOffset>
                      </wp:positionH>
                      <wp:positionV relativeFrom="paragraph">
                        <wp:posOffset>63500</wp:posOffset>
                      </wp:positionV>
                      <wp:extent cx="0" cy="0"/>
                      <wp:effectExtent l="6985" t="6350" r="12065"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59.55pt,5pt" to="159.5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" strokeweight=".26mm">
                      <v:stroke joinstyle="miter"/>
                      <w10:wrap anchorx="margin"/>
                    </v:line>
                  </w:pict>
                </mc:Fallback>
              </mc:AlternateContent>
            </w:r>
            <w:r w:rsidR="00EE44E4" w:rsidRPr="00EF312A">
              <w:rPr>
                <w:sz w:val="22"/>
                <w:szCs w:val="22"/>
              </w:rPr>
              <w:t>Ubóstwo</w:t>
            </w:r>
          </w:p>
        </w:tc>
        <w:tc>
          <w:tcPr>
            <w:tcW w:w="567" w:type="dxa"/>
            <w:tcBorders>
              <w:top w:val="nil"/>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01</w:t>
            </w:r>
          </w:p>
        </w:tc>
        <w:tc>
          <w:tcPr>
            <w:tcW w:w="1843" w:type="dxa"/>
            <w:tcBorders>
              <w:top w:val="nil"/>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center"/>
              <w:rPr>
                <w:rFonts w:eastAsia="Times New Roman" w:cstheme="minorHAnsi"/>
                <w:b/>
                <w:lang w:eastAsia="ar-SA"/>
              </w:rPr>
            </w:pPr>
            <w:r w:rsidRPr="00EF312A">
              <w:rPr>
                <w:rFonts w:eastAsia="Times New Roman" w:cstheme="minorHAnsi"/>
                <w:b/>
                <w:lang w:eastAsia="ar-SA"/>
              </w:rPr>
              <w:t>2</w:t>
            </w:r>
            <w:r w:rsidR="00B21C1F">
              <w:rPr>
                <w:rFonts w:eastAsia="Times New Roman" w:cstheme="minorHAnsi"/>
                <w:b/>
                <w:lang w:eastAsia="ar-SA"/>
              </w:rPr>
              <w:t>98</w:t>
            </w:r>
          </w:p>
        </w:tc>
        <w:tc>
          <w:tcPr>
            <w:tcW w:w="2107" w:type="dxa"/>
            <w:tcBorders>
              <w:top w:val="nil"/>
              <w:left w:val="single" w:sz="4" w:space="0" w:color="000000"/>
              <w:bottom w:val="single" w:sz="4" w:space="0" w:color="000000"/>
              <w:right w:val="single" w:sz="4" w:space="0" w:color="000000"/>
            </w:tcBorders>
            <w:vAlign w:val="center"/>
            <w:hideMark/>
          </w:tcPr>
          <w:p w:rsidR="00EE44E4" w:rsidRPr="00EF312A" w:rsidRDefault="00B21C1F" w:rsidP="00EE44E4">
            <w:pPr>
              <w:suppressAutoHyphens/>
              <w:snapToGrid w:val="0"/>
              <w:spacing w:after="0" w:line="240" w:lineRule="auto"/>
              <w:jc w:val="center"/>
              <w:rPr>
                <w:rFonts w:eastAsia="Times New Roman" w:cstheme="minorHAnsi"/>
                <w:b/>
                <w:lang w:eastAsia="ar-SA"/>
              </w:rPr>
            </w:pPr>
            <w:r>
              <w:rPr>
                <w:rFonts w:eastAsia="Times New Roman" w:cstheme="minorHAnsi"/>
                <w:b/>
                <w:lang w:eastAsia="ar-SA"/>
              </w:rPr>
              <w:t>444</w:t>
            </w:r>
          </w:p>
        </w:tc>
      </w:tr>
      <w:tr w:rsidR="00EE44E4" w:rsidTr="00EE44E4">
        <w:trPr>
          <w:cantSplit/>
          <w:trHeight w:val="267"/>
        </w:trPr>
        <w:tc>
          <w:tcPr>
            <w:tcW w:w="4678" w:type="dxa"/>
            <w:tcBorders>
              <w:top w:val="nil"/>
              <w:left w:val="single" w:sz="4" w:space="0" w:color="000000"/>
              <w:bottom w:val="single" w:sz="4" w:space="0" w:color="000000"/>
              <w:right w:val="nil"/>
            </w:tcBorders>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Sieroctwo</w:t>
            </w:r>
          </w:p>
        </w:tc>
        <w:tc>
          <w:tcPr>
            <w:tcW w:w="567" w:type="dxa"/>
            <w:tcBorders>
              <w:top w:val="nil"/>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02</w:t>
            </w:r>
          </w:p>
        </w:tc>
        <w:tc>
          <w:tcPr>
            <w:tcW w:w="1843" w:type="dxa"/>
            <w:tcBorders>
              <w:top w:val="nil"/>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center"/>
              <w:rPr>
                <w:rFonts w:ascii="Times New Roman" w:eastAsia="Times New Roman" w:hAnsi="Times New Roman"/>
                <w:b/>
                <w:lang w:eastAsia="ar-SA"/>
              </w:rPr>
            </w:pPr>
            <w:r w:rsidRPr="00EF312A">
              <w:rPr>
                <w:rFonts w:ascii="Times New Roman" w:eastAsia="Times New Roman" w:hAnsi="Times New Roman"/>
                <w:b/>
                <w:lang w:eastAsia="ar-SA"/>
              </w:rPr>
              <w:t>0</w:t>
            </w:r>
          </w:p>
        </w:tc>
        <w:tc>
          <w:tcPr>
            <w:tcW w:w="2107" w:type="dxa"/>
            <w:tcBorders>
              <w:top w:val="nil"/>
              <w:left w:val="single" w:sz="4" w:space="0" w:color="000000"/>
              <w:bottom w:val="single" w:sz="4" w:space="0" w:color="000000"/>
              <w:right w:val="single" w:sz="4" w:space="0" w:color="000000"/>
            </w:tcBorders>
            <w:vAlign w:val="center"/>
            <w:hideMark/>
          </w:tcPr>
          <w:p w:rsidR="00EE44E4" w:rsidRPr="00EF312A" w:rsidRDefault="00EE44E4" w:rsidP="00EE44E4">
            <w:pPr>
              <w:suppressAutoHyphens/>
              <w:snapToGrid w:val="0"/>
              <w:spacing w:after="0" w:line="240" w:lineRule="auto"/>
              <w:jc w:val="center"/>
              <w:rPr>
                <w:rFonts w:ascii="Times New Roman" w:eastAsia="Times New Roman" w:hAnsi="Times New Roman"/>
                <w:b/>
                <w:lang w:eastAsia="ar-SA"/>
              </w:rPr>
            </w:pPr>
            <w:r w:rsidRPr="00EF312A">
              <w:rPr>
                <w:rFonts w:ascii="Times New Roman" w:eastAsia="Times New Roman" w:hAnsi="Times New Roman"/>
                <w:b/>
                <w:lang w:eastAsia="ar-SA"/>
              </w:rPr>
              <w:t>0</w:t>
            </w:r>
          </w:p>
        </w:tc>
      </w:tr>
      <w:tr w:rsidR="00EE44E4" w:rsidTr="00EE44E4">
        <w:trPr>
          <w:cantSplit/>
          <w:trHeight w:val="271"/>
        </w:trPr>
        <w:tc>
          <w:tcPr>
            <w:tcW w:w="4678" w:type="dxa"/>
            <w:tcBorders>
              <w:top w:val="nil"/>
              <w:left w:val="single" w:sz="4" w:space="0" w:color="000000"/>
              <w:bottom w:val="single" w:sz="4" w:space="0" w:color="000000"/>
              <w:right w:val="nil"/>
            </w:tcBorders>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Bezdomność</w:t>
            </w:r>
          </w:p>
        </w:tc>
        <w:tc>
          <w:tcPr>
            <w:tcW w:w="567" w:type="dxa"/>
            <w:tcBorders>
              <w:top w:val="nil"/>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03</w:t>
            </w:r>
          </w:p>
        </w:tc>
        <w:tc>
          <w:tcPr>
            <w:tcW w:w="1843" w:type="dxa"/>
            <w:tcBorders>
              <w:top w:val="nil"/>
              <w:left w:val="single" w:sz="4" w:space="0" w:color="000000"/>
              <w:bottom w:val="single" w:sz="4" w:space="0" w:color="000000"/>
              <w:right w:val="nil"/>
            </w:tcBorders>
            <w:vAlign w:val="center"/>
            <w:hideMark/>
          </w:tcPr>
          <w:p w:rsidR="00EE44E4" w:rsidRPr="00EF312A" w:rsidRDefault="00B21C1F" w:rsidP="00EE44E4">
            <w:pPr>
              <w:suppressAutoHyphens/>
              <w:snapToGrid w:val="0"/>
              <w:spacing w:after="0" w:line="240" w:lineRule="auto"/>
              <w:jc w:val="center"/>
              <w:rPr>
                <w:rFonts w:ascii="Times New Roman" w:eastAsia="Times New Roman" w:hAnsi="Times New Roman"/>
                <w:lang w:eastAsia="ar-SA"/>
              </w:rPr>
            </w:pPr>
            <w:r>
              <w:rPr>
                <w:b/>
              </w:rPr>
              <w:t>76</w:t>
            </w:r>
          </w:p>
        </w:tc>
        <w:tc>
          <w:tcPr>
            <w:tcW w:w="2107" w:type="dxa"/>
            <w:tcBorders>
              <w:top w:val="nil"/>
              <w:left w:val="single" w:sz="4" w:space="0" w:color="000000"/>
              <w:bottom w:val="single" w:sz="4" w:space="0" w:color="000000"/>
              <w:right w:val="single" w:sz="4" w:space="0" w:color="000000"/>
            </w:tcBorders>
            <w:vAlign w:val="center"/>
            <w:hideMark/>
          </w:tcPr>
          <w:p w:rsidR="00EE44E4" w:rsidRPr="00EF312A" w:rsidRDefault="00B21C1F" w:rsidP="00EE44E4">
            <w:pPr>
              <w:suppressAutoHyphens/>
              <w:snapToGrid w:val="0"/>
              <w:spacing w:after="0" w:line="240" w:lineRule="auto"/>
              <w:jc w:val="center"/>
              <w:rPr>
                <w:rFonts w:ascii="Times New Roman" w:eastAsia="Times New Roman" w:hAnsi="Times New Roman"/>
                <w:b/>
                <w:lang w:eastAsia="ar-SA"/>
              </w:rPr>
            </w:pPr>
            <w:r>
              <w:rPr>
                <w:b/>
              </w:rPr>
              <w:t>80</w:t>
            </w:r>
          </w:p>
        </w:tc>
      </w:tr>
      <w:tr w:rsidR="00EE44E4" w:rsidTr="00EE44E4">
        <w:trPr>
          <w:cantSplit/>
          <w:trHeight w:val="275"/>
        </w:trPr>
        <w:tc>
          <w:tcPr>
            <w:tcW w:w="4678" w:type="dxa"/>
            <w:tcBorders>
              <w:top w:val="single" w:sz="4" w:space="0" w:color="000000"/>
              <w:left w:val="single" w:sz="4" w:space="0" w:color="000000"/>
              <w:bottom w:val="single" w:sz="4" w:space="0" w:color="000000"/>
              <w:right w:val="nil"/>
            </w:tcBorders>
            <w:hideMark/>
          </w:tcPr>
          <w:p w:rsidR="00EE44E4" w:rsidRPr="00EF312A" w:rsidRDefault="00EE44E4" w:rsidP="00EE44E4">
            <w:pPr>
              <w:suppressAutoHyphens/>
              <w:snapToGrid w:val="0"/>
              <w:spacing w:after="0" w:line="240" w:lineRule="auto"/>
              <w:rPr>
                <w:rFonts w:ascii="Times New Roman" w:eastAsia="Times New Roman" w:hAnsi="Times New Roman"/>
                <w:lang w:eastAsia="ar-SA"/>
              </w:rPr>
            </w:pPr>
            <w:r w:rsidRPr="00EF312A">
              <w:t>Potrzeba ochrony macierzyństwa</w:t>
            </w:r>
          </w:p>
        </w:tc>
        <w:tc>
          <w:tcPr>
            <w:tcW w:w="567" w:type="dxa"/>
            <w:tcBorders>
              <w:top w:val="single" w:sz="4" w:space="0" w:color="000000"/>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04</w:t>
            </w:r>
          </w:p>
        </w:tc>
        <w:tc>
          <w:tcPr>
            <w:tcW w:w="1843" w:type="dxa"/>
            <w:tcBorders>
              <w:top w:val="single" w:sz="4" w:space="0" w:color="000000"/>
              <w:left w:val="single" w:sz="4" w:space="0" w:color="000000"/>
              <w:bottom w:val="single" w:sz="4" w:space="0" w:color="000000"/>
              <w:right w:val="nil"/>
            </w:tcBorders>
            <w:vAlign w:val="center"/>
            <w:hideMark/>
          </w:tcPr>
          <w:p w:rsidR="00EE44E4" w:rsidRPr="00EF312A" w:rsidRDefault="00B21C1F" w:rsidP="00EE44E4">
            <w:pPr>
              <w:suppressAutoHyphens/>
              <w:snapToGrid w:val="0"/>
              <w:spacing w:after="0" w:line="240" w:lineRule="auto"/>
              <w:jc w:val="center"/>
              <w:rPr>
                <w:rFonts w:ascii="Times New Roman" w:eastAsia="Times New Roman" w:hAnsi="Times New Roman"/>
                <w:b/>
                <w:lang w:eastAsia="ar-SA"/>
              </w:rPr>
            </w:pPr>
            <w:r>
              <w:rPr>
                <w:b/>
              </w:rPr>
              <w:t>25</w:t>
            </w:r>
          </w:p>
        </w:tc>
        <w:tc>
          <w:tcPr>
            <w:tcW w:w="2107" w:type="dxa"/>
            <w:tcBorders>
              <w:top w:val="single" w:sz="4" w:space="0" w:color="000000"/>
              <w:left w:val="single" w:sz="4" w:space="0" w:color="000000"/>
              <w:bottom w:val="single" w:sz="4" w:space="0" w:color="000000"/>
              <w:right w:val="single" w:sz="4" w:space="0" w:color="000000"/>
            </w:tcBorders>
            <w:vAlign w:val="center"/>
            <w:hideMark/>
          </w:tcPr>
          <w:p w:rsidR="00EE44E4" w:rsidRPr="00EF312A" w:rsidRDefault="00B21C1F" w:rsidP="00EE44E4">
            <w:pPr>
              <w:suppressAutoHyphens/>
              <w:snapToGrid w:val="0"/>
              <w:spacing w:after="0" w:line="240" w:lineRule="auto"/>
              <w:jc w:val="center"/>
              <w:rPr>
                <w:rFonts w:eastAsia="Times New Roman" w:cstheme="minorHAnsi"/>
                <w:b/>
                <w:lang w:eastAsia="ar-SA"/>
              </w:rPr>
            </w:pPr>
            <w:r>
              <w:rPr>
                <w:rFonts w:eastAsia="Times New Roman" w:cstheme="minorHAnsi"/>
                <w:b/>
                <w:lang w:eastAsia="ar-SA"/>
              </w:rPr>
              <w:t>102</w:t>
            </w:r>
          </w:p>
        </w:tc>
      </w:tr>
      <w:tr w:rsidR="00EE44E4" w:rsidTr="00EE44E4">
        <w:trPr>
          <w:cantSplit/>
          <w:trHeight w:val="279"/>
        </w:trPr>
        <w:tc>
          <w:tcPr>
            <w:tcW w:w="4678" w:type="dxa"/>
            <w:tcBorders>
              <w:top w:val="single" w:sz="4" w:space="0" w:color="000000"/>
              <w:left w:val="single" w:sz="4" w:space="0" w:color="000000"/>
              <w:bottom w:val="single" w:sz="4" w:space="0" w:color="000000"/>
              <w:right w:val="nil"/>
            </w:tcBorders>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Bezrobocie</w:t>
            </w:r>
          </w:p>
        </w:tc>
        <w:tc>
          <w:tcPr>
            <w:tcW w:w="567" w:type="dxa"/>
            <w:tcBorders>
              <w:top w:val="single" w:sz="4" w:space="0" w:color="000000"/>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05</w:t>
            </w:r>
          </w:p>
        </w:tc>
        <w:tc>
          <w:tcPr>
            <w:tcW w:w="1843" w:type="dxa"/>
            <w:tcBorders>
              <w:top w:val="single" w:sz="4" w:space="0" w:color="000000"/>
              <w:left w:val="single" w:sz="4" w:space="0" w:color="000000"/>
              <w:bottom w:val="single" w:sz="4" w:space="0" w:color="000000"/>
              <w:right w:val="nil"/>
            </w:tcBorders>
            <w:vAlign w:val="center"/>
            <w:hideMark/>
          </w:tcPr>
          <w:p w:rsidR="00EE44E4" w:rsidRPr="00EF312A" w:rsidRDefault="00B21C1F" w:rsidP="00EE44E4">
            <w:pPr>
              <w:suppressAutoHyphens/>
              <w:snapToGrid w:val="0"/>
              <w:spacing w:after="0" w:line="240" w:lineRule="auto"/>
              <w:jc w:val="center"/>
              <w:rPr>
                <w:rFonts w:eastAsia="Times New Roman" w:cstheme="minorHAnsi"/>
                <w:lang w:eastAsia="ar-SA"/>
              </w:rPr>
            </w:pPr>
            <w:r>
              <w:rPr>
                <w:rFonts w:eastAsia="Times New Roman" w:cstheme="minorHAnsi"/>
                <w:b/>
                <w:lang w:eastAsia="ar-SA"/>
              </w:rPr>
              <w:t>150</w:t>
            </w:r>
          </w:p>
        </w:tc>
        <w:tc>
          <w:tcPr>
            <w:tcW w:w="2107" w:type="dxa"/>
            <w:tcBorders>
              <w:top w:val="single" w:sz="4" w:space="0" w:color="000000"/>
              <w:left w:val="single" w:sz="4" w:space="0" w:color="000000"/>
              <w:bottom w:val="single" w:sz="4" w:space="0" w:color="000000"/>
              <w:right w:val="single" w:sz="4" w:space="0" w:color="000000"/>
            </w:tcBorders>
            <w:vAlign w:val="center"/>
            <w:hideMark/>
          </w:tcPr>
          <w:p w:rsidR="00EE44E4" w:rsidRPr="00EF312A" w:rsidRDefault="00B21C1F" w:rsidP="00EE44E4">
            <w:pPr>
              <w:suppressAutoHyphens/>
              <w:snapToGrid w:val="0"/>
              <w:spacing w:after="0" w:line="240" w:lineRule="auto"/>
              <w:jc w:val="center"/>
              <w:rPr>
                <w:rFonts w:eastAsia="Times New Roman" w:cstheme="minorHAnsi"/>
                <w:b/>
                <w:lang w:eastAsia="ar-SA"/>
              </w:rPr>
            </w:pPr>
            <w:r>
              <w:rPr>
                <w:rFonts w:eastAsia="Times New Roman" w:cstheme="minorHAnsi"/>
                <w:b/>
                <w:lang w:eastAsia="ar-SA"/>
              </w:rPr>
              <w:t>286</w:t>
            </w:r>
          </w:p>
        </w:tc>
      </w:tr>
      <w:tr w:rsidR="00EE44E4" w:rsidTr="00EE44E4">
        <w:trPr>
          <w:cantSplit/>
          <w:trHeight w:val="283"/>
        </w:trPr>
        <w:tc>
          <w:tcPr>
            <w:tcW w:w="4678" w:type="dxa"/>
            <w:tcBorders>
              <w:top w:val="nil"/>
              <w:left w:val="single" w:sz="4" w:space="0" w:color="000000"/>
              <w:bottom w:val="single" w:sz="4" w:space="0" w:color="000000"/>
              <w:right w:val="nil"/>
            </w:tcBorders>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Niepełnosprawność</w:t>
            </w:r>
          </w:p>
        </w:tc>
        <w:tc>
          <w:tcPr>
            <w:tcW w:w="567" w:type="dxa"/>
            <w:tcBorders>
              <w:top w:val="nil"/>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06</w:t>
            </w:r>
          </w:p>
        </w:tc>
        <w:tc>
          <w:tcPr>
            <w:tcW w:w="1843" w:type="dxa"/>
            <w:tcBorders>
              <w:top w:val="nil"/>
              <w:left w:val="single" w:sz="4" w:space="0" w:color="000000"/>
              <w:bottom w:val="single" w:sz="4" w:space="0" w:color="000000"/>
              <w:right w:val="nil"/>
            </w:tcBorders>
            <w:vAlign w:val="center"/>
            <w:hideMark/>
          </w:tcPr>
          <w:p w:rsidR="00EE44E4" w:rsidRPr="00EF312A" w:rsidRDefault="00B21C1F" w:rsidP="00EE44E4">
            <w:pPr>
              <w:suppressAutoHyphens/>
              <w:snapToGrid w:val="0"/>
              <w:spacing w:after="0" w:line="240" w:lineRule="auto"/>
              <w:jc w:val="center"/>
              <w:rPr>
                <w:rFonts w:eastAsia="Times New Roman" w:cstheme="minorHAnsi"/>
                <w:lang w:eastAsia="ar-SA"/>
              </w:rPr>
            </w:pPr>
            <w:r>
              <w:rPr>
                <w:rFonts w:eastAsia="Times New Roman" w:cstheme="minorHAnsi"/>
                <w:b/>
                <w:lang w:eastAsia="ar-SA"/>
              </w:rPr>
              <w:t>261</w:t>
            </w:r>
          </w:p>
        </w:tc>
        <w:tc>
          <w:tcPr>
            <w:tcW w:w="2107" w:type="dxa"/>
            <w:tcBorders>
              <w:top w:val="nil"/>
              <w:left w:val="single" w:sz="4" w:space="0" w:color="000000"/>
              <w:bottom w:val="single" w:sz="4" w:space="0" w:color="000000"/>
              <w:right w:val="single" w:sz="4" w:space="0" w:color="000000"/>
            </w:tcBorders>
            <w:vAlign w:val="center"/>
            <w:hideMark/>
          </w:tcPr>
          <w:p w:rsidR="00EE44E4" w:rsidRPr="00EF312A" w:rsidRDefault="00B21C1F" w:rsidP="00EE44E4">
            <w:pPr>
              <w:suppressAutoHyphens/>
              <w:snapToGrid w:val="0"/>
              <w:spacing w:after="0" w:line="240" w:lineRule="auto"/>
              <w:jc w:val="center"/>
              <w:rPr>
                <w:rFonts w:eastAsia="Times New Roman" w:cstheme="minorHAnsi"/>
                <w:b/>
                <w:lang w:eastAsia="ar-SA"/>
              </w:rPr>
            </w:pPr>
            <w:r>
              <w:rPr>
                <w:rFonts w:eastAsia="Times New Roman" w:cstheme="minorHAnsi"/>
                <w:b/>
                <w:lang w:eastAsia="ar-SA"/>
              </w:rPr>
              <w:t>363</w:t>
            </w:r>
          </w:p>
        </w:tc>
      </w:tr>
      <w:tr w:rsidR="00EE44E4" w:rsidTr="00EE44E4">
        <w:trPr>
          <w:cantSplit/>
          <w:trHeight w:val="274"/>
        </w:trPr>
        <w:tc>
          <w:tcPr>
            <w:tcW w:w="4678" w:type="dxa"/>
            <w:tcBorders>
              <w:top w:val="nil"/>
              <w:left w:val="single" w:sz="4" w:space="0" w:color="000000"/>
              <w:bottom w:val="single" w:sz="4" w:space="0" w:color="000000"/>
              <w:right w:val="nil"/>
            </w:tcBorders>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Długotrwała choroba</w:t>
            </w:r>
          </w:p>
        </w:tc>
        <w:tc>
          <w:tcPr>
            <w:tcW w:w="567" w:type="dxa"/>
            <w:tcBorders>
              <w:top w:val="nil"/>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07</w:t>
            </w:r>
          </w:p>
        </w:tc>
        <w:tc>
          <w:tcPr>
            <w:tcW w:w="1843" w:type="dxa"/>
            <w:tcBorders>
              <w:top w:val="nil"/>
              <w:left w:val="single" w:sz="4" w:space="0" w:color="000000"/>
              <w:bottom w:val="single" w:sz="4" w:space="0" w:color="000000"/>
              <w:right w:val="nil"/>
            </w:tcBorders>
            <w:vAlign w:val="center"/>
            <w:hideMark/>
          </w:tcPr>
          <w:p w:rsidR="00EE44E4" w:rsidRPr="00EF312A" w:rsidRDefault="00B21C1F" w:rsidP="00EE44E4">
            <w:pPr>
              <w:suppressAutoHyphens/>
              <w:snapToGrid w:val="0"/>
              <w:spacing w:after="0" w:line="240" w:lineRule="auto"/>
              <w:jc w:val="center"/>
              <w:rPr>
                <w:rFonts w:ascii="Times New Roman" w:eastAsia="Times New Roman" w:hAnsi="Times New Roman"/>
                <w:b/>
                <w:lang w:eastAsia="ar-SA"/>
              </w:rPr>
            </w:pPr>
            <w:r>
              <w:rPr>
                <w:b/>
              </w:rPr>
              <w:t>408</w:t>
            </w:r>
          </w:p>
        </w:tc>
        <w:tc>
          <w:tcPr>
            <w:tcW w:w="2107" w:type="dxa"/>
            <w:tcBorders>
              <w:top w:val="nil"/>
              <w:left w:val="single" w:sz="4" w:space="0" w:color="000000"/>
              <w:bottom w:val="single" w:sz="4" w:space="0" w:color="000000"/>
              <w:right w:val="single" w:sz="4" w:space="0" w:color="000000"/>
            </w:tcBorders>
            <w:vAlign w:val="center"/>
            <w:hideMark/>
          </w:tcPr>
          <w:p w:rsidR="00EE44E4" w:rsidRPr="00EF312A" w:rsidRDefault="00B21C1F" w:rsidP="00EE44E4">
            <w:pPr>
              <w:suppressAutoHyphens/>
              <w:snapToGrid w:val="0"/>
              <w:spacing w:after="0" w:line="240" w:lineRule="auto"/>
              <w:jc w:val="center"/>
              <w:rPr>
                <w:rFonts w:eastAsia="Times New Roman" w:cstheme="minorHAnsi"/>
                <w:b/>
                <w:lang w:eastAsia="ar-SA"/>
              </w:rPr>
            </w:pPr>
            <w:r>
              <w:rPr>
                <w:rFonts w:eastAsia="Times New Roman" w:cstheme="minorHAnsi"/>
                <w:b/>
                <w:lang w:eastAsia="ar-SA"/>
              </w:rPr>
              <w:t>557</w:t>
            </w:r>
          </w:p>
        </w:tc>
      </w:tr>
      <w:tr w:rsidR="00EE44E4" w:rsidTr="00EE44E4">
        <w:trPr>
          <w:cantSplit/>
          <w:trHeight w:val="510"/>
        </w:trPr>
        <w:tc>
          <w:tcPr>
            <w:tcW w:w="4678" w:type="dxa"/>
            <w:tcBorders>
              <w:top w:val="nil"/>
              <w:left w:val="single" w:sz="4" w:space="0" w:color="000000"/>
              <w:bottom w:val="single" w:sz="4" w:space="0" w:color="000000"/>
              <w:right w:val="nil"/>
            </w:tcBorders>
            <w:hideMark/>
          </w:tcPr>
          <w:p w:rsidR="00EE44E4" w:rsidRPr="00EF312A" w:rsidRDefault="00EE44E4" w:rsidP="00EE44E4">
            <w:pPr>
              <w:snapToGrid w:val="0"/>
              <w:spacing w:after="0" w:line="240" w:lineRule="auto"/>
              <w:jc w:val="both"/>
              <w:rPr>
                <w:rFonts w:ascii="Times New Roman" w:eastAsia="Times New Roman" w:hAnsi="Times New Roman"/>
                <w:sz w:val="20"/>
                <w:szCs w:val="20"/>
                <w:lang w:eastAsia="ar-SA"/>
              </w:rPr>
            </w:pPr>
            <w:r w:rsidRPr="00EF312A">
              <w:rPr>
                <w:sz w:val="20"/>
                <w:szCs w:val="20"/>
              </w:rPr>
              <w:t>Bezradność w sprawach opiekuńczo-wychowawczych i w prowadzeniu gospodarstwa domowego – ogółem</w:t>
            </w:r>
          </w:p>
        </w:tc>
        <w:tc>
          <w:tcPr>
            <w:tcW w:w="567" w:type="dxa"/>
            <w:tcBorders>
              <w:top w:val="nil"/>
              <w:left w:val="single" w:sz="4" w:space="0" w:color="000000"/>
              <w:bottom w:val="single" w:sz="4" w:space="0" w:color="000000"/>
              <w:right w:val="nil"/>
            </w:tcBorders>
            <w:vAlign w:val="center"/>
            <w:hideMark/>
          </w:tcPr>
          <w:p w:rsidR="00EE44E4" w:rsidRPr="00EF312A" w:rsidRDefault="00EE44E4" w:rsidP="00EE44E4">
            <w:pPr>
              <w:spacing w:after="0" w:line="240" w:lineRule="auto"/>
              <w:jc w:val="both"/>
              <w:rPr>
                <w:rFonts w:ascii="Times New Roman" w:eastAsia="Times New Roman" w:hAnsi="Times New Roman"/>
                <w:lang w:eastAsia="ar-SA"/>
              </w:rPr>
            </w:pPr>
            <w:r w:rsidRPr="00EF312A">
              <w:t>08</w:t>
            </w:r>
          </w:p>
        </w:tc>
        <w:tc>
          <w:tcPr>
            <w:tcW w:w="1843" w:type="dxa"/>
            <w:tcBorders>
              <w:top w:val="nil"/>
              <w:left w:val="single" w:sz="4" w:space="0" w:color="000000"/>
              <w:bottom w:val="single" w:sz="4" w:space="0" w:color="000000"/>
              <w:right w:val="nil"/>
            </w:tcBorders>
            <w:vAlign w:val="center"/>
            <w:hideMark/>
          </w:tcPr>
          <w:p w:rsidR="00EE44E4" w:rsidRPr="00EF312A" w:rsidRDefault="00B21C1F" w:rsidP="00EE44E4">
            <w:pPr>
              <w:spacing w:after="0" w:line="240" w:lineRule="auto"/>
              <w:jc w:val="center"/>
              <w:rPr>
                <w:rFonts w:ascii="Times New Roman" w:eastAsia="Times New Roman" w:hAnsi="Times New Roman"/>
                <w:b/>
                <w:lang w:eastAsia="ar-SA"/>
              </w:rPr>
            </w:pPr>
            <w:r>
              <w:rPr>
                <w:b/>
              </w:rPr>
              <w:t>77</w:t>
            </w:r>
          </w:p>
        </w:tc>
        <w:tc>
          <w:tcPr>
            <w:tcW w:w="2107" w:type="dxa"/>
            <w:tcBorders>
              <w:top w:val="nil"/>
              <w:left w:val="single" w:sz="4" w:space="0" w:color="000000"/>
              <w:bottom w:val="single" w:sz="4" w:space="0" w:color="000000"/>
              <w:right w:val="single" w:sz="4" w:space="0" w:color="000000"/>
            </w:tcBorders>
            <w:vAlign w:val="center"/>
            <w:hideMark/>
          </w:tcPr>
          <w:p w:rsidR="00EE44E4" w:rsidRPr="00EF312A" w:rsidRDefault="00B21C1F" w:rsidP="00EE44E4">
            <w:pPr>
              <w:spacing w:after="0" w:line="240" w:lineRule="auto"/>
              <w:jc w:val="center"/>
              <w:rPr>
                <w:rFonts w:eastAsia="Times New Roman" w:cstheme="minorHAnsi"/>
                <w:b/>
                <w:lang w:eastAsia="ar-SA"/>
              </w:rPr>
            </w:pPr>
            <w:r>
              <w:rPr>
                <w:rFonts w:eastAsia="Times New Roman" w:cstheme="minorHAnsi"/>
                <w:b/>
                <w:lang w:eastAsia="ar-SA"/>
              </w:rPr>
              <w:t>235</w:t>
            </w:r>
          </w:p>
        </w:tc>
      </w:tr>
      <w:tr w:rsidR="00EE44E4" w:rsidTr="00EE44E4">
        <w:trPr>
          <w:cantSplit/>
          <w:trHeight w:val="303"/>
        </w:trPr>
        <w:tc>
          <w:tcPr>
            <w:tcW w:w="4678" w:type="dxa"/>
            <w:tcBorders>
              <w:top w:val="single" w:sz="4" w:space="0" w:color="000000"/>
              <w:left w:val="single" w:sz="4" w:space="0" w:color="000000"/>
              <w:bottom w:val="nil"/>
              <w:right w:val="nil"/>
            </w:tcBorders>
            <w:hideMark/>
          </w:tcPr>
          <w:p w:rsidR="00EE44E4" w:rsidRPr="00EF312A" w:rsidRDefault="00EE44E4" w:rsidP="00EE44E4">
            <w:pPr>
              <w:snapToGrid w:val="0"/>
              <w:spacing w:after="0" w:line="240" w:lineRule="auto"/>
              <w:jc w:val="both"/>
              <w:rPr>
                <w:rFonts w:ascii="Times New Roman" w:eastAsia="Times New Roman" w:hAnsi="Times New Roman"/>
                <w:lang w:eastAsia="ar-SA"/>
              </w:rPr>
            </w:pPr>
            <w:r>
              <w:t>w</w:t>
            </w:r>
            <w:r w:rsidRPr="00EF312A">
              <w:t xml:space="preserve"> tym:  - rodziny niepełne         </w:t>
            </w:r>
          </w:p>
        </w:tc>
        <w:tc>
          <w:tcPr>
            <w:tcW w:w="567" w:type="dxa"/>
            <w:tcBorders>
              <w:top w:val="nil"/>
              <w:left w:val="single" w:sz="4" w:space="0" w:color="000000"/>
              <w:bottom w:val="single" w:sz="4" w:space="0" w:color="000000"/>
              <w:right w:val="nil"/>
            </w:tcBorders>
            <w:vAlign w:val="center"/>
          </w:tcPr>
          <w:p w:rsidR="00EE44E4" w:rsidRPr="00EF312A" w:rsidRDefault="00EE44E4" w:rsidP="00EE44E4">
            <w:pPr>
              <w:snapToGrid w:val="0"/>
              <w:spacing w:after="0" w:line="240" w:lineRule="auto"/>
              <w:jc w:val="both"/>
              <w:rPr>
                <w:rFonts w:ascii="Times New Roman" w:eastAsia="Times New Roman" w:hAnsi="Times New Roman"/>
                <w:lang w:eastAsia="ar-SA"/>
              </w:rPr>
            </w:pPr>
            <w:r w:rsidRPr="00EF312A">
              <w:t>09</w:t>
            </w:r>
          </w:p>
        </w:tc>
        <w:tc>
          <w:tcPr>
            <w:tcW w:w="1843" w:type="dxa"/>
            <w:tcBorders>
              <w:top w:val="nil"/>
              <w:left w:val="single" w:sz="4" w:space="0" w:color="000000"/>
              <w:bottom w:val="single" w:sz="4" w:space="0" w:color="000000"/>
              <w:right w:val="nil"/>
            </w:tcBorders>
            <w:vAlign w:val="center"/>
          </w:tcPr>
          <w:p w:rsidR="00EE44E4" w:rsidRPr="00EF312A" w:rsidRDefault="00B21C1F" w:rsidP="00EE44E4">
            <w:pPr>
              <w:snapToGrid w:val="0"/>
              <w:spacing w:after="0" w:line="240" w:lineRule="auto"/>
              <w:jc w:val="center"/>
              <w:rPr>
                <w:rFonts w:ascii="Times New Roman" w:eastAsia="Times New Roman" w:hAnsi="Times New Roman"/>
                <w:b/>
                <w:lang w:eastAsia="ar-SA"/>
              </w:rPr>
            </w:pPr>
            <w:r>
              <w:rPr>
                <w:b/>
              </w:rPr>
              <w:t>60</w:t>
            </w:r>
          </w:p>
        </w:tc>
        <w:tc>
          <w:tcPr>
            <w:tcW w:w="2107" w:type="dxa"/>
            <w:tcBorders>
              <w:top w:val="nil"/>
              <w:left w:val="single" w:sz="4" w:space="0" w:color="000000"/>
              <w:bottom w:val="single" w:sz="4" w:space="0" w:color="000000"/>
              <w:right w:val="single" w:sz="4" w:space="0" w:color="000000"/>
            </w:tcBorders>
            <w:vAlign w:val="center"/>
          </w:tcPr>
          <w:p w:rsidR="00EE44E4" w:rsidRPr="00EF312A" w:rsidRDefault="00B21C1F" w:rsidP="00EE44E4">
            <w:pPr>
              <w:snapToGrid w:val="0"/>
              <w:spacing w:after="0" w:line="240" w:lineRule="auto"/>
              <w:jc w:val="center"/>
              <w:rPr>
                <w:rFonts w:ascii="Times New Roman" w:eastAsia="Times New Roman" w:hAnsi="Times New Roman"/>
                <w:b/>
                <w:lang w:eastAsia="ar-SA"/>
              </w:rPr>
            </w:pPr>
            <w:r>
              <w:rPr>
                <w:b/>
              </w:rPr>
              <w:t>1</w:t>
            </w:r>
            <w:r w:rsidR="00EE44E4" w:rsidRPr="00EF312A">
              <w:rPr>
                <w:b/>
              </w:rPr>
              <w:t>7</w:t>
            </w:r>
            <w:r>
              <w:rPr>
                <w:b/>
              </w:rPr>
              <w:t>2</w:t>
            </w:r>
          </w:p>
        </w:tc>
      </w:tr>
      <w:tr w:rsidR="00EE44E4" w:rsidTr="00EE44E4">
        <w:trPr>
          <w:cantSplit/>
          <w:trHeight w:val="265"/>
        </w:trPr>
        <w:tc>
          <w:tcPr>
            <w:tcW w:w="4678" w:type="dxa"/>
            <w:tcBorders>
              <w:top w:val="nil"/>
              <w:left w:val="single" w:sz="4" w:space="0" w:color="000000"/>
              <w:bottom w:val="single" w:sz="4" w:space="0" w:color="000000"/>
              <w:right w:val="nil"/>
            </w:tcBorders>
            <w:vAlign w:val="center"/>
            <w:hideMark/>
          </w:tcPr>
          <w:p w:rsidR="00EE44E4" w:rsidRPr="00EF312A" w:rsidRDefault="00EE44E4" w:rsidP="00EE44E4">
            <w:pPr>
              <w:spacing w:after="0" w:line="240" w:lineRule="auto"/>
              <w:rPr>
                <w:rFonts w:ascii="Times New Roman" w:eastAsia="Times New Roman" w:hAnsi="Times New Roman"/>
                <w:lang w:eastAsia="ar-SA"/>
              </w:rPr>
            </w:pPr>
            <w:r>
              <w:t xml:space="preserve">              </w:t>
            </w:r>
            <w:r w:rsidRPr="00EF312A">
              <w:t xml:space="preserve">-  rodziny wielodzietne    </w:t>
            </w:r>
          </w:p>
        </w:tc>
        <w:tc>
          <w:tcPr>
            <w:tcW w:w="567" w:type="dxa"/>
            <w:tcBorders>
              <w:top w:val="nil"/>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10</w:t>
            </w:r>
          </w:p>
        </w:tc>
        <w:tc>
          <w:tcPr>
            <w:tcW w:w="1843" w:type="dxa"/>
            <w:tcBorders>
              <w:top w:val="nil"/>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center"/>
              <w:rPr>
                <w:rFonts w:eastAsia="Times New Roman" w:cstheme="minorHAnsi"/>
                <w:b/>
                <w:lang w:eastAsia="ar-SA"/>
              </w:rPr>
            </w:pPr>
            <w:r w:rsidRPr="00EF312A">
              <w:rPr>
                <w:rFonts w:eastAsia="Times New Roman" w:cstheme="minorHAnsi"/>
                <w:b/>
                <w:lang w:eastAsia="ar-SA"/>
              </w:rPr>
              <w:t>10</w:t>
            </w:r>
          </w:p>
        </w:tc>
        <w:tc>
          <w:tcPr>
            <w:tcW w:w="2107" w:type="dxa"/>
            <w:tcBorders>
              <w:top w:val="nil"/>
              <w:left w:val="single" w:sz="4" w:space="0" w:color="000000"/>
              <w:bottom w:val="single" w:sz="4" w:space="0" w:color="000000"/>
              <w:right w:val="single" w:sz="4" w:space="0" w:color="000000"/>
            </w:tcBorders>
            <w:vAlign w:val="center"/>
            <w:hideMark/>
          </w:tcPr>
          <w:p w:rsidR="00EE44E4" w:rsidRPr="00EF312A" w:rsidRDefault="00B21C1F" w:rsidP="00EE44E4">
            <w:pPr>
              <w:suppressAutoHyphens/>
              <w:snapToGrid w:val="0"/>
              <w:spacing w:after="0" w:line="240" w:lineRule="auto"/>
              <w:jc w:val="center"/>
              <w:rPr>
                <w:rFonts w:eastAsia="Times New Roman" w:cstheme="minorHAnsi"/>
                <w:b/>
                <w:lang w:eastAsia="ar-SA"/>
              </w:rPr>
            </w:pPr>
            <w:r>
              <w:rPr>
                <w:rFonts w:eastAsia="Times New Roman" w:cstheme="minorHAnsi"/>
                <w:b/>
                <w:lang w:eastAsia="ar-SA"/>
              </w:rPr>
              <w:t>60</w:t>
            </w:r>
          </w:p>
        </w:tc>
      </w:tr>
      <w:tr w:rsidR="00EE44E4" w:rsidTr="00EE44E4">
        <w:trPr>
          <w:cantSplit/>
          <w:trHeight w:val="283"/>
        </w:trPr>
        <w:tc>
          <w:tcPr>
            <w:tcW w:w="4678" w:type="dxa"/>
            <w:tcBorders>
              <w:top w:val="nil"/>
              <w:left w:val="single" w:sz="4" w:space="0" w:color="000000"/>
              <w:bottom w:val="single" w:sz="4" w:space="0" w:color="000000"/>
              <w:right w:val="nil"/>
            </w:tcBorders>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Alkoholizm</w:t>
            </w:r>
          </w:p>
        </w:tc>
        <w:tc>
          <w:tcPr>
            <w:tcW w:w="567" w:type="dxa"/>
            <w:tcBorders>
              <w:top w:val="nil"/>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11</w:t>
            </w:r>
          </w:p>
        </w:tc>
        <w:tc>
          <w:tcPr>
            <w:tcW w:w="1843" w:type="dxa"/>
            <w:tcBorders>
              <w:top w:val="nil"/>
              <w:left w:val="single" w:sz="4" w:space="0" w:color="000000"/>
              <w:bottom w:val="single" w:sz="4" w:space="0" w:color="000000"/>
              <w:right w:val="nil"/>
            </w:tcBorders>
            <w:vAlign w:val="center"/>
            <w:hideMark/>
          </w:tcPr>
          <w:p w:rsidR="00EE44E4" w:rsidRPr="00EF312A" w:rsidRDefault="00B21C1F" w:rsidP="00EE44E4">
            <w:pPr>
              <w:suppressAutoHyphens/>
              <w:snapToGrid w:val="0"/>
              <w:spacing w:after="0" w:line="240" w:lineRule="auto"/>
              <w:jc w:val="center"/>
              <w:rPr>
                <w:rFonts w:ascii="Times New Roman" w:eastAsia="Times New Roman" w:hAnsi="Times New Roman"/>
                <w:b/>
                <w:lang w:eastAsia="ar-SA"/>
              </w:rPr>
            </w:pPr>
            <w:r>
              <w:rPr>
                <w:rFonts w:ascii="Times New Roman" w:eastAsia="Times New Roman" w:hAnsi="Times New Roman"/>
                <w:b/>
                <w:lang w:eastAsia="ar-SA"/>
              </w:rPr>
              <w:t>106</w:t>
            </w:r>
          </w:p>
        </w:tc>
        <w:tc>
          <w:tcPr>
            <w:tcW w:w="2107" w:type="dxa"/>
            <w:tcBorders>
              <w:top w:val="nil"/>
              <w:left w:val="single" w:sz="4" w:space="0" w:color="000000"/>
              <w:bottom w:val="single" w:sz="4" w:space="0" w:color="000000"/>
              <w:right w:val="single" w:sz="4" w:space="0" w:color="000000"/>
            </w:tcBorders>
            <w:vAlign w:val="center"/>
            <w:hideMark/>
          </w:tcPr>
          <w:p w:rsidR="00EE44E4" w:rsidRPr="00EF312A" w:rsidRDefault="00EE44E4" w:rsidP="00EE44E4">
            <w:pPr>
              <w:suppressAutoHyphens/>
              <w:snapToGrid w:val="0"/>
              <w:spacing w:after="0" w:line="240" w:lineRule="auto"/>
              <w:jc w:val="center"/>
              <w:rPr>
                <w:rFonts w:ascii="Times New Roman" w:eastAsia="Times New Roman" w:hAnsi="Times New Roman"/>
                <w:b/>
                <w:lang w:eastAsia="ar-SA"/>
              </w:rPr>
            </w:pPr>
            <w:r w:rsidRPr="00EF312A">
              <w:rPr>
                <w:b/>
              </w:rPr>
              <w:t>13</w:t>
            </w:r>
            <w:r w:rsidR="00B21C1F">
              <w:rPr>
                <w:b/>
              </w:rPr>
              <w:t>2</w:t>
            </w:r>
          </w:p>
        </w:tc>
      </w:tr>
      <w:tr w:rsidR="00EE44E4" w:rsidTr="00EE44E4">
        <w:trPr>
          <w:cantSplit/>
          <w:trHeight w:val="261"/>
        </w:trPr>
        <w:tc>
          <w:tcPr>
            <w:tcW w:w="4678" w:type="dxa"/>
            <w:tcBorders>
              <w:top w:val="nil"/>
              <w:left w:val="single" w:sz="4" w:space="0" w:color="000000"/>
              <w:bottom w:val="single" w:sz="4" w:space="0" w:color="000000"/>
              <w:right w:val="nil"/>
            </w:tcBorders>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Narkomania</w:t>
            </w:r>
          </w:p>
        </w:tc>
        <w:tc>
          <w:tcPr>
            <w:tcW w:w="567" w:type="dxa"/>
            <w:tcBorders>
              <w:top w:val="nil"/>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12</w:t>
            </w:r>
          </w:p>
        </w:tc>
        <w:tc>
          <w:tcPr>
            <w:tcW w:w="1843" w:type="dxa"/>
            <w:tcBorders>
              <w:top w:val="nil"/>
              <w:left w:val="single" w:sz="4" w:space="0" w:color="000000"/>
              <w:bottom w:val="single" w:sz="4" w:space="0" w:color="000000"/>
              <w:right w:val="nil"/>
            </w:tcBorders>
            <w:vAlign w:val="center"/>
            <w:hideMark/>
          </w:tcPr>
          <w:p w:rsidR="00EE44E4" w:rsidRPr="00EF312A" w:rsidRDefault="00B21C1F" w:rsidP="00EE44E4">
            <w:pPr>
              <w:suppressAutoHyphens/>
              <w:snapToGrid w:val="0"/>
              <w:spacing w:after="0" w:line="240" w:lineRule="auto"/>
              <w:jc w:val="center"/>
              <w:rPr>
                <w:rFonts w:ascii="Times New Roman" w:eastAsia="Times New Roman" w:hAnsi="Times New Roman"/>
                <w:b/>
                <w:lang w:eastAsia="ar-SA"/>
              </w:rPr>
            </w:pPr>
            <w:r>
              <w:rPr>
                <w:b/>
              </w:rPr>
              <w:t>19</w:t>
            </w:r>
          </w:p>
        </w:tc>
        <w:tc>
          <w:tcPr>
            <w:tcW w:w="2107" w:type="dxa"/>
            <w:tcBorders>
              <w:top w:val="nil"/>
              <w:left w:val="single" w:sz="4" w:space="0" w:color="000000"/>
              <w:bottom w:val="single" w:sz="4" w:space="0" w:color="000000"/>
              <w:right w:val="single" w:sz="4" w:space="0" w:color="000000"/>
            </w:tcBorders>
            <w:vAlign w:val="center"/>
            <w:hideMark/>
          </w:tcPr>
          <w:p w:rsidR="00EE44E4" w:rsidRPr="00EF312A" w:rsidRDefault="00B21C1F" w:rsidP="00EE44E4">
            <w:pPr>
              <w:suppressAutoHyphens/>
              <w:snapToGrid w:val="0"/>
              <w:spacing w:after="0" w:line="240" w:lineRule="auto"/>
              <w:jc w:val="center"/>
              <w:rPr>
                <w:rFonts w:eastAsia="Times New Roman" w:cstheme="minorHAnsi"/>
                <w:b/>
                <w:lang w:eastAsia="ar-SA"/>
              </w:rPr>
            </w:pPr>
            <w:r>
              <w:rPr>
                <w:rFonts w:eastAsia="Times New Roman" w:cstheme="minorHAnsi"/>
                <w:b/>
                <w:lang w:eastAsia="ar-SA"/>
              </w:rPr>
              <w:t>27</w:t>
            </w:r>
          </w:p>
        </w:tc>
      </w:tr>
      <w:tr w:rsidR="00EE44E4" w:rsidTr="00EE44E4">
        <w:trPr>
          <w:cantSplit/>
          <w:trHeight w:val="266"/>
        </w:trPr>
        <w:tc>
          <w:tcPr>
            <w:tcW w:w="4678" w:type="dxa"/>
            <w:tcBorders>
              <w:top w:val="nil"/>
              <w:left w:val="single" w:sz="4" w:space="0" w:color="000000"/>
              <w:bottom w:val="single" w:sz="4" w:space="0" w:color="000000"/>
              <w:right w:val="nil"/>
            </w:tcBorders>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Przemoc w rodzinie</w:t>
            </w:r>
          </w:p>
        </w:tc>
        <w:tc>
          <w:tcPr>
            <w:tcW w:w="567" w:type="dxa"/>
            <w:tcBorders>
              <w:top w:val="nil"/>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13</w:t>
            </w:r>
          </w:p>
        </w:tc>
        <w:tc>
          <w:tcPr>
            <w:tcW w:w="1843" w:type="dxa"/>
            <w:tcBorders>
              <w:top w:val="nil"/>
              <w:left w:val="single" w:sz="4" w:space="0" w:color="000000"/>
              <w:bottom w:val="single" w:sz="4" w:space="0" w:color="000000"/>
              <w:right w:val="nil"/>
            </w:tcBorders>
            <w:vAlign w:val="center"/>
            <w:hideMark/>
          </w:tcPr>
          <w:p w:rsidR="00EE44E4" w:rsidRPr="00EF312A" w:rsidRDefault="00B21C1F" w:rsidP="00EE44E4">
            <w:pPr>
              <w:suppressAutoHyphens/>
              <w:snapToGrid w:val="0"/>
              <w:spacing w:after="0" w:line="240" w:lineRule="auto"/>
              <w:jc w:val="center"/>
              <w:rPr>
                <w:rFonts w:ascii="Times New Roman" w:eastAsia="Times New Roman" w:hAnsi="Times New Roman"/>
                <w:b/>
                <w:lang w:eastAsia="ar-SA"/>
              </w:rPr>
            </w:pPr>
            <w:r>
              <w:rPr>
                <w:rFonts w:ascii="Times New Roman" w:eastAsia="Times New Roman" w:hAnsi="Times New Roman"/>
                <w:b/>
                <w:lang w:eastAsia="ar-SA"/>
              </w:rPr>
              <w:t>8</w:t>
            </w:r>
          </w:p>
        </w:tc>
        <w:tc>
          <w:tcPr>
            <w:tcW w:w="2107" w:type="dxa"/>
            <w:tcBorders>
              <w:top w:val="nil"/>
              <w:left w:val="single" w:sz="4" w:space="0" w:color="000000"/>
              <w:bottom w:val="single" w:sz="4" w:space="0" w:color="000000"/>
              <w:right w:val="single" w:sz="4" w:space="0" w:color="000000"/>
            </w:tcBorders>
            <w:vAlign w:val="center"/>
            <w:hideMark/>
          </w:tcPr>
          <w:p w:rsidR="00EE44E4" w:rsidRPr="00EF312A" w:rsidRDefault="00B21C1F" w:rsidP="00EE44E4">
            <w:pPr>
              <w:suppressAutoHyphens/>
              <w:snapToGrid w:val="0"/>
              <w:spacing w:after="0" w:line="240" w:lineRule="auto"/>
              <w:jc w:val="center"/>
              <w:rPr>
                <w:rFonts w:ascii="Times New Roman" w:eastAsia="Times New Roman" w:hAnsi="Times New Roman"/>
                <w:b/>
                <w:lang w:eastAsia="ar-SA"/>
              </w:rPr>
            </w:pPr>
            <w:r>
              <w:rPr>
                <w:rFonts w:ascii="Times New Roman" w:eastAsia="Times New Roman" w:hAnsi="Times New Roman"/>
                <w:b/>
                <w:lang w:eastAsia="ar-SA"/>
              </w:rPr>
              <w:t>17</w:t>
            </w:r>
          </w:p>
        </w:tc>
      </w:tr>
      <w:tr w:rsidR="00EE44E4" w:rsidTr="00EE44E4">
        <w:trPr>
          <w:cantSplit/>
          <w:trHeight w:val="510"/>
        </w:trPr>
        <w:tc>
          <w:tcPr>
            <w:tcW w:w="4678" w:type="dxa"/>
            <w:tcBorders>
              <w:top w:val="nil"/>
              <w:left w:val="single" w:sz="4" w:space="0" w:color="000000"/>
              <w:bottom w:val="single" w:sz="4" w:space="0" w:color="000000"/>
              <w:right w:val="nil"/>
            </w:tcBorders>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Trudności w przystosowaniu do życia po opuszczeniu zakładu  karnego</w:t>
            </w:r>
          </w:p>
        </w:tc>
        <w:tc>
          <w:tcPr>
            <w:tcW w:w="567" w:type="dxa"/>
            <w:tcBorders>
              <w:top w:val="nil"/>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14</w:t>
            </w:r>
          </w:p>
        </w:tc>
        <w:tc>
          <w:tcPr>
            <w:tcW w:w="1843" w:type="dxa"/>
            <w:tcBorders>
              <w:top w:val="nil"/>
              <w:left w:val="single" w:sz="4" w:space="0" w:color="000000"/>
              <w:bottom w:val="single" w:sz="4" w:space="0" w:color="000000"/>
              <w:right w:val="nil"/>
            </w:tcBorders>
            <w:vAlign w:val="center"/>
            <w:hideMark/>
          </w:tcPr>
          <w:p w:rsidR="00EE44E4" w:rsidRPr="00EF312A" w:rsidRDefault="00B21C1F" w:rsidP="00EE44E4">
            <w:pPr>
              <w:suppressAutoHyphens/>
              <w:spacing w:after="0" w:line="240" w:lineRule="auto"/>
              <w:jc w:val="center"/>
              <w:rPr>
                <w:rFonts w:ascii="Times New Roman" w:eastAsia="Times New Roman" w:hAnsi="Times New Roman"/>
                <w:b/>
                <w:lang w:eastAsia="ar-SA"/>
              </w:rPr>
            </w:pPr>
            <w:r>
              <w:rPr>
                <w:rFonts w:ascii="Times New Roman" w:eastAsia="Times New Roman" w:hAnsi="Times New Roman"/>
                <w:b/>
                <w:lang w:eastAsia="ar-SA"/>
              </w:rPr>
              <w:t>13</w:t>
            </w:r>
          </w:p>
        </w:tc>
        <w:tc>
          <w:tcPr>
            <w:tcW w:w="2107" w:type="dxa"/>
            <w:tcBorders>
              <w:top w:val="nil"/>
              <w:left w:val="single" w:sz="4" w:space="0" w:color="000000"/>
              <w:bottom w:val="single" w:sz="4" w:space="0" w:color="000000"/>
              <w:right w:val="single" w:sz="4" w:space="0" w:color="000000"/>
            </w:tcBorders>
            <w:vAlign w:val="center"/>
            <w:hideMark/>
          </w:tcPr>
          <w:p w:rsidR="00EE44E4" w:rsidRPr="00EF312A" w:rsidRDefault="00B21C1F" w:rsidP="00EE44E4">
            <w:pPr>
              <w:snapToGrid w:val="0"/>
              <w:spacing w:after="0" w:line="240" w:lineRule="auto"/>
              <w:jc w:val="center"/>
              <w:rPr>
                <w:rFonts w:ascii="Times New Roman" w:eastAsia="Times New Roman" w:hAnsi="Times New Roman"/>
                <w:b/>
                <w:lang w:eastAsia="ar-SA"/>
              </w:rPr>
            </w:pPr>
            <w:r>
              <w:rPr>
                <w:rFonts w:ascii="Times New Roman" w:eastAsia="Times New Roman" w:hAnsi="Times New Roman"/>
                <w:b/>
                <w:lang w:eastAsia="ar-SA"/>
              </w:rPr>
              <w:t>21</w:t>
            </w:r>
          </w:p>
        </w:tc>
      </w:tr>
      <w:tr w:rsidR="00EE44E4" w:rsidTr="00EE44E4">
        <w:trPr>
          <w:cantSplit/>
          <w:trHeight w:val="299"/>
        </w:trPr>
        <w:tc>
          <w:tcPr>
            <w:tcW w:w="4678" w:type="dxa"/>
            <w:tcBorders>
              <w:top w:val="nil"/>
              <w:left w:val="single" w:sz="4" w:space="0" w:color="000000"/>
              <w:bottom w:val="single" w:sz="4" w:space="0" w:color="000000"/>
              <w:right w:val="nil"/>
            </w:tcBorders>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Potrzeba ochrony ofiar handlu ludźmi</w:t>
            </w:r>
          </w:p>
        </w:tc>
        <w:tc>
          <w:tcPr>
            <w:tcW w:w="567" w:type="dxa"/>
            <w:tcBorders>
              <w:top w:val="nil"/>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15</w:t>
            </w:r>
          </w:p>
        </w:tc>
        <w:tc>
          <w:tcPr>
            <w:tcW w:w="1843" w:type="dxa"/>
            <w:tcBorders>
              <w:top w:val="nil"/>
              <w:left w:val="single" w:sz="4" w:space="0" w:color="000000"/>
              <w:bottom w:val="single" w:sz="4" w:space="0" w:color="000000"/>
              <w:right w:val="nil"/>
            </w:tcBorders>
            <w:vAlign w:val="center"/>
            <w:hideMark/>
          </w:tcPr>
          <w:p w:rsidR="00EE44E4" w:rsidRPr="00EF312A" w:rsidRDefault="00B21C1F" w:rsidP="00EE44E4">
            <w:pPr>
              <w:suppressAutoHyphens/>
              <w:spacing w:after="0" w:line="240" w:lineRule="auto"/>
              <w:jc w:val="center"/>
              <w:rPr>
                <w:rFonts w:ascii="Times New Roman" w:eastAsia="Times New Roman" w:hAnsi="Times New Roman"/>
                <w:b/>
                <w:lang w:eastAsia="ar-SA"/>
              </w:rPr>
            </w:pPr>
            <w:r>
              <w:rPr>
                <w:b/>
              </w:rPr>
              <w:t>2</w:t>
            </w:r>
          </w:p>
        </w:tc>
        <w:tc>
          <w:tcPr>
            <w:tcW w:w="2107" w:type="dxa"/>
            <w:tcBorders>
              <w:top w:val="nil"/>
              <w:left w:val="single" w:sz="4" w:space="0" w:color="000000"/>
              <w:bottom w:val="single" w:sz="4" w:space="0" w:color="000000"/>
              <w:right w:val="single" w:sz="4" w:space="0" w:color="000000"/>
            </w:tcBorders>
            <w:vAlign w:val="center"/>
            <w:hideMark/>
          </w:tcPr>
          <w:p w:rsidR="00EE44E4" w:rsidRPr="00EF312A" w:rsidRDefault="00B21C1F" w:rsidP="00EE44E4">
            <w:pPr>
              <w:suppressAutoHyphens/>
              <w:snapToGrid w:val="0"/>
              <w:spacing w:after="0" w:line="240" w:lineRule="auto"/>
              <w:jc w:val="center"/>
              <w:rPr>
                <w:rFonts w:ascii="Times New Roman" w:eastAsia="Times New Roman" w:hAnsi="Times New Roman"/>
                <w:b/>
                <w:lang w:eastAsia="ar-SA"/>
              </w:rPr>
            </w:pPr>
            <w:r>
              <w:rPr>
                <w:b/>
              </w:rPr>
              <w:t>2</w:t>
            </w:r>
          </w:p>
        </w:tc>
      </w:tr>
      <w:tr w:rsidR="00EE44E4" w:rsidTr="00EE44E4">
        <w:trPr>
          <w:cantSplit/>
          <w:trHeight w:val="510"/>
        </w:trPr>
        <w:tc>
          <w:tcPr>
            <w:tcW w:w="4678" w:type="dxa"/>
            <w:tcBorders>
              <w:top w:val="nil"/>
              <w:left w:val="single" w:sz="4" w:space="0" w:color="000000"/>
              <w:bottom w:val="single" w:sz="4" w:space="0" w:color="000000"/>
              <w:right w:val="nil"/>
            </w:tcBorders>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Trudności w integracji osób, które otrzymały status uchodźcy lub ochronę uzupełniającą</w:t>
            </w:r>
          </w:p>
        </w:tc>
        <w:tc>
          <w:tcPr>
            <w:tcW w:w="567" w:type="dxa"/>
            <w:tcBorders>
              <w:top w:val="nil"/>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16</w:t>
            </w:r>
          </w:p>
        </w:tc>
        <w:tc>
          <w:tcPr>
            <w:tcW w:w="1843" w:type="dxa"/>
            <w:tcBorders>
              <w:top w:val="nil"/>
              <w:left w:val="single" w:sz="4" w:space="0" w:color="000000"/>
              <w:bottom w:val="single" w:sz="4" w:space="0" w:color="000000"/>
              <w:right w:val="nil"/>
            </w:tcBorders>
            <w:vAlign w:val="center"/>
            <w:hideMark/>
          </w:tcPr>
          <w:p w:rsidR="00EE44E4" w:rsidRPr="00EF312A" w:rsidRDefault="00B21C1F" w:rsidP="00EE44E4">
            <w:pPr>
              <w:suppressAutoHyphens/>
              <w:spacing w:after="0" w:line="240" w:lineRule="auto"/>
              <w:jc w:val="center"/>
              <w:rPr>
                <w:rFonts w:ascii="Times New Roman" w:eastAsia="Times New Roman" w:hAnsi="Times New Roman"/>
                <w:b/>
                <w:lang w:eastAsia="ar-SA"/>
              </w:rPr>
            </w:pPr>
            <w:r>
              <w:rPr>
                <w:b/>
              </w:rPr>
              <w:t>1</w:t>
            </w:r>
          </w:p>
        </w:tc>
        <w:tc>
          <w:tcPr>
            <w:tcW w:w="2107" w:type="dxa"/>
            <w:tcBorders>
              <w:top w:val="nil"/>
              <w:left w:val="single" w:sz="4" w:space="0" w:color="000000"/>
              <w:bottom w:val="single" w:sz="4" w:space="0" w:color="000000"/>
              <w:right w:val="single" w:sz="4" w:space="0" w:color="000000"/>
            </w:tcBorders>
            <w:vAlign w:val="center"/>
            <w:hideMark/>
          </w:tcPr>
          <w:p w:rsidR="00EE44E4" w:rsidRPr="00EF312A" w:rsidRDefault="00B21C1F" w:rsidP="00EE44E4">
            <w:pPr>
              <w:suppressAutoHyphens/>
              <w:snapToGrid w:val="0"/>
              <w:spacing w:after="0" w:line="240" w:lineRule="auto"/>
              <w:jc w:val="center"/>
              <w:rPr>
                <w:rFonts w:ascii="Times New Roman" w:eastAsia="Times New Roman" w:hAnsi="Times New Roman"/>
                <w:b/>
                <w:lang w:eastAsia="ar-SA"/>
              </w:rPr>
            </w:pPr>
            <w:r>
              <w:rPr>
                <w:b/>
              </w:rPr>
              <w:t>3</w:t>
            </w:r>
          </w:p>
        </w:tc>
      </w:tr>
      <w:tr w:rsidR="00EE44E4" w:rsidTr="00EE44E4">
        <w:trPr>
          <w:cantSplit/>
          <w:trHeight w:val="311"/>
        </w:trPr>
        <w:tc>
          <w:tcPr>
            <w:tcW w:w="4678" w:type="dxa"/>
            <w:tcBorders>
              <w:top w:val="nil"/>
              <w:left w:val="single" w:sz="4" w:space="0" w:color="000000"/>
              <w:bottom w:val="single" w:sz="4" w:space="0" w:color="000000"/>
              <w:right w:val="nil"/>
            </w:tcBorders>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Sytuacja kryzysowa</w:t>
            </w:r>
          </w:p>
        </w:tc>
        <w:tc>
          <w:tcPr>
            <w:tcW w:w="567" w:type="dxa"/>
            <w:tcBorders>
              <w:top w:val="nil"/>
              <w:left w:val="single" w:sz="4" w:space="0" w:color="000000"/>
              <w:bottom w:val="single" w:sz="4" w:space="0" w:color="000000"/>
              <w:right w:val="nil"/>
            </w:tcBorders>
            <w:vAlign w:val="center"/>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17</w:t>
            </w:r>
          </w:p>
        </w:tc>
        <w:tc>
          <w:tcPr>
            <w:tcW w:w="1843" w:type="dxa"/>
            <w:tcBorders>
              <w:top w:val="nil"/>
              <w:left w:val="single" w:sz="4" w:space="0" w:color="000000"/>
              <w:bottom w:val="single" w:sz="4" w:space="0" w:color="000000"/>
              <w:right w:val="nil"/>
            </w:tcBorders>
            <w:vAlign w:val="center"/>
            <w:hideMark/>
          </w:tcPr>
          <w:p w:rsidR="00EE44E4" w:rsidRPr="00EF312A" w:rsidRDefault="00B21C1F" w:rsidP="00EE44E4">
            <w:pPr>
              <w:suppressAutoHyphens/>
              <w:snapToGrid w:val="0"/>
              <w:spacing w:after="0" w:line="240" w:lineRule="auto"/>
              <w:jc w:val="center"/>
              <w:rPr>
                <w:rFonts w:eastAsia="Times New Roman" w:cstheme="minorHAnsi"/>
                <w:b/>
                <w:lang w:eastAsia="ar-SA"/>
              </w:rPr>
            </w:pPr>
            <w:r>
              <w:rPr>
                <w:rFonts w:eastAsia="Times New Roman" w:cstheme="minorHAnsi"/>
                <w:b/>
                <w:lang w:eastAsia="ar-SA"/>
              </w:rPr>
              <w:t>6</w:t>
            </w:r>
          </w:p>
        </w:tc>
        <w:tc>
          <w:tcPr>
            <w:tcW w:w="2107" w:type="dxa"/>
            <w:tcBorders>
              <w:top w:val="nil"/>
              <w:left w:val="single" w:sz="4" w:space="0" w:color="000000"/>
              <w:bottom w:val="single" w:sz="4" w:space="0" w:color="000000"/>
              <w:right w:val="single" w:sz="4" w:space="0" w:color="000000"/>
            </w:tcBorders>
            <w:vAlign w:val="center"/>
            <w:hideMark/>
          </w:tcPr>
          <w:p w:rsidR="00EE44E4" w:rsidRPr="00EF312A" w:rsidRDefault="00B21C1F" w:rsidP="00EE44E4">
            <w:pPr>
              <w:suppressAutoHyphens/>
              <w:snapToGrid w:val="0"/>
              <w:spacing w:after="0" w:line="240" w:lineRule="auto"/>
              <w:jc w:val="center"/>
              <w:rPr>
                <w:rFonts w:eastAsia="Times New Roman" w:cstheme="minorHAnsi"/>
                <w:b/>
                <w:lang w:eastAsia="ar-SA"/>
              </w:rPr>
            </w:pPr>
            <w:r>
              <w:rPr>
                <w:rFonts w:eastAsia="Times New Roman" w:cstheme="minorHAnsi"/>
                <w:b/>
                <w:lang w:eastAsia="ar-SA"/>
              </w:rPr>
              <w:t>10</w:t>
            </w:r>
          </w:p>
        </w:tc>
      </w:tr>
      <w:tr w:rsidR="00EE44E4" w:rsidTr="00EE44E4">
        <w:trPr>
          <w:cantSplit/>
          <w:trHeight w:val="274"/>
        </w:trPr>
        <w:tc>
          <w:tcPr>
            <w:tcW w:w="4678" w:type="dxa"/>
            <w:tcBorders>
              <w:top w:val="nil"/>
              <w:left w:val="single" w:sz="4" w:space="0" w:color="000000"/>
              <w:bottom w:val="single" w:sz="4" w:space="0" w:color="auto"/>
              <w:right w:val="nil"/>
            </w:tcBorders>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Zdarzenie losowe</w:t>
            </w:r>
          </w:p>
        </w:tc>
        <w:tc>
          <w:tcPr>
            <w:tcW w:w="567" w:type="dxa"/>
            <w:tcBorders>
              <w:top w:val="nil"/>
              <w:left w:val="single" w:sz="4" w:space="0" w:color="000000"/>
              <w:bottom w:val="single" w:sz="4" w:space="0" w:color="auto"/>
              <w:right w:val="nil"/>
            </w:tcBorders>
            <w:vAlign w:val="center"/>
            <w:hideMark/>
          </w:tcPr>
          <w:p w:rsidR="00EE44E4" w:rsidRPr="00EF312A" w:rsidRDefault="00EE44E4" w:rsidP="00EE44E4">
            <w:pPr>
              <w:suppressAutoHyphens/>
              <w:snapToGrid w:val="0"/>
              <w:spacing w:after="0" w:line="240" w:lineRule="auto"/>
              <w:jc w:val="both"/>
              <w:rPr>
                <w:rFonts w:ascii="Times New Roman" w:eastAsia="Times New Roman" w:hAnsi="Times New Roman"/>
                <w:lang w:eastAsia="ar-SA"/>
              </w:rPr>
            </w:pPr>
            <w:r w:rsidRPr="00EF312A">
              <w:t>18</w:t>
            </w:r>
          </w:p>
        </w:tc>
        <w:tc>
          <w:tcPr>
            <w:tcW w:w="1843" w:type="dxa"/>
            <w:tcBorders>
              <w:top w:val="nil"/>
              <w:left w:val="single" w:sz="4" w:space="0" w:color="000000"/>
              <w:bottom w:val="single" w:sz="4" w:space="0" w:color="auto"/>
              <w:right w:val="nil"/>
            </w:tcBorders>
            <w:vAlign w:val="center"/>
            <w:hideMark/>
          </w:tcPr>
          <w:p w:rsidR="00EE44E4" w:rsidRPr="00EF312A" w:rsidRDefault="00B21C1F" w:rsidP="00EE44E4">
            <w:pPr>
              <w:suppressAutoHyphens/>
              <w:snapToGrid w:val="0"/>
              <w:spacing w:after="0" w:line="240" w:lineRule="auto"/>
              <w:jc w:val="center"/>
              <w:rPr>
                <w:rFonts w:ascii="Times New Roman" w:eastAsia="Times New Roman" w:hAnsi="Times New Roman"/>
                <w:b/>
                <w:lang w:eastAsia="ar-SA"/>
              </w:rPr>
            </w:pPr>
            <w:r>
              <w:rPr>
                <w:rFonts w:ascii="Times New Roman" w:eastAsia="Times New Roman" w:hAnsi="Times New Roman"/>
                <w:b/>
                <w:lang w:eastAsia="ar-SA"/>
              </w:rPr>
              <w:t>5</w:t>
            </w:r>
          </w:p>
        </w:tc>
        <w:tc>
          <w:tcPr>
            <w:tcW w:w="2107" w:type="dxa"/>
            <w:tcBorders>
              <w:top w:val="nil"/>
              <w:left w:val="single" w:sz="4" w:space="0" w:color="000000"/>
              <w:bottom w:val="single" w:sz="4" w:space="0" w:color="auto"/>
              <w:right w:val="single" w:sz="4" w:space="0" w:color="000000"/>
            </w:tcBorders>
            <w:vAlign w:val="center"/>
            <w:hideMark/>
          </w:tcPr>
          <w:p w:rsidR="00EE44E4" w:rsidRPr="00EF312A" w:rsidRDefault="00B21C1F" w:rsidP="00EE44E4">
            <w:pPr>
              <w:suppressAutoHyphens/>
              <w:snapToGrid w:val="0"/>
              <w:spacing w:after="0" w:line="240" w:lineRule="auto"/>
              <w:jc w:val="center"/>
              <w:rPr>
                <w:rFonts w:eastAsia="Times New Roman" w:cstheme="minorHAnsi"/>
                <w:b/>
                <w:lang w:eastAsia="ar-SA"/>
              </w:rPr>
            </w:pPr>
            <w:r>
              <w:rPr>
                <w:rFonts w:eastAsia="Times New Roman" w:cstheme="minorHAnsi"/>
                <w:b/>
                <w:lang w:eastAsia="ar-SA"/>
              </w:rPr>
              <w:t>7</w:t>
            </w:r>
          </w:p>
        </w:tc>
      </w:tr>
    </w:tbl>
    <w:p w:rsidR="00EE44E4" w:rsidRDefault="00EE44E4" w:rsidP="00EE44E4">
      <w:pPr>
        <w:pStyle w:val="Tekstpodstawowy21"/>
      </w:pPr>
    </w:p>
    <w:p w:rsidR="00EE44E4" w:rsidRDefault="00EE44E4" w:rsidP="00EE44E4">
      <w:pPr>
        <w:jc w:val="both"/>
        <w:rPr>
          <w:b/>
        </w:rPr>
      </w:pPr>
    </w:p>
    <w:p w:rsidR="00EE44E4" w:rsidRDefault="00EE44E4" w:rsidP="00EE44E4">
      <w:pPr>
        <w:jc w:val="both"/>
        <w:rPr>
          <w:b/>
        </w:rPr>
      </w:pPr>
      <w:r>
        <w:rPr>
          <w:b/>
        </w:rPr>
        <w:t>Tabela nr 2:  Typy rodzin objętych pomocą w 201</w:t>
      </w:r>
      <w:r w:rsidR="00B21C1F">
        <w:rPr>
          <w:b/>
        </w:rPr>
        <w:t>9</w:t>
      </w:r>
      <w:r>
        <w:rPr>
          <w:b/>
        </w:rPr>
        <w:t xml:space="preserve"> r.</w:t>
      </w:r>
    </w:p>
    <w:tbl>
      <w:tblPr>
        <w:tblW w:w="9192" w:type="dxa"/>
        <w:tblInd w:w="70" w:type="dxa"/>
        <w:tblLayout w:type="fixed"/>
        <w:tblCellMar>
          <w:left w:w="70" w:type="dxa"/>
          <w:right w:w="70" w:type="dxa"/>
        </w:tblCellMar>
        <w:tblLook w:val="04A0" w:firstRow="1" w:lastRow="0" w:firstColumn="1" w:lastColumn="0" w:noHBand="0" w:noVBand="1"/>
      </w:tblPr>
      <w:tblGrid>
        <w:gridCol w:w="3331"/>
        <w:gridCol w:w="567"/>
        <w:gridCol w:w="2409"/>
        <w:gridCol w:w="2885"/>
      </w:tblGrid>
      <w:tr w:rsidR="00EE44E4" w:rsidTr="00EE44E4">
        <w:tc>
          <w:tcPr>
            <w:tcW w:w="3331" w:type="dxa"/>
            <w:tcBorders>
              <w:top w:val="single" w:sz="4" w:space="0" w:color="000000"/>
              <w:left w:val="single" w:sz="4" w:space="0" w:color="000000"/>
              <w:bottom w:val="single" w:sz="4" w:space="0" w:color="000000"/>
              <w:right w:val="nil"/>
            </w:tcBorders>
            <w:hideMark/>
          </w:tcPr>
          <w:p w:rsidR="00EE44E4" w:rsidRDefault="00EE44E4" w:rsidP="00EE44E4">
            <w:pPr>
              <w:suppressAutoHyphens/>
              <w:snapToGrid w:val="0"/>
              <w:spacing w:after="0"/>
              <w:jc w:val="center"/>
              <w:rPr>
                <w:rFonts w:ascii="Times New Roman" w:eastAsia="Times New Roman" w:hAnsi="Times New Roman"/>
                <w:b/>
                <w:i/>
                <w:sz w:val="24"/>
                <w:szCs w:val="24"/>
                <w:lang w:eastAsia="ar-SA"/>
              </w:rPr>
            </w:pPr>
            <w:r>
              <w:rPr>
                <w:b/>
                <w:i/>
              </w:rPr>
              <w:t>Typ rodzin objętych pomocą</w:t>
            </w:r>
          </w:p>
        </w:tc>
        <w:tc>
          <w:tcPr>
            <w:tcW w:w="567" w:type="dxa"/>
            <w:tcBorders>
              <w:top w:val="single" w:sz="4" w:space="0" w:color="000000"/>
              <w:left w:val="single" w:sz="4" w:space="0" w:color="000000"/>
              <w:bottom w:val="single" w:sz="4" w:space="0" w:color="000000"/>
              <w:right w:val="nil"/>
            </w:tcBorders>
          </w:tcPr>
          <w:p w:rsidR="00EE44E4" w:rsidRDefault="00EE44E4" w:rsidP="00EE44E4">
            <w:pPr>
              <w:suppressAutoHyphens/>
              <w:snapToGrid w:val="0"/>
              <w:spacing w:after="0"/>
              <w:jc w:val="center"/>
              <w:rPr>
                <w:rFonts w:ascii="Times New Roman" w:eastAsia="Times New Roman" w:hAnsi="Times New Roman"/>
                <w:b/>
                <w:i/>
                <w:sz w:val="24"/>
                <w:szCs w:val="24"/>
                <w:lang w:eastAsia="ar-SA"/>
              </w:rPr>
            </w:pPr>
          </w:p>
        </w:tc>
        <w:tc>
          <w:tcPr>
            <w:tcW w:w="2409" w:type="dxa"/>
            <w:tcBorders>
              <w:top w:val="single" w:sz="4" w:space="0" w:color="000000"/>
              <w:left w:val="single" w:sz="4" w:space="0" w:color="000000"/>
              <w:bottom w:val="single" w:sz="4" w:space="0" w:color="000000"/>
              <w:right w:val="nil"/>
            </w:tcBorders>
            <w:hideMark/>
          </w:tcPr>
          <w:p w:rsidR="00EE44E4" w:rsidRDefault="00EE44E4" w:rsidP="00EE44E4">
            <w:pPr>
              <w:suppressAutoHyphens/>
              <w:snapToGrid w:val="0"/>
              <w:spacing w:after="0"/>
              <w:jc w:val="center"/>
              <w:rPr>
                <w:rFonts w:ascii="Times New Roman" w:eastAsia="Times New Roman" w:hAnsi="Times New Roman"/>
                <w:b/>
                <w:i/>
                <w:sz w:val="24"/>
                <w:szCs w:val="24"/>
                <w:lang w:eastAsia="ar-SA"/>
              </w:rPr>
            </w:pPr>
            <w:r>
              <w:rPr>
                <w:b/>
                <w:i/>
              </w:rPr>
              <w:t>Liczba rodzin</w:t>
            </w:r>
          </w:p>
        </w:tc>
        <w:tc>
          <w:tcPr>
            <w:tcW w:w="2885" w:type="dxa"/>
            <w:tcBorders>
              <w:top w:val="single" w:sz="4" w:space="0" w:color="000000"/>
              <w:left w:val="single" w:sz="4" w:space="0" w:color="000000"/>
              <w:bottom w:val="single" w:sz="4" w:space="0" w:color="000000"/>
              <w:right w:val="single" w:sz="4" w:space="0" w:color="000000"/>
            </w:tcBorders>
            <w:hideMark/>
          </w:tcPr>
          <w:p w:rsidR="00EE44E4" w:rsidRDefault="00EE44E4" w:rsidP="00EE44E4">
            <w:pPr>
              <w:snapToGrid w:val="0"/>
              <w:spacing w:after="0"/>
              <w:jc w:val="center"/>
              <w:rPr>
                <w:rFonts w:ascii="Times New Roman" w:eastAsia="Times New Roman" w:hAnsi="Times New Roman"/>
                <w:b/>
                <w:i/>
                <w:sz w:val="24"/>
                <w:szCs w:val="24"/>
                <w:lang w:eastAsia="ar-SA"/>
              </w:rPr>
            </w:pPr>
            <w:r>
              <w:rPr>
                <w:b/>
                <w:i/>
              </w:rPr>
              <w:t>Liczba osób w tych</w:t>
            </w:r>
          </w:p>
          <w:p w:rsidR="00EE44E4" w:rsidRDefault="00EE44E4" w:rsidP="00EE44E4">
            <w:pPr>
              <w:suppressAutoHyphens/>
              <w:spacing w:after="0"/>
              <w:jc w:val="center"/>
              <w:rPr>
                <w:rFonts w:ascii="Times New Roman" w:eastAsia="Times New Roman" w:hAnsi="Times New Roman"/>
                <w:b/>
                <w:i/>
                <w:sz w:val="24"/>
                <w:szCs w:val="24"/>
                <w:lang w:eastAsia="ar-SA"/>
              </w:rPr>
            </w:pPr>
            <w:r>
              <w:rPr>
                <w:b/>
                <w:i/>
              </w:rPr>
              <w:t>Rodzinach</w:t>
            </w:r>
          </w:p>
        </w:tc>
      </w:tr>
      <w:tr w:rsidR="00EE44E4" w:rsidTr="00EE44E4">
        <w:tc>
          <w:tcPr>
            <w:tcW w:w="3331" w:type="dxa"/>
            <w:tcBorders>
              <w:top w:val="nil"/>
              <w:left w:val="single" w:sz="4" w:space="0" w:color="000000"/>
              <w:bottom w:val="single" w:sz="4" w:space="0" w:color="000000"/>
              <w:right w:val="nil"/>
            </w:tcBorders>
            <w:hideMark/>
          </w:tcPr>
          <w:p w:rsidR="00EE44E4" w:rsidRDefault="00EE44E4" w:rsidP="00EE44E4">
            <w:pPr>
              <w:suppressAutoHyphens/>
              <w:snapToGrid w:val="0"/>
              <w:spacing w:after="0"/>
              <w:jc w:val="center"/>
              <w:rPr>
                <w:rFonts w:ascii="Times New Roman" w:eastAsia="Times New Roman" w:hAnsi="Times New Roman"/>
                <w:sz w:val="24"/>
                <w:szCs w:val="24"/>
                <w:lang w:eastAsia="ar-SA"/>
              </w:rPr>
            </w:pPr>
            <w:r>
              <w:t>1</w:t>
            </w:r>
          </w:p>
        </w:tc>
        <w:tc>
          <w:tcPr>
            <w:tcW w:w="567" w:type="dxa"/>
            <w:tcBorders>
              <w:top w:val="nil"/>
              <w:left w:val="single" w:sz="4" w:space="0" w:color="000000"/>
              <w:bottom w:val="single" w:sz="4" w:space="0" w:color="000000"/>
              <w:right w:val="nil"/>
            </w:tcBorders>
            <w:hideMark/>
          </w:tcPr>
          <w:p w:rsidR="00EE44E4" w:rsidRDefault="00EE44E4" w:rsidP="00EE44E4">
            <w:pPr>
              <w:suppressAutoHyphens/>
              <w:snapToGrid w:val="0"/>
              <w:spacing w:after="0"/>
              <w:jc w:val="center"/>
              <w:rPr>
                <w:rFonts w:ascii="Times New Roman" w:eastAsia="Times New Roman" w:hAnsi="Times New Roman"/>
                <w:sz w:val="24"/>
                <w:szCs w:val="24"/>
                <w:lang w:eastAsia="ar-SA"/>
              </w:rPr>
            </w:pPr>
            <w:r>
              <w:t>2</w:t>
            </w:r>
          </w:p>
        </w:tc>
        <w:tc>
          <w:tcPr>
            <w:tcW w:w="2409" w:type="dxa"/>
            <w:tcBorders>
              <w:top w:val="nil"/>
              <w:left w:val="single" w:sz="4" w:space="0" w:color="000000"/>
              <w:bottom w:val="single" w:sz="4" w:space="0" w:color="000000"/>
              <w:right w:val="nil"/>
            </w:tcBorders>
            <w:hideMark/>
          </w:tcPr>
          <w:p w:rsidR="00EE44E4" w:rsidRDefault="00EE44E4" w:rsidP="00EE44E4">
            <w:pPr>
              <w:suppressAutoHyphens/>
              <w:snapToGrid w:val="0"/>
              <w:spacing w:after="0"/>
              <w:jc w:val="center"/>
              <w:rPr>
                <w:rFonts w:ascii="Times New Roman" w:eastAsia="Times New Roman" w:hAnsi="Times New Roman"/>
                <w:sz w:val="24"/>
                <w:szCs w:val="24"/>
                <w:lang w:eastAsia="ar-SA"/>
              </w:rPr>
            </w:pPr>
            <w:r>
              <w:t>3</w:t>
            </w:r>
          </w:p>
        </w:tc>
        <w:tc>
          <w:tcPr>
            <w:tcW w:w="2885" w:type="dxa"/>
            <w:tcBorders>
              <w:top w:val="nil"/>
              <w:left w:val="single" w:sz="4" w:space="0" w:color="000000"/>
              <w:bottom w:val="single" w:sz="4" w:space="0" w:color="000000"/>
              <w:right w:val="single" w:sz="4" w:space="0" w:color="000000"/>
            </w:tcBorders>
            <w:hideMark/>
          </w:tcPr>
          <w:p w:rsidR="00EE44E4" w:rsidRDefault="00EE44E4" w:rsidP="00EE44E4">
            <w:pPr>
              <w:suppressAutoHyphens/>
              <w:snapToGrid w:val="0"/>
              <w:spacing w:after="0"/>
              <w:jc w:val="center"/>
              <w:rPr>
                <w:rFonts w:ascii="Times New Roman" w:eastAsia="Times New Roman" w:hAnsi="Times New Roman"/>
                <w:sz w:val="24"/>
                <w:szCs w:val="24"/>
                <w:lang w:eastAsia="ar-SA"/>
              </w:rPr>
            </w:pPr>
            <w:r>
              <w:t>4</w:t>
            </w:r>
          </w:p>
        </w:tc>
      </w:tr>
      <w:tr w:rsidR="00EE44E4" w:rsidTr="00EE44E4">
        <w:trPr>
          <w:cantSplit/>
          <w:trHeight w:hRule="exact" w:val="485"/>
        </w:trPr>
        <w:tc>
          <w:tcPr>
            <w:tcW w:w="3331" w:type="dxa"/>
            <w:vMerge w:val="restart"/>
            <w:tcBorders>
              <w:top w:val="nil"/>
              <w:left w:val="single" w:sz="4" w:space="0" w:color="000000"/>
              <w:bottom w:val="single" w:sz="4" w:space="0" w:color="auto"/>
              <w:right w:val="nil"/>
            </w:tcBorders>
            <w:hideMark/>
          </w:tcPr>
          <w:p w:rsidR="00EE44E4" w:rsidRDefault="00EE44E4" w:rsidP="00EE44E4">
            <w:pPr>
              <w:snapToGrid w:val="0"/>
              <w:spacing w:after="0"/>
              <w:jc w:val="both"/>
            </w:pPr>
            <w:r>
              <w:t>Rodziny ogółem</w:t>
            </w:r>
          </w:p>
          <w:p w:rsidR="00EE44E4" w:rsidRDefault="00EE44E4" w:rsidP="00EE44E4">
            <w:pPr>
              <w:snapToGrid w:val="0"/>
              <w:spacing w:after="0"/>
              <w:jc w:val="both"/>
            </w:pPr>
            <w:r>
              <w:t xml:space="preserve">w tym:   </w:t>
            </w:r>
          </w:p>
          <w:p w:rsidR="00EE44E4" w:rsidRDefault="00EE44E4" w:rsidP="00EE44E4">
            <w:pPr>
              <w:snapToGrid w:val="0"/>
              <w:spacing w:after="0"/>
              <w:jc w:val="both"/>
            </w:pPr>
            <w:r>
              <w:t xml:space="preserve"> Jednoosobowe </w:t>
            </w:r>
          </w:p>
          <w:p w:rsidR="00EE44E4" w:rsidRDefault="00EE44E4" w:rsidP="00EE44E4">
            <w:pPr>
              <w:suppressAutoHyphens/>
              <w:snapToGrid w:val="0"/>
              <w:spacing w:after="0"/>
              <w:jc w:val="both"/>
              <w:rPr>
                <w:rFonts w:ascii="Times New Roman" w:eastAsia="Times New Roman" w:hAnsi="Times New Roman"/>
                <w:sz w:val="24"/>
                <w:szCs w:val="24"/>
                <w:lang w:eastAsia="ar-SA"/>
              </w:rPr>
            </w:pPr>
            <w:r>
              <w:t>w tym Rodziny niepełne</w:t>
            </w:r>
          </w:p>
          <w:p w:rsidR="00EE44E4" w:rsidRDefault="00EE44E4" w:rsidP="00EE44E4">
            <w:pPr>
              <w:snapToGrid w:val="0"/>
              <w:spacing w:after="0" w:line="240" w:lineRule="auto"/>
              <w:jc w:val="both"/>
              <w:rPr>
                <w:rFonts w:ascii="Times New Roman" w:eastAsia="Times New Roman" w:hAnsi="Times New Roman"/>
                <w:sz w:val="24"/>
                <w:szCs w:val="24"/>
                <w:lang w:eastAsia="ar-SA"/>
              </w:rPr>
            </w:pPr>
            <w:r>
              <w:t>Rodziny wielodzietne</w:t>
            </w:r>
          </w:p>
          <w:p w:rsidR="00EE44E4" w:rsidRDefault="00EE44E4" w:rsidP="00EE44E4">
            <w:pPr>
              <w:suppressAutoHyphens/>
              <w:spacing w:after="0" w:line="240" w:lineRule="auto"/>
              <w:jc w:val="both"/>
              <w:rPr>
                <w:rFonts w:ascii="Times New Roman" w:eastAsia="Times New Roman" w:hAnsi="Times New Roman"/>
                <w:sz w:val="20"/>
                <w:szCs w:val="20"/>
                <w:lang w:eastAsia="ar-SA"/>
              </w:rPr>
            </w:pPr>
            <w:r>
              <w:rPr>
                <w:sz w:val="20"/>
                <w:szCs w:val="20"/>
              </w:rPr>
              <w:t>(3 i więcej dzieci)</w:t>
            </w:r>
          </w:p>
          <w:p w:rsidR="00EE44E4" w:rsidRDefault="00EE44E4" w:rsidP="00EE44E4">
            <w:pPr>
              <w:suppressAutoHyphens/>
              <w:snapToGrid w:val="0"/>
              <w:spacing w:before="240" w:after="0"/>
              <w:jc w:val="both"/>
              <w:rPr>
                <w:rFonts w:ascii="Times New Roman" w:eastAsia="Times New Roman" w:hAnsi="Times New Roman"/>
                <w:sz w:val="24"/>
                <w:szCs w:val="24"/>
                <w:lang w:eastAsia="ar-SA"/>
              </w:rPr>
            </w:pPr>
            <w:r>
              <w:t>Rodziny emerytów i rencistów</w:t>
            </w:r>
          </w:p>
        </w:tc>
        <w:tc>
          <w:tcPr>
            <w:tcW w:w="567" w:type="dxa"/>
            <w:tcBorders>
              <w:top w:val="nil"/>
              <w:left w:val="single" w:sz="4" w:space="0" w:color="000000"/>
              <w:bottom w:val="single" w:sz="4" w:space="0" w:color="000000"/>
              <w:right w:val="nil"/>
            </w:tcBorders>
            <w:vAlign w:val="center"/>
            <w:hideMark/>
          </w:tcPr>
          <w:p w:rsidR="00EE44E4" w:rsidRDefault="00EE44E4" w:rsidP="00EE44E4">
            <w:pPr>
              <w:suppressAutoHyphens/>
              <w:spacing w:after="0"/>
              <w:jc w:val="both"/>
              <w:rPr>
                <w:rFonts w:ascii="Times New Roman" w:eastAsia="Times New Roman" w:hAnsi="Times New Roman"/>
                <w:sz w:val="24"/>
                <w:szCs w:val="24"/>
                <w:lang w:eastAsia="ar-SA"/>
              </w:rPr>
            </w:pPr>
            <w:r>
              <w:t>01</w:t>
            </w:r>
          </w:p>
        </w:tc>
        <w:tc>
          <w:tcPr>
            <w:tcW w:w="2409" w:type="dxa"/>
            <w:tcBorders>
              <w:top w:val="nil"/>
              <w:left w:val="single" w:sz="4" w:space="0" w:color="000000"/>
              <w:bottom w:val="single" w:sz="4" w:space="0" w:color="000000"/>
              <w:right w:val="nil"/>
            </w:tcBorders>
            <w:vAlign w:val="center"/>
            <w:hideMark/>
          </w:tcPr>
          <w:p w:rsidR="00EE44E4" w:rsidRDefault="00EE44E4" w:rsidP="00B21C1F">
            <w:pPr>
              <w:suppressAutoHyphens/>
              <w:spacing w:after="0"/>
              <w:jc w:val="center"/>
              <w:rPr>
                <w:rFonts w:ascii="Times New Roman" w:eastAsia="Times New Roman" w:hAnsi="Times New Roman"/>
                <w:b/>
                <w:sz w:val="24"/>
                <w:szCs w:val="24"/>
                <w:lang w:eastAsia="ar-SA"/>
              </w:rPr>
            </w:pPr>
            <w:r>
              <w:rPr>
                <w:b/>
              </w:rPr>
              <w:t>1</w:t>
            </w:r>
            <w:r w:rsidR="00B21C1F">
              <w:rPr>
                <w:b/>
              </w:rPr>
              <w:t>198</w:t>
            </w:r>
          </w:p>
        </w:tc>
        <w:tc>
          <w:tcPr>
            <w:tcW w:w="2885" w:type="dxa"/>
            <w:tcBorders>
              <w:top w:val="nil"/>
              <w:left w:val="single" w:sz="4" w:space="0" w:color="000000"/>
              <w:bottom w:val="single" w:sz="4" w:space="0" w:color="000000"/>
              <w:right w:val="single" w:sz="4" w:space="0" w:color="000000"/>
            </w:tcBorders>
            <w:vAlign w:val="center"/>
            <w:hideMark/>
          </w:tcPr>
          <w:p w:rsidR="00EE44E4" w:rsidRDefault="00B21C1F" w:rsidP="00EE44E4">
            <w:pPr>
              <w:suppressAutoHyphens/>
              <w:spacing w:after="0"/>
              <w:jc w:val="center"/>
              <w:rPr>
                <w:rFonts w:ascii="Times New Roman" w:eastAsia="Times New Roman" w:hAnsi="Times New Roman"/>
                <w:b/>
                <w:sz w:val="24"/>
                <w:szCs w:val="24"/>
                <w:lang w:eastAsia="ar-SA"/>
              </w:rPr>
            </w:pPr>
            <w:r>
              <w:rPr>
                <w:b/>
              </w:rPr>
              <w:t>1.87</w:t>
            </w:r>
            <w:r w:rsidR="00EE44E4">
              <w:rPr>
                <w:b/>
              </w:rPr>
              <w:t>0</w:t>
            </w:r>
          </w:p>
        </w:tc>
      </w:tr>
      <w:tr w:rsidR="00EE44E4" w:rsidTr="00EE44E4">
        <w:trPr>
          <w:cantSplit/>
          <w:trHeight w:hRule="exact" w:val="360"/>
        </w:trPr>
        <w:tc>
          <w:tcPr>
            <w:tcW w:w="3331" w:type="dxa"/>
            <w:vMerge/>
            <w:tcBorders>
              <w:top w:val="nil"/>
              <w:left w:val="single" w:sz="4" w:space="0" w:color="000000"/>
              <w:bottom w:val="single" w:sz="4" w:space="0" w:color="auto"/>
              <w:right w:val="nil"/>
            </w:tcBorders>
            <w:vAlign w:val="center"/>
            <w:hideMark/>
          </w:tcPr>
          <w:p w:rsidR="00EE44E4" w:rsidRDefault="00EE44E4" w:rsidP="00EE44E4">
            <w:pPr>
              <w:spacing w:after="0" w:line="240" w:lineRule="auto"/>
              <w:rPr>
                <w:rFonts w:ascii="Times New Roman" w:eastAsia="Times New Roman" w:hAnsi="Times New Roman"/>
                <w:sz w:val="24"/>
                <w:szCs w:val="24"/>
                <w:lang w:eastAsia="ar-SA"/>
              </w:rPr>
            </w:pPr>
          </w:p>
        </w:tc>
        <w:tc>
          <w:tcPr>
            <w:tcW w:w="567" w:type="dxa"/>
            <w:tcBorders>
              <w:top w:val="nil"/>
              <w:left w:val="single" w:sz="4" w:space="0" w:color="000000"/>
              <w:bottom w:val="single" w:sz="4" w:space="0" w:color="000000"/>
              <w:right w:val="nil"/>
            </w:tcBorders>
            <w:vAlign w:val="center"/>
            <w:hideMark/>
          </w:tcPr>
          <w:p w:rsidR="00EE44E4" w:rsidRDefault="00EE44E4" w:rsidP="00EE44E4">
            <w:pPr>
              <w:suppressAutoHyphens/>
              <w:snapToGrid w:val="0"/>
              <w:spacing w:after="0"/>
              <w:jc w:val="both"/>
              <w:rPr>
                <w:rFonts w:ascii="Times New Roman" w:eastAsia="Times New Roman" w:hAnsi="Times New Roman"/>
                <w:sz w:val="24"/>
                <w:szCs w:val="24"/>
                <w:lang w:eastAsia="ar-SA"/>
              </w:rPr>
            </w:pPr>
            <w:r>
              <w:t>02</w:t>
            </w:r>
          </w:p>
        </w:tc>
        <w:tc>
          <w:tcPr>
            <w:tcW w:w="2409" w:type="dxa"/>
            <w:tcBorders>
              <w:top w:val="nil"/>
              <w:left w:val="single" w:sz="4" w:space="0" w:color="000000"/>
              <w:bottom w:val="single" w:sz="4" w:space="0" w:color="000000"/>
              <w:right w:val="nil"/>
            </w:tcBorders>
            <w:vAlign w:val="center"/>
            <w:hideMark/>
          </w:tcPr>
          <w:p w:rsidR="00EE44E4" w:rsidRDefault="00B21C1F" w:rsidP="00EE44E4">
            <w:pPr>
              <w:suppressAutoHyphens/>
              <w:snapToGrid w:val="0"/>
              <w:spacing w:after="0"/>
              <w:jc w:val="center"/>
              <w:rPr>
                <w:rFonts w:eastAsia="Times New Roman" w:cstheme="minorHAnsi"/>
                <w:b/>
                <w:lang w:eastAsia="ar-SA"/>
              </w:rPr>
            </w:pPr>
            <w:r>
              <w:rPr>
                <w:rFonts w:eastAsia="Times New Roman" w:cstheme="minorHAnsi"/>
                <w:b/>
                <w:lang w:eastAsia="ar-SA"/>
              </w:rPr>
              <w:t>822</w:t>
            </w:r>
          </w:p>
        </w:tc>
        <w:tc>
          <w:tcPr>
            <w:tcW w:w="2885" w:type="dxa"/>
            <w:tcBorders>
              <w:top w:val="nil"/>
              <w:left w:val="single" w:sz="4" w:space="0" w:color="000000"/>
              <w:bottom w:val="single" w:sz="4" w:space="0" w:color="000000"/>
              <w:right w:val="single" w:sz="4" w:space="0" w:color="000000"/>
            </w:tcBorders>
            <w:vAlign w:val="center"/>
            <w:hideMark/>
          </w:tcPr>
          <w:p w:rsidR="00EE44E4" w:rsidRDefault="00B21C1F" w:rsidP="00EE44E4">
            <w:pPr>
              <w:suppressAutoHyphens/>
              <w:snapToGrid w:val="0"/>
              <w:spacing w:after="0"/>
              <w:jc w:val="center"/>
              <w:rPr>
                <w:rFonts w:ascii="Times New Roman" w:eastAsia="Times New Roman" w:hAnsi="Times New Roman"/>
                <w:b/>
                <w:sz w:val="24"/>
                <w:szCs w:val="24"/>
                <w:lang w:eastAsia="ar-SA"/>
              </w:rPr>
            </w:pPr>
            <w:r>
              <w:rPr>
                <w:b/>
              </w:rPr>
              <w:t>822</w:t>
            </w:r>
          </w:p>
        </w:tc>
      </w:tr>
      <w:tr w:rsidR="00EE44E4" w:rsidTr="00EE44E4">
        <w:trPr>
          <w:trHeight w:val="404"/>
        </w:trPr>
        <w:tc>
          <w:tcPr>
            <w:tcW w:w="3331" w:type="dxa"/>
            <w:tcBorders>
              <w:top w:val="single" w:sz="4" w:space="0" w:color="auto"/>
              <w:left w:val="single" w:sz="4" w:space="0" w:color="000000"/>
              <w:bottom w:val="nil"/>
              <w:right w:val="nil"/>
            </w:tcBorders>
            <w:hideMark/>
          </w:tcPr>
          <w:p w:rsidR="00EE44E4" w:rsidRDefault="00EE44E4" w:rsidP="00EE44E4">
            <w:pPr>
              <w:suppressAutoHyphens/>
              <w:snapToGrid w:val="0"/>
              <w:spacing w:after="0" w:line="240" w:lineRule="auto"/>
              <w:jc w:val="both"/>
              <w:rPr>
                <w:rFonts w:ascii="Times New Roman" w:eastAsia="Times New Roman" w:hAnsi="Times New Roman"/>
                <w:lang w:eastAsia="ar-SA"/>
              </w:rPr>
            </w:pPr>
            <w:r>
              <w:rPr>
                <w:rFonts w:ascii="Times New Roman" w:eastAsia="Times New Roman" w:hAnsi="Times New Roman"/>
                <w:lang w:eastAsia="ar-SA"/>
              </w:rPr>
              <w:t>w tym z wiersza 01:</w:t>
            </w:r>
          </w:p>
          <w:p w:rsidR="00EE44E4" w:rsidRDefault="00EE44E4" w:rsidP="00EE44E4">
            <w:pPr>
              <w:suppressAutoHyphens/>
              <w:snapToGrid w:val="0"/>
              <w:spacing w:after="0" w:line="240" w:lineRule="auto"/>
              <w:jc w:val="both"/>
              <w:rPr>
                <w:rFonts w:ascii="Times New Roman" w:eastAsia="Times New Roman" w:hAnsi="Times New Roman"/>
                <w:lang w:eastAsia="ar-SA"/>
              </w:rPr>
            </w:pPr>
            <w:r>
              <w:rPr>
                <w:rFonts w:ascii="Times New Roman" w:eastAsia="Times New Roman" w:hAnsi="Times New Roman"/>
                <w:lang w:eastAsia="ar-SA"/>
              </w:rPr>
              <w:t>Rodziny niepełne</w:t>
            </w:r>
          </w:p>
        </w:tc>
        <w:tc>
          <w:tcPr>
            <w:tcW w:w="567" w:type="dxa"/>
            <w:tcBorders>
              <w:top w:val="nil"/>
              <w:left w:val="single" w:sz="4" w:space="0" w:color="000000"/>
              <w:bottom w:val="single" w:sz="4" w:space="0" w:color="000000"/>
              <w:right w:val="nil"/>
            </w:tcBorders>
            <w:vAlign w:val="center"/>
            <w:hideMark/>
          </w:tcPr>
          <w:p w:rsidR="00EE44E4" w:rsidRDefault="00EE44E4" w:rsidP="00EE44E4">
            <w:pPr>
              <w:suppressAutoHyphens/>
              <w:snapToGrid w:val="0"/>
              <w:spacing w:after="0"/>
              <w:jc w:val="both"/>
              <w:rPr>
                <w:rFonts w:ascii="Times New Roman" w:eastAsia="Times New Roman" w:hAnsi="Times New Roman"/>
                <w:sz w:val="24"/>
                <w:szCs w:val="24"/>
                <w:lang w:eastAsia="ar-SA"/>
              </w:rPr>
            </w:pPr>
            <w:r>
              <w:t>03</w:t>
            </w:r>
          </w:p>
        </w:tc>
        <w:tc>
          <w:tcPr>
            <w:tcW w:w="2409" w:type="dxa"/>
            <w:tcBorders>
              <w:top w:val="nil"/>
              <w:left w:val="single" w:sz="4" w:space="0" w:color="000000"/>
              <w:bottom w:val="single" w:sz="4" w:space="0" w:color="000000"/>
              <w:right w:val="nil"/>
            </w:tcBorders>
            <w:vAlign w:val="center"/>
            <w:hideMark/>
          </w:tcPr>
          <w:p w:rsidR="00EE44E4" w:rsidRDefault="00EE44E4" w:rsidP="00EE44E4">
            <w:pPr>
              <w:suppressAutoHyphens/>
              <w:snapToGrid w:val="0"/>
              <w:spacing w:after="0"/>
              <w:jc w:val="center"/>
              <w:rPr>
                <w:rFonts w:ascii="Times New Roman" w:eastAsia="Times New Roman" w:hAnsi="Times New Roman"/>
                <w:b/>
                <w:sz w:val="24"/>
                <w:szCs w:val="24"/>
                <w:lang w:eastAsia="ar-SA"/>
              </w:rPr>
            </w:pPr>
            <w:r>
              <w:rPr>
                <w:b/>
              </w:rPr>
              <w:t>60</w:t>
            </w:r>
          </w:p>
        </w:tc>
        <w:tc>
          <w:tcPr>
            <w:tcW w:w="2885" w:type="dxa"/>
            <w:tcBorders>
              <w:top w:val="nil"/>
              <w:left w:val="single" w:sz="4" w:space="0" w:color="000000"/>
              <w:bottom w:val="single" w:sz="4" w:space="0" w:color="000000"/>
              <w:right w:val="single" w:sz="4" w:space="0" w:color="000000"/>
            </w:tcBorders>
            <w:vAlign w:val="center"/>
            <w:hideMark/>
          </w:tcPr>
          <w:p w:rsidR="00EE44E4" w:rsidRDefault="00B21C1F" w:rsidP="00EE44E4">
            <w:pPr>
              <w:suppressAutoHyphens/>
              <w:snapToGrid w:val="0"/>
              <w:spacing w:after="0"/>
              <w:jc w:val="center"/>
              <w:rPr>
                <w:rFonts w:eastAsia="Times New Roman" w:cstheme="minorHAnsi"/>
                <w:b/>
                <w:lang w:eastAsia="ar-SA"/>
              </w:rPr>
            </w:pPr>
            <w:r>
              <w:rPr>
                <w:rFonts w:eastAsia="Times New Roman" w:cstheme="minorHAnsi"/>
                <w:b/>
                <w:lang w:eastAsia="ar-SA"/>
              </w:rPr>
              <w:t>172</w:t>
            </w:r>
          </w:p>
        </w:tc>
      </w:tr>
      <w:tr w:rsidR="00EE44E4" w:rsidTr="00EE44E4">
        <w:trPr>
          <w:trHeight w:val="347"/>
        </w:trPr>
        <w:tc>
          <w:tcPr>
            <w:tcW w:w="3331" w:type="dxa"/>
            <w:tcBorders>
              <w:top w:val="nil"/>
              <w:left w:val="single" w:sz="4" w:space="0" w:color="000000"/>
              <w:bottom w:val="nil"/>
              <w:right w:val="nil"/>
            </w:tcBorders>
            <w:hideMark/>
          </w:tcPr>
          <w:p w:rsidR="00EE44E4" w:rsidRDefault="00EE44E4" w:rsidP="00EE44E4">
            <w:pPr>
              <w:suppressAutoHyphens/>
              <w:snapToGrid w:val="0"/>
              <w:spacing w:after="0" w:line="240" w:lineRule="auto"/>
              <w:jc w:val="both"/>
              <w:rPr>
                <w:rFonts w:ascii="Times New Roman" w:eastAsia="Times New Roman" w:hAnsi="Times New Roman"/>
                <w:lang w:eastAsia="ar-SA"/>
              </w:rPr>
            </w:pPr>
            <w:r>
              <w:rPr>
                <w:rFonts w:ascii="Times New Roman" w:eastAsia="Times New Roman" w:hAnsi="Times New Roman"/>
                <w:lang w:eastAsia="ar-SA"/>
              </w:rPr>
              <w:t>Rodziny wielodzietne</w:t>
            </w:r>
          </w:p>
        </w:tc>
        <w:tc>
          <w:tcPr>
            <w:tcW w:w="567" w:type="dxa"/>
            <w:tcBorders>
              <w:top w:val="nil"/>
              <w:left w:val="single" w:sz="4" w:space="0" w:color="000000"/>
              <w:bottom w:val="single" w:sz="4" w:space="0" w:color="000000"/>
              <w:right w:val="nil"/>
            </w:tcBorders>
            <w:vAlign w:val="center"/>
            <w:hideMark/>
          </w:tcPr>
          <w:p w:rsidR="00EE44E4" w:rsidRDefault="00EE44E4" w:rsidP="00EE44E4">
            <w:pPr>
              <w:suppressAutoHyphens/>
              <w:snapToGrid w:val="0"/>
              <w:spacing w:after="0"/>
              <w:jc w:val="both"/>
              <w:rPr>
                <w:rFonts w:ascii="Times New Roman" w:eastAsia="Times New Roman" w:hAnsi="Times New Roman"/>
                <w:sz w:val="24"/>
                <w:szCs w:val="24"/>
                <w:lang w:eastAsia="ar-SA"/>
              </w:rPr>
            </w:pPr>
            <w:r>
              <w:t>04</w:t>
            </w:r>
          </w:p>
        </w:tc>
        <w:tc>
          <w:tcPr>
            <w:tcW w:w="2409" w:type="dxa"/>
            <w:tcBorders>
              <w:top w:val="nil"/>
              <w:left w:val="single" w:sz="4" w:space="0" w:color="000000"/>
              <w:bottom w:val="single" w:sz="4" w:space="0" w:color="000000"/>
              <w:right w:val="nil"/>
            </w:tcBorders>
            <w:vAlign w:val="center"/>
            <w:hideMark/>
          </w:tcPr>
          <w:p w:rsidR="00EE44E4" w:rsidRDefault="00B21C1F" w:rsidP="00EE44E4">
            <w:pPr>
              <w:suppressAutoHyphens/>
              <w:snapToGrid w:val="0"/>
              <w:spacing w:after="0"/>
              <w:jc w:val="center"/>
              <w:rPr>
                <w:rFonts w:ascii="Times New Roman" w:eastAsia="Times New Roman" w:hAnsi="Times New Roman"/>
                <w:b/>
                <w:sz w:val="24"/>
                <w:szCs w:val="24"/>
                <w:lang w:eastAsia="ar-SA"/>
              </w:rPr>
            </w:pPr>
            <w:r>
              <w:rPr>
                <w:b/>
              </w:rPr>
              <w:t>34</w:t>
            </w:r>
          </w:p>
        </w:tc>
        <w:tc>
          <w:tcPr>
            <w:tcW w:w="2885" w:type="dxa"/>
            <w:tcBorders>
              <w:top w:val="nil"/>
              <w:left w:val="single" w:sz="4" w:space="0" w:color="000000"/>
              <w:bottom w:val="single" w:sz="4" w:space="0" w:color="000000"/>
              <w:right w:val="single" w:sz="4" w:space="0" w:color="000000"/>
            </w:tcBorders>
            <w:vAlign w:val="center"/>
            <w:hideMark/>
          </w:tcPr>
          <w:p w:rsidR="00EE44E4" w:rsidRDefault="00B21C1F" w:rsidP="00EE44E4">
            <w:pPr>
              <w:suppressAutoHyphens/>
              <w:snapToGrid w:val="0"/>
              <w:spacing w:after="0"/>
              <w:jc w:val="center"/>
              <w:rPr>
                <w:rFonts w:ascii="Times New Roman" w:eastAsia="Times New Roman" w:hAnsi="Times New Roman"/>
                <w:b/>
                <w:sz w:val="24"/>
                <w:szCs w:val="24"/>
                <w:lang w:eastAsia="ar-SA"/>
              </w:rPr>
            </w:pPr>
            <w:r>
              <w:rPr>
                <w:b/>
              </w:rPr>
              <w:t>193</w:t>
            </w:r>
          </w:p>
        </w:tc>
      </w:tr>
      <w:tr w:rsidR="00EE44E4" w:rsidTr="00EE44E4">
        <w:trPr>
          <w:trHeight w:val="359"/>
        </w:trPr>
        <w:tc>
          <w:tcPr>
            <w:tcW w:w="3331" w:type="dxa"/>
            <w:tcBorders>
              <w:top w:val="nil"/>
              <w:left w:val="single" w:sz="4" w:space="0" w:color="000000"/>
              <w:bottom w:val="single" w:sz="4" w:space="0" w:color="000000"/>
              <w:right w:val="nil"/>
            </w:tcBorders>
            <w:hideMark/>
          </w:tcPr>
          <w:p w:rsidR="00EE44E4" w:rsidRDefault="00EE44E4" w:rsidP="00EE44E4">
            <w:pPr>
              <w:suppressAutoHyphens/>
              <w:snapToGrid w:val="0"/>
              <w:spacing w:after="0" w:line="240" w:lineRule="auto"/>
              <w:jc w:val="both"/>
              <w:rPr>
                <w:rFonts w:ascii="Times New Roman" w:eastAsia="Times New Roman" w:hAnsi="Times New Roman"/>
                <w:lang w:eastAsia="ar-SA"/>
              </w:rPr>
            </w:pPr>
            <w:r>
              <w:rPr>
                <w:rFonts w:ascii="Times New Roman" w:eastAsia="Times New Roman" w:hAnsi="Times New Roman"/>
                <w:lang w:eastAsia="ar-SA"/>
              </w:rPr>
              <w:t>Rodziny emerytów i rencistów</w:t>
            </w:r>
          </w:p>
        </w:tc>
        <w:tc>
          <w:tcPr>
            <w:tcW w:w="567" w:type="dxa"/>
            <w:tcBorders>
              <w:top w:val="nil"/>
              <w:left w:val="single" w:sz="4" w:space="0" w:color="000000"/>
              <w:bottom w:val="single" w:sz="4" w:space="0" w:color="000000"/>
              <w:right w:val="nil"/>
            </w:tcBorders>
            <w:vAlign w:val="center"/>
            <w:hideMark/>
          </w:tcPr>
          <w:p w:rsidR="00EE44E4" w:rsidRDefault="00EE44E4" w:rsidP="00EE44E4">
            <w:pPr>
              <w:suppressAutoHyphens/>
              <w:snapToGrid w:val="0"/>
              <w:spacing w:after="0"/>
              <w:jc w:val="both"/>
              <w:rPr>
                <w:rFonts w:ascii="Times New Roman" w:eastAsia="Times New Roman" w:hAnsi="Times New Roman"/>
                <w:sz w:val="24"/>
                <w:szCs w:val="24"/>
                <w:lang w:eastAsia="ar-SA"/>
              </w:rPr>
            </w:pPr>
            <w:r>
              <w:t>05</w:t>
            </w:r>
          </w:p>
        </w:tc>
        <w:tc>
          <w:tcPr>
            <w:tcW w:w="2409" w:type="dxa"/>
            <w:tcBorders>
              <w:top w:val="nil"/>
              <w:left w:val="single" w:sz="4" w:space="0" w:color="000000"/>
              <w:bottom w:val="single" w:sz="4" w:space="0" w:color="000000"/>
              <w:right w:val="nil"/>
            </w:tcBorders>
            <w:vAlign w:val="center"/>
            <w:hideMark/>
          </w:tcPr>
          <w:p w:rsidR="00EE44E4" w:rsidRDefault="00B21C1F" w:rsidP="00EE44E4">
            <w:pPr>
              <w:suppressAutoHyphens/>
              <w:snapToGrid w:val="0"/>
              <w:spacing w:after="0"/>
              <w:jc w:val="center"/>
              <w:rPr>
                <w:rFonts w:ascii="Times New Roman" w:eastAsia="Times New Roman" w:hAnsi="Times New Roman"/>
                <w:b/>
                <w:sz w:val="24"/>
                <w:szCs w:val="24"/>
                <w:lang w:eastAsia="ar-SA"/>
              </w:rPr>
            </w:pPr>
            <w:r>
              <w:rPr>
                <w:b/>
              </w:rPr>
              <w:t>218</w:t>
            </w:r>
          </w:p>
        </w:tc>
        <w:tc>
          <w:tcPr>
            <w:tcW w:w="2885" w:type="dxa"/>
            <w:tcBorders>
              <w:top w:val="nil"/>
              <w:left w:val="single" w:sz="4" w:space="0" w:color="000000"/>
              <w:bottom w:val="single" w:sz="4" w:space="0" w:color="000000"/>
              <w:right w:val="single" w:sz="4" w:space="0" w:color="000000"/>
            </w:tcBorders>
            <w:vAlign w:val="center"/>
            <w:hideMark/>
          </w:tcPr>
          <w:p w:rsidR="00EE44E4" w:rsidRDefault="00EE44E4" w:rsidP="00EE44E4">
            <w:pPr>
              <w:suppressAutoHyphens/>
              <w:snapToGrid w:val="0"/>
              <w:spacing w:after="0"/>
              <w:jc w:val="center"/>
              <w:rPr>
                <w:rFonts w:ascii="Times New Roman" w:eastAsia="Times New Roman" w:hAnsi="Times New Roman"/>
                <w:b/>
                <w:sz w:val="24"/>
                <w:szCs w:val="24"/>
                <w:lang w:eastAsia="ar-SA"/>
              </w:rPr>
            </w:pPr>
            <w:r>
              <w:rPr>
                <w:b/>
              </w:rPr>
              <w:t>2</w:t>
            </w:r>
            <w:r w:rsidR="006B7C8B">
              <w:rPr>
                <w:b/>
              </w:rPr>
              <w:t>74</w:t>
            </w:r>
          </w:p>
        </w:tc>
      </w:tr>
    </w:tbl>
    <w:p w:rsidR="00EE44E4" w:rsidRDefault="00EE44E4" w:rsidP="00EE44E4">
      <w:pPr>
        <w:pStyle w:val="Nagwek3"/>
      </w:pPr>
      <w:r>
        <w:t>(Dane ze sprawozdania dla  Ministerstwa Rodziny, Pra</w:t>
      </w:r>
      <w:r w:rsidR="006B7C8B">
        <w:t>cy i Polityki Społecznej za 2019</w:t>
      </w:r>
      <w:r>
        <w:t xml:space="preserve"> r.)</w:t>
      </w:r>
    </w:p>
    <w:p w:rsidR="00EE44E4" w:rsidRDefault="00EE44E4" w:rsidP="00EE44E4">
      <w:pPr>
        <w:ind w:right="-426"/>
        <w:jc w:val="both"/>
      </w:pPr>
    </w:p>
    <w:p w:rsidR="00EE44E4" w:rsidRDefault="006B7C8B" w:rsidP="00EE44E4">
      <w:pPr>
        <w:jc w:val="both"/>
      </w:pPr>
      <w:r>
        <w:tab/>
        <w:t>Na przestrzeni 2019</w:t>
      </w:r>
      <w:r w:rsidR="00EE44E4">
        <w:t xml:space="preserve"> r. pomoc społeczną w różnych formach skierowano  do </w:t>
      </w:r>
      <w:r>
        <w:rPr>
          <w:b/>
          <w:sz w:val="24"/>
          <w:szCs w:val="24"/>
        </w:rPr>
        <w:t>1198</w:t>
      </w:r>
      <w:r w:rsidR="00EE44E4" w:rsidRPr="007271C1">
        <w:rPr>
          <w:b/>
          <w:sz w:val="24"/>
          <w:szCs w:val="24"/>
        </w:rPr>
        <w:t xml:space="preserve"> rodzin</w:t>
      </w:r>
      <w:r w:rsidR="00EE44E4">
        <w:t xml:space="preserve">  liczących łącznie </w:t>
      </w:r>
      <w:r w:rsidR="00EE44E4">
        <w:rPr>
          <w:b/>
        </w:rPr>
        <w:t>1.</w:t>
      </w:r>
      <w:r>
        <w:rPr>
          <w:b/>
        </w:rPr>
        <w:t>87</w:t>
      </w:r>
      <w:r w:rsidR="00EE44E4">
        <w:rPr>
          <w:b/>
        </w:rPr>
        <w:t>0 osób</w:t>
      </w:r>
      <w:r w:rsidR="00EE44E4">
        <w:t xml:space="preserve">, co stanowi ok. </w:t>
      </w:r>
      <w:r w:rsidR="00545FCD">
        <w:t>4,8</w:t>
      </w:r>
      <w:r w:rsidR="00EE44E4">
        <w:t xml:space="preserve"> % mieszkańców Bolesławca (liczba mieszkańców na dzień 31.</w:t>
      </w:r>
      <w:r w:rsidR="00545FCD">
        <w:t xml:space="preserve">12.2018 r. wg  danych z </w:t>
      </w:r>
      <w:r w:rsidR="00EE44E4">
        <w:t>U</w:t>
      </w:r>
      <w:r w:rsidR="00545FCD">
        <w:t xml:space="preserve">rzędu </w:t>
      </w:r>
      <w:r w:rsidR="00EE44E4">
        <w:t>S</w:t>
      </w:r>
      <w:r w:rsidR="00545FCD">
        <w:t>tatys</w:t>
      </w:r>
      <w:r w:rsidR="00DF668A">
        <w:t>tycznego</w:t>
      </w:r>
      <w:r w:rsidR="00EE44E4">
        <w:t xml:space="preserve"> </w:t>
      </w:r>
      <w:r w:rsidR="00DF668A">
        <w:t xml:space="preserve">we Wrocławiu </w:t>
      </w:r>
      <w:r w:rsidR="00EE44E4">
        <w:t>wynosiła</w:t>
      </w:r>
      <w:r w:rsidR="00545FCD">
        <w:t xml:space="preserve">  38</w:t>
      </w:r>
      <w:r w:rsidR="00EE44E4">
        <w:t>.</w:t>
      </w:r>
      <w:r w:rsidR="00545FCD">
        <w:t>935</w:t>
      </w:r>
      <w:r w:rsidR="00EE44E4">
        <w:t xml:space="preserve">) </w:t>
      </w:r>
    </w:p>
    <w:p w:rsidR="00EE44E4" w:rsidRDefault="00EE44E4" w:rsidP="00EE44E4">
      <w:pPr>
        <w:jc w:val="both"/>
      </w:pPr>
      <w:r>
        <w:t>Na świadczenia z pomocy społecznej (pieniężne, usługowe i rzeczowe) realizowane w ramach zadań zleconych  i zadań własnyc</w:t>
      </w:r>
      <w:r w:rsidR="00CB62AD">
        <w:t xml:space="preserve">h  wydatkowano  łącznie kwotę:  </w:t>
      </w:r>
      <w:r>
        <w:rPr>
          <w:b/>
          <w:sz w:val="28"/>
          <w:szCs w:val="28"/>
        </w:rPr>
        <w:t>5.</w:t>
      </w:r>
      <w:r w:rsidR="00CB62AD">
        <w:rPr>
          <w:b/>
          <w:sz w:val="28"/>
          <w:szCs w:val="28"/>
        </w:rPr>
        <w:t>442.143</w:t>
      </w:r>
      <w:r>
        <w:rPr>
          <w:b/>
          <w:sz w:val="28"/>
          <w:szCs w:val="28"/>
        </w:rPr>
        <w:t>,- zł</w:t>
      </w:r>
      <w:r>
        <w:rPr>
          <w:b/>
        </w:rPr>
        <w:t>.</w:t>
      </w:r>
    </w:p>
    <w:p w:rsidR="00EE44E4" w:rsidRDefault="00EE44E4" w:rsidP="00EE44E4">
      <w:pPr>
        <w:jc w:val="both"/>
        <w:rPr>
          <w:b/>
          <w:noProof/>
        </w:rPr>
      </w:pPr>
    </w:p>
    <w:p w:rsidR="00EE44E4" w:rsidRDefault="00EE44E4" w:rsidP="00EE44E4">
      <w:pPr>
        <w:jc w:val="both"/>
        <w:rPr>
          <w:b/>
          <w:noProof/>
        </w:rPr>
      </w:pPr>
      <w:r>
        <w:rPr>
          <w:b/>
          <w:noProof/>
        </w:rPr>
        <w:t>Rys. 3 Świadczenia z pomocy społe</w:t>
      </w:r>
      <w:r w:rsidR="00CB62AD">
        <w:rPr>
          <w:b/>
          <w:noProof/>
        </w:rPr>
        <w:t>cznej zrealizowane w 2019</w:t>
      </w:r>
      <w:r>
        <w:rPr>
          <w:b/>
          <w:noProof/>
        </w:rPr>
        <w:t xml:space="preserve"> r. (5.</w:t>
      </w:r>
      <w:r w:rsidR="00CB62AD">
        <w:rPr>
          <w:b/>
          <w:noProof/>
        </w:rPr>
        <w:t>442.143</w:t>
      </w:r>
      <w:r>
        <w:rPr>
          <w:b/>
          <w:noProof/>
        </w:rPr>
        <w:t xml:space="preserve">,- zł)                   </w:t>
      </w:r>
      <w:r>
        <w:rPr>
          <w:b/>
          <w:noProof/>
        </w:rPr>
        <w:br/>
        <w:t xml:space="preserve">                  z uwzględnieniem udziału środków z budżetu  państwa  oraz Gminy Miejskiej </w:t>
      </w:r>
      <w:r>
        <w:rPr>
          <w:b/>
          <w:noProof/>
        </w:rPr>
        <w:br/>
        <w:t xml:space="preserve">                  Bolesławiec:</w:t>
      </w:r>
    </w:p>
    <w:p w:rsidR="00EE44E4" w:rsidRDefault="00165C58" w:rsidP="00EE44E4">
      <w:pPr>
        <w:jc w:val="both"/>
        <w:rPr>
          <w:noProof/>
        </w:rPr>
      </w:pPr>
      <w:r w:rsidRPr="00165C58">
        <w:rPr>
          <w:noProof/>
        </w:rPr>
        <w:drawing>
          <wp:inline distT="0" distB="0" distL="0" distR="0">
            <wp:extent cx="5476875" cy="3343275"/>
            <wp:effectExtent l="0" t="0" r="9525" b="9525"/>
            <wp:docPr id="4"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E44E4" w:rsidRDefault="00EE44E4" w:rsidP="00EE44E4">
      <w:pPr>
        <w:rPr>
          <w:noProof/>
        </w:rPr>
      </w:pPr>
      <w:r>
        <w:rPr>
          <w:noProof/>
        </w:rPr>
        <w:tab/>
      </w:r>
    </w:p>
    <w:p w:rsidR="00EE44E4" w:rsidRDefault="00EE44E4" w:rsidP="00EE44E4">
      <w:pPr>
        <w:pStyle w:val="Akapitzlist"/>
        <w:numPr>
          <w:ilvl w:val="2"/>
          <w:numId w:val="5"/>
        </w:numPr>
        <w:suppressAutoHyphens/>
        <w:spacing w:after="0" w:line="240" w:lineRule="auto"/>
        <w:ind w:right="-426"/>
        <w:jc w:val="both"/>
        <w:rPr>
          <w:b/>
          <w:bCs/>
          <w:sz w:val="28"/>
          <w:u w:val="single"/>
        </w:rPr>
      </w:pPr>
      <w:r>
        <w:rPr>
          <w:b/>
          <w:sz w:val="28"/>
          <w:u w:val="single"/>
        </w:rPr>
        <w:t xml:space="preserve">Zadania  zlecone z  zakresu  administracji  rządowej obejmują: </w:t>
      </w:r>
    </w:p>
    <w:p w:rsidR="00EE44E4" w:rsidRDefault="00EE44E4" w:rsidP="00EE44E4">
      <w:pPr>
        <w:ind w:left="720" w:right="-426"/>
        <w:jc w:val="both"/>
        <w:rPr>
          <w:b/>
          <w:bCs/>
          <w:sz w:val="28"/>
          <w:u w:val="single"/>
        </w:rPr>
      </w:pPr>
    </w:p>
    <w:p w:rsidR="00EE44E4" w:rsidRDefault="00EE44E4" w:rsidP="00EE44E4">
      <w:pPr>
        <w:pStyle w:val="Lista"/>
        <w:suppressAutoHyphens w:val="0"/>
        <w:ind w:right="-426"/>
        <w:rPr>
          <w:b/>
          <w:bCs/>
          <w:sz w:val="24"/>
          <w:szCs w:val="24"/>
        </w:rPr>
      </w:pPr>
    </w:p>
    <w:p w:rsidR="00EE44E4" w:rsidRDefault="00EE44E4" w:rsidP="00EE44E4">
      <w:pPr>
        <w:numPr>
          <w:ilvl w:val="0"/>
          <w:numId w:val="6"/>
        </w:numPr>
        <w:tabs>
          <w:tab w:val="left" w:pos="284"/>
        </w:tabs>
        <w:suppressAutoHyphens/>
        <w:spacing w:line="240" w:lineRule="auto"/>
        <w:ind w:left="284" w:hanging="284"/>
        <w:jc w:val="both"/>
        <w:rPr>
          <w:sz w:val="24"/>
          <w:szCs w:val="24"/>
        </w:rPr>
      </w:pPr>
      <w:r>
        <w:t xml:space="preserve">organizowanie i świadczenie specjalistycznych usług opiekuńczych w miejscu zamieszkania dla osób z zaburzeniami psychicznymi,  </w:t>
      </w:r>
    </w:p>
    <w:p w:rsidR="00EE44E4" w:rsidRDefault="00EE44E4" w:rsidP="00EE44E4">
      <w:pPr>
        <w:numPr>
          <w:ilvl w:val="0"/>
          <w:numId w:val="6"/>
        </w:numPr>
        <w:tabs>
          <w:tab w:val="left" w:pos="284"/>
        </w:tabs>
        <w:suppressAutoHyphens/>
        <w:spacing w:line="240" w:lineRule="auto"/>
        <w:ind w:left="284" w:right="-141" w:hanging="284"/>
        <w:jc w:val="both"/>
      </w:pPr>
      <w:r>
        <w:t xml:space="preserve"> przyznawanie i wypłacanie zasiłków celowych na pokrycie wydatków związanych z  klęską żywiołową lub ekologiczną,</w:t>
      </w:r>
    </w:p>
    <w:p w:rsidR="00EE44E4" w:rsidRDefault="00EE44E4" w:rsidP="00EE44E4">
      <w:pPr>
        <w:numPr>
          <w:ilvl w:val="0"/>
          <w:numId w:val="6"/>
        </w:numPr>
        <w:tabs>
          <w:tab w:val="left" w:pos="426"/>
        </w:tabs>
        <w:suppressAutoHyphens/>
        <w:spacing w:line="240" w:lineRule="auto"/>
        <w:ind w:left="284" w:hanging="284"/>
        <w:jc w:val="both"/>
      </w:pPr>
      <w:r>
        <w:t xml:space="preserve"> prowadzenie i rozwój infrastruktury środowiskowych domów samopomocy dla osób z zaburzeniami psychicznymi,</w:t>
      </w:r>
    </w:p>
    <w:p w:rsidR="00EE44E4" w:rsidRDefault="00EE44E4" w:rsidP="00EE44E4">
      <w:pPr>
        <w:numPr>
          <w:ilvl w:val="0"/>
          <w:numId w:val="6"/>
        </w:numPr>
        <w:tabs>
          <w:tab w:val="left" w:pos="300"/>
          <w:tab w:val="left" w:pos="720"/>
        </w:tabs>
        <w:suppressAutoHyphens/>
        <w:spacing w:line="240" w:lineRule="auto"/>
        <w:ind w:left="284" w:hanging="284"/>
        <w:jc w:val="both"/>
      </w:pPr>
      <w:r>
        <w:t xml:space="preserve"> realizacja  zadań wynikających z  rządowych programów pomocy społecznej, mających  na    </w:t>
      </w:r>
      <w:r>
        <w:br/>
        <w:t xml:space="preserve"> celu ochronę poziomu życia osób, rodzin i grup społecznych oraz rozwój  specjalistycznego  </w:t>
      </w:r>
      <w:r>
        <w:br/>
        <w:t xml:space="preserve"> wsparcia,</w:t>
      </w:r>
    </w:p>
    <w:p w:rsidR="00EE44E4" w:rsidRDefault="00EE44E4" w:rsidP="00EE44E4">
      <w:pPr>
        <w:numPr>
          <w:ilvl w:val="0"/>
          <w:numId w:val="6"/>
        </w:numPr>
        <w:tabs>
          <w:tab w:val="left" w:pos="300"/>
          <w:tab w:val="left" w:pos="720"/>
        </w:tabs>
        <w:suppressAutoHyphens/>
        <w:spacing w:line="240" w:lineRule="auto"/>
        <w:ind w:left="284" w:hanging="284"/>
        <w:jc w:val="both"/>
      </w:pPr>
      <w:r>
        <w:t xml:space="preserve"> przyznawanie i wypłacanie zasiłków celowych, a także udzielanie schronienia, posiłku oraz  </w:t>
      </w:r>
      <w:r>
        <w:br/>
        <w:t xml:space="preserve"> niezbędnego ubrania cudzoziemcom, o których mowa w art. 5a ustawy, a także </w:t>
      </w:r>
      <w:r>
        <w:br/>
        <w:t xml:space="preserve"> cudzoziemcom, którzy uzyskali zgodę na pobyt tolerowany na terytorium Rzeczypospolitej  </w:t>
      </w:r>
      <w:r>
        <w:br/>
        <w:t xml:space="preserve"> Polskiej,</w:t>
      </w:r>
    </w:p>
    <w:p w:rsidR="00EE44E4" w:rsidRDefault="00EE44E4" w:rsidP="00EE44E4">
      <w:pPr>
        <w:numPr>
          <w:ilvl w:val="0"/>
          <w:numId w:val="6"/>
        </w:numPr>
        <w:tabs>
          <w:tab w:val="left" w:pos="300"/>
          <w:tab w:val="left" w:pos="720"/>
        </w:tabs>
        <w:suppressAutoHyphens/>
        <w:spacing w:line="240" w:lineRule="auto"/>
        <w:ind w:left="284" w:hanging="284"/>
        <w:jc w:val="both"/>
      </w:pPr>
      <w:r>
        <w:t xml:space="preserve"> wypłacanie wynagrodzenia  za  sprawowanie opieki,</w:t>
      </w:r>
    </w:p>
    <w:p w:rsidR="00EE44E4" w:rsidRDefault="00EE44E4" w:rsidP="00EE44E4">
      <w:pPr>
        <w:numPr>
          <w:ilvl w:val="0"/>
          <w:numId w:val="6"/>
        </w:numPr>
        <w:tabs>
          <w:tab w:val="left" w:pos="300"/>
          <w:tab w:val="left" w:pos="720"/>
        </w:tabs>
        <w:suppressAutoHyphens/>
        <w:spacing w:after="0" w:line="240" w:lineRule="auto"/>
        <w:ind w:left="284" w:hanging="284"/>
        <w:jc w:val="both"/>
      </w:pPr>
      <w:r>
        <w:t xml:space="preserve"> zapewnienie środków finansowych na realizację  i  obsługę ww.  zadań.</w:t>
      </w:r>
    </w:p>
    <w:p w:rsidR="00EE44E4" w:rsidRDefault="00EE44E4" w:rsidP="00EE44E4">
      <w:pPr>
        <w:tabs>
          <w:tab w:val="left" w:pos="300"/>
          <w:tab w:val="left" w:pos="720"/>
        </w:tabs>
        <w:ind w:left="284"/>
        <w:jc w:val="both"/>
      </w:pPr>
    </w:p>
    <w:p w:rsidR="00EE44E4" w:rsidRDefault="00EE44E4" w:rsidP="00EE44E4">
      <w:pPr>
        <w:jc w:val="both"/>
        <w:rPr>
          <w:i/>
          <w:sz w:val="26"/>
          <w:szCs w:val="26"/>
        </w:rPr>
      </w:pPr>
      <w:r>
        <w:rPr>
          <w:b/>
          <w:i/>
          <w:sz w:val="26"/>
          <w:szCs w:val="26"/>
        </w:rPr>
        <w:t>Realizacja zadań zleconych.</w:t>
      </w:r>
    </w:p>
    <w:p w:rsidR="00EE44E4" w:rsidRDefault="00EE44E4" w:rsidP="00EE44E4">
      <w:pPr>
        <w:jc w:val="both"/>
      </w:pPr>
    </w:p>
    <w:p w:rsidR="00EE44E4" w:rsidRDefault="00EE44E4" w:rsidP="00EE44E4">
      <w:pPr>
        <w:spacing w:after="0"/>
        <w:ind w:firstLine="426"/>
        <w:jc w:val="both"/>
      </w:pPr>
      <w:r>
        <w:t>Wydatki związane z realizacją zadań zleconych z ustawy o pomocy społecznej, finansowanych w całości ze środków Budżetu Państwa,  stanowią niewielki o</w:t>
      </w:r>
      <w:r w:rsidR="003861F0">
        <w:t>dsetek  całości wydatków, w 2019</w:t>
      </w:r>
      <w:r>
        <w:t xml:space="preserve"> r. wyniosły  łącznie  </w:t>
      </w:r>
      <w:r w:rsidR="003861F0">
        <w:rPr>
          <w:b/>
          <w:sz w:val="24"/>
          <w:szCs w:val="24"/>
        </w:rPr>
        <w:t>275</w:t>
      </w:r>
      <w:r>
        <w:rPr>
          <w:b/>
          <w:sz w:val="24"/>
          <w:szCs w:val="24"/>
        </w:rPr>
        <w:t>.</w:t>
      </w:r>
      <w:r w:rsidR="003861F0">
        <w:rPr>
          <w:b/>
          <w:sz w:val="24"/>
          <w:szCs w:val="24"/>
        </w:rPr>
        <w:t>221</w:t>
      </w:r>
      <w:r>
        <w:rPr>
          <w:b/>
          <w:sz w:val="24"/>
          <w:szCs w:val="24"/>
        </w:rPr>
        <w:t>,- zł</w:t>
      </w:r>
      <w:r>
        <w:t xml:space="preserve">  , </w:t>
      </w:r>
    </w:p>
    <w:p w:rsidR="00EE44E4" w:rsidRDefault="00EE44E4" w:rsidP="00EE44E4">
      <w:pPr>
        <w:jc w:val="both"/>
      </w:pPr>
      <w:r>
        <w:rPr>
          <w:szCs w:val="20"/>
        </w:rPr>
        <w:t>w tym:</w:t>
      </w:r>
    </w:p>
    <w:p w:rsidR="00EE44E4" w:rsidRDefault="00EE44E4" w:rsidP="00EE44E4">
      <w:pPr>
        <w:numPr>
          <w:ilvl w:val="0"/>
          <w:numId w:val="7"/>
        </w:numPr>
        <w:suppressAutoHyphens/>
        <w:spacing w:after="0" w:line="240" w:lineRule="auto"/>
        <w:ind w:left="709" w:hanging="283"/>
        <w:jc w:val="both"/>
        <w:rPr>
          <w:szCs w:val="20"/>
        </w:rPr>
      </w:pPr>
      <w:r>
        <w:rPr>
          <w:szCs w:val="20"/>
        </w:rPr>
        <w:t xml:space="preserve">na </w:t>
      </w:r>
      <w:r>
        <w:rPr>
          <w:b/>
          <w:bCs/>
          <w:szCs w:val="20"/>
        </w:rPr>
        <w:t>specjalistyczne usługi opiekuńcze dla osób z zaburzeniami psychicznymi</w:t>
      </w:r>
      <w:r>
        <w:rPr>
          <w:szCs w:val="20"/>
        </w:rPr>
        <w:t xml:space="preserve">, </w:t>
      </w:r>
    </w:p>
    <w:p w:rsidR="00EE44E4" w:rsidRDefault="00EE44E4" w:rsidP="00EE44E4">
      <w:pPr>
        <w:suppressAutoHyphens/>
        <w:spacing w:after="0" w:line="240" w:lineRule="auto"/>
        <w:ind w:left="709"/>
        <w:jc w:val="both"/>
        <w:rPr>
          <w:szCs w:val="20"/>
        </w:rPr>
      </w:pPr>
      <w:r>
        <w:rPr>
          <w:szCs w:val="20"/>
        </w:rPr>
        <w:t>świadczone w miejscu zamieszkania :</w:t>
      </w:r>
      <w:r>
        <w:rPr>
          <w:szCs w:val="20"/>
        </w:rPr>
        <w:tab/>
      </w:r>
      <w:r>
        <w:rPr>
          <w:szCs w:val="20"/>
        </w:rPr>
        <w:tab/>
      </w:r>
      <w:r>
        <w:rPr>
          <w:szCs w:val="20"/>
        </w:rPr>
        <w:tab/>
      </w:r>
      <w:r>
        <w:rPr>
          <w:szCs w:val="20"/>
        </w:rPr>
        <w:tab/>
      </w:r>
      <w:r>
        <w:rPr>
          <w:szCs w:val="20"/>
        </w:rPr>
        <w:tab/>
      </w:r>
      <w:r>
        <w:rPr>
          <w:szCs w:val="20"/>
        </w:rPr>
        <w:tab/>
      </w:r>
      <w:r w:rsidR="006B7C8B">
        <w:rPr>
          <w:b/>
          <w:szCs w:val="20"/>
        </w:rPr>
        <w:t>235.</w:t>
      </w:r>
      <w:r>
        <w:rPr>
          <w:b/>
          <w:szCs w:val="20"/>
        </w:rPr>
        <w:t>6</w:t>
      </w:r>
      <w:r w:rsidR="006B7C8B">
        <w:rPr>
          <w:b/>
          <w:szCs w:val="20"/>
        </w:rPr>
        <w:t>42</w:t>
      </w:r>
      <w:r>
        <w:rPr>
          <w:b/>
          <w:szCs w:val="20"/>
        </w:rPr>
        <w:t xml:space="preserve"> zł</w:t>
      </w:r>
      <w:r>
        <w:rPr>
          <w:szCs w:val="20"/>
        </w:rPr>
        <w:t xml:space="preserve">, </w:t>
      </w:r>
    </w:p>
    <w:p w:rsidR="00EE44E4" w:rsidRDefault="00EE44E4" w:rsidP="00EE44E4">
      <w:pPr>
        <w:suppressAutoHyphens/>
        <w:spacing w:after="0" w:line="240" w:lineRule="auto"/>
        <w:ind w:left="709"/>
        <w:jc w:val="both"/>
        <w:rPr>
          <w:szCs w:val="20"/>
        </w:rPr>
      </w:pPr>
    </w:p>
    <w:p w:rsidR="00EE44E4" w:rsidRDefault="00EE44E4" w:rsidP="00EE44E4">
      <w:pPr>
        <w:suppressAutoHyphens/>
        <w:spacing w:line="240" w:lineRule="auto"/>
        <w:ind w:left="709"/>
        <w:jc w:val="both"/>
        <w:rPr>
          <w:szCs w:val="20"/>
        </w:rPr>
      </w:pPr>
      <w:r>
        <w:rPr>
          <w:szCs w:val="20"/>
        </w:rPr>
        <w:t xml:space="preserve">skorzystały z nich </w:t>
      </w:r>
      <w:r w:rsidR="006B7C8B">
        <w:rPr>
          <w:b/>
          <w:szCs w:val="20"/>
        </w:rPr>
        <w:t>2</w:t>
      </w:r>
      <w:r>
        <w:rPr>
          <w:b/>
          <w:szCs w:val="20"/>
        </w:rPr>
        <w:t>2 osoby,</w:t>
      </w:r>
      <w:r w:rsidR="006B7C8B">
        <w:rPr>
          <w:szCs w:val="20"/>
        </w:rPr>
        <w:t xml:space="preserve"> łącznie z  10.711</w:t>
      </w:r>
      <w:r>
        <w:rPr>
          <w:szCs w:val="20"/>
        </w:rPr>
        <w:t xml:space="preserve"> godzin usługowych. </w:t>
      </w:r>
      <w:r>
        <w:t>Podopieczni ponoszą odpłatność za świadczone usługi zgodnie z Rozporządzeniem Ministra Polityki Społecznej z dnia 22 września 2005 r. w sprawie specjalistyc</w:t>
      </w:r>
      <w:r w:rsidR="006B7C8B">
        <w:t>znych usług opiekuńczych. W 2019</w:t>
      </w:r>
      <w:r>
        <w:t xml:space="preserve"> r. specjalistyczne usługi opiekuńcze dla osób z zaburzeniami psychicznymi, realizowane były przez firmę:  Niepubliczny Zakład Opieki Zdrowotnej, Centrum Promocji Zdrowia, Opieka Długoterminowa, Ewa Lisiewska z siedzibą w Bolesławcu  - podmiot wyłoniony w drodze przetargu nieograniczonego zgodnie z ustawą – prawo zamówień publicznych; </w:t>
      </w:r>
      <w:r w:rsidR="006B7C8B">
        <w:t>koszt 1 godziny usług wynosił 22</w:t>
      </w:r>
      <w:r>
        <w:t>,00 zł .</w:t>
      </w:r>
    </w:p>
    <w:p w:rsidR="00EE44E4" w:rsidRPr="00835919" w:rsidRDefault="00EE44E4" w:rsidP="00EE44E4">
      <w:pPr>
        <w:numPr>
          <w:ilvl w:val="0"/>
          <w:numId w:val="7"/>
        </w:numPr>
        <w:suppressAutoHyphens/>
        <w:spacing w:line="240" w:lineRule="auto"/>
        <w:ind w:left="709" w:hanging="283"/>
        <w:jc w:val="both"/>
        <w:rPr>
          <w:szCs w:val="20"/>
        </w:rPr>
      </w:pPr>
      <w:r>
        <w:t xml:space="preserve">na wypłatę  </w:t>
      </w:r>
      <w:r>
        <w:rPr>
          <w:b/>
        </w:rPr>
        <w:t xml:space="preserve">wynagrodzenia  należnego  opiekunowi  prawnemu </w:t>
      </w:r>
      <w:r w:rsidR="006B7C8B">
        <w:t>(dla  9</w:t>
      </w:r>
      <w:r>
        <w:t xml:space="preserve"> osób) :    </w:t>
      </w:r>
      <w:r w:rsidR="006B7C8B">
        <w:rPr>
          <w:b/>
        </w:rPr>
        <w:t>39.579</w:t>
      </w:r>
      <w:r>
        <w:rPr>
          <w:b/>
        </w:rPr>
        <w:t xml:space="preserve"> zł,</w:t>
      </w:r>
    </w:p>
    <w:p w:rsidR="00EE44E4" w:rsidRDefault="00EE44E4" w:rsidP="00EE44E4">
      <w:pPr>
        <w:ind w:left="720"/>
        <w:jc w:val="both"/>
        <w:rPr>
          <w:b/>
          <w:szCs w:val="24"/>
        </w:rPr>
      </w:pPr>
    </w:p>
    <w:p w:rsidR="00EE44E4" w:rsidRDefault="00EE44E4" w:rsidP="00EE44E4">
      <w:pPr>
        <w:pStyle w:val="Akapitzlist"/>
        <w:numPr>
          <w:ilvl w:val="2"/>
          <w:numId w:val="5"/>
        </w:numPr>
        <w:suppressAutoHyphens/>
        <w:spacing w:after="0" w:line="240" w:lineRule="auto"/>
        <w:jc w:val="both"/>
        <w:rPr>
          <w:b/>
          <w:sz w:val="28"/>
          <w:szCs w:val="20"/>
          <w:u w:val="single"/>
        </w:rPr>
      </w:pPr>
      <w:r>
        <w:rPr>
          <w:b/>
          <w:sz w:val="28"/>
          <w:szCs w:val="20"/>
          <w:u w:val="single"/>
        </w:rPr>
        <w:t xml:space="preserve">Zadania  własne  z  zakresu  pomocy społecznej: </w:t>
      </w:r>
    </w:p>
    <w:p w:rsidR="00EE44E4" w:rsidRDefault="00EE44E4" w:rsidP="00EE44E4">
      <w:pPr>
        <w:pStyle w:val="Tekstpodstawowy"/>
        <w:suppressAutoHyphens w:val="0"/>
        <w:rPr>
          <w:sz w:val="24"/>
        </w:rPr>
      </w:pPr>
    </w:p>
    <w:p w:rsidR="00EE44E4" w:rsidRDefault="00EE44E4" w:rsidP="00EE44E4">
      <w:pPr>
        <w:pStyle w:val="Tekstpodstawowy"/>
        <w:suppressAutoHyphens w:val="0"/>
        <w:rPr>
          <w:b/>
          <w:sz w:val="26"/>
          <w:szCs w:val="26"/>
        </w:rPr>
      </w:pPr>
    </w:p>
    <w:p w:rsidR="00EE44E4" w:rsidRDefault="00EE44E4" w:rsidP="00EE44E4">
      <w:pPr>
        <w:pStyle w:val="Tekstpodstawowy"/>
        <w:suppressAutoHyphens w:val="0"/>
        <w:rPr>
          <w:sz w:val="26"/>
          <w:szCs w:val="26"/>
        </w:rPr>
      </w:pPr>
      <w:r>
        <w:rPr>
          <w:b/>
          <w:sz w:val="26"/>
          <w:szCs w:val="26"/>
        </w:rPr>
        <w:t xml:space="preserve">A/ </w:t>
      </w:r>
      <w:r>
        <w:rPr>
          <w:sz w:val="26"/>
          <w:szCs w:val="26"/>
        </w:rPr>
        <w:t xml:space="preserve"> O charakterze obowiązkowym obejmują: </w:t>
      </w:r>
    </w:p>
    <w:p w:rsidR="00EE44E4" w:rsidRDefault="00EE44E4" w:rsidP="00165C58">
      <w:pPr>
        <w:spacing w:line="240" w:lineRule="auto"/>
        <w:ind w:left="390"/>
        <w:jc w:val="both"/>
        <w:rPr>
          <w:sz w:val="24"/>
          <w:szCs w:val="24"/>
        </w:rPr>
      </w:pPr>
    </w:p>
    <w:p w:rsidR="00EE44E4" w:rsidRDefault="00EE44E4" w:rsidP="00165C58">
      <w:pPr>
        <w:pStyle w:val="Akapitzlist"/>
        <w:numPr>
          <w:ilvl w:val="0"/>
          <w:numId w:val="8"/>
        </w:numPr>
        <w:spacing w:line="240" w:lineRule="auto"/>
        <w:ind w:left="993" w:hanging="284"/>
        <w:jc w:val="both"/>
      </w:pPr>
      <w:r>
        <w:t>opracowanie i realizacja gminnej strategii rozwiązywania problemów społecznych,</w:t>
      </w:r>
    </w:p>
    <w:p w:rsidR="00EE44E4" w:rsidRDefault="00EE44E4" w:rsidP="00165C58">
      <w:pPr>
        <w:pStyle w:val="Akapitzlist"/>
        <w:numPr>
          <w:ilvl w:val="0"/>
          <w:numId w:val="8"/>
        </w:numPr>
        <w:spacing w:line="240" w:lineRule="auto"/>
        <w:ind w:left="993" w:hanging="284"/>
        <w:jc w:val="both"/>
      </w:pPr>
      <w:r>
        <w:t xml:space="preserve"> sporządzanie oceny zasobów pomocy społecznej, </w:t>
      </w:r>
    </w:p>
    <w:p w:rsidR="00EE44E4" w:rsidRDefault="00EE44E4" w:rsidP="00165C58">
      <w:pPr>
        <w:pStyle w:val="Akapitzlist"/>
        <w:numPr>
          <w:ilvl w:val="0"/>
          <w:numId w:val="8"/>
        </w:numPr>
        <w:spacing w:after="0" w:line="240" w:lineRule="auto"/>
        <w:ind w:left="993" w:hanging="284"/>
        <w:jc w:val="both"/>
      </w:pPr>
      <w:r>
        <w:t xml:space="preserve"> udzielanie schronienia, zapewnienie posiłku oraz niezbędnego ubrania osobom tego                 </w:t>
      </w:r>
    </w:p>
    <w:p w:rsidR="00EE44E4" w:rsidRDefault="00EE44E4" w:rsidP="00165C58">
      <w:pPr>
        <w:spacing w:after="0" w:line="240" w:lineRule="auto"/>
        <w:ind w:left="360"/>
        <w:jc w:val="both"/>
      </w:pPr>
      <w:r>
        <w:t xml:space="preserve">            pozbawionym,</w:t>
      </w:r>
    </w:p>
    <w:p w:rsidR="00EE44E4" w:rsidRDefault="00EE44E4" w:rsidP="00165C58">
      <w:pPr>
        <w:pStyle w:val="Akapitzlist"/>
        <w:numPr>
          <w:ilvl w:val="0"/>
          <w:numId w:val="8"/>
        </w:numPr>
        <w:spacing w:line="240" w:lineRule="auto"/>
        <w:ind w:left="993" w:hanging="284"/>
        <w:jc w:val="both"/>
      </w:pPr>
      <w:r>
        <w:t>przyznawanie i wypłacanie zasiłków okresowych,</w:t>
      </w:r>
    </w:p>
    <w:p w:rsidR="00EE44E4" w:rsidRDefault="00EE44E4" w:rsidP="00165C58">
      <w:pPr>
        <w:pStyle w:val="Akapitzlist"/>
        <w:numPr>
          <w:ilvl w:val="0"/>
          <w:numId w:val="8"/>
        </w:numPr>
        <w:spacing w:line="240" w:lineRule="auto"/>
        <w:ind w:left="993" w:hanging="284"/>
        <w:jc w:val="both"/>
      </w:pPr>
      <w:r>
        <w:t xml:space="preserve">przyznawanie i wypłacanie zasiłków celowych, </w:t>
      </w:r>
    </w:p>
    <w:p w:rsidR="00EE44E4" w:rsidRDefault="00EE44E4" w:rsidP="00165C58">
      <w:pPr>
        <w:pStyle w:val="Akapitzlist"/>
        <w:numPr>
          <w:ilvl w:val="0"/>
          <w:numId w:val="8"/>
        </w:numPr>
        <w:spacing w:line="240" w:lineRule="auto"/>
        <w:ind w:left="993" w:hanging="284"/>
        <w:jc w:val="both"/>
      </w:pPr>
      <w:r>
        <w:t xml:space="preserve"> przyznawanie i wypłacanie zasiłków celowych na pokrycie wydatków powstałych w  wyniku zdarzenia losowego, </w:t>
      </w:r>
    </w:p>
    <w:p w:rsidR="00EE44E4" w:rsidRDefault="00EE44E4" w:rsidP="00165C58">
      <w:pPr>
        <w:pStyle w:val="Akapitzlist"/>
        <w:numPr>
          <w:ilvl w:val="0"/>
          <w:numId w:val="8"/>
        </w:numPr>
        <w:spacing w:after="0" w:line="240" w:lineRule="auto"/>
        <w:ind w:left="993" w:hanging="284"/>
        <w:jc w:val="both"/>
      </w:pPr>
      <w:r>
        <w:t xml:space="preserve">przyznawanie i wypłacanie zasiłków celowych na pokrycie wydatków na świadczenia       </w:t>
      </w:r>
    </w:p>
    <w:p w:rsidR="00EE44E4" w:rsidRDefault="00EE44E4" w:rsidP="00165C58">
      <w:pPr>
        <w:tabs>
          <w:tab w:val="left" w:pos="720"/>
        </w:tabs>
        <w:spacing w:after="0" w:line="240" w:lineRule="auto"/>
        <w:ind w:left="720" w:firstLine="15"/>
        <w:jc w:val="both"/>
      </w:pPr>
      <w:r>
        <w:t xml:space="preserve">     zdrowotne osobom bezdomnym oraz innym osobom nie mającym dochodu i możliwości  </w:t>
      </w:r>
      <w:r>
        <w:br/>
        <w:t xml:space="preserve">     uzyskania świadczeń na podst. przepisów o powszechnym  ubezpieczeniu  w NFZ,</w:t>
      </w:r>
    </w:p>
    <w:p w:rsidR="00EE44E4" w:rsidRDefault="00EE44E4" w:rsidP="00165C58">
      <w:pPr>
        <w:pStyle w:val="Akapitzlist"/>
        <w:numPr>
          <w:ilvl w:val="0"/>
          <w:numId w:val="8"/>
        </w:numPr>
        <w:spacing w:line="240" w:lineRule="auto"/>
        <w:ind w:left="993" w:hanging="284"/>
        <w:jc w:val="both"/>
      </w:pPr>
      <w:r>
        <w:t>przyznawanie zasiłków celowych w formie biletu kredytowanego,</w:t>
      </w:r>
    </w:p>
    <w:p w:rsidR="00EE44E4" w:rsidRDefault="00EE44E4" w:rsidP="00165C58">
      <w:pPr>
        <w:pStyle w:val="Akapitzlist"/>
        <w:numPr>
          <w:ilvl w:val="0"/>
          <w:numId w:val="8"/>
        </w:numPr>
        <w:spacing w:line="240" w:lineRule="auto"/>
        <w:ind w:left="993" w:hanging="284"/>
        <w:jc w:val="both"/>
      </w:pPr>
      <w:r>
        <w:t>opłacanie składek na ubezpieczenie emerytalne i rentowe za osobę, która rezygnuje z zatrudnienia w związku z koniecznością sprawowania bezpośredniej, osobistej opieki nad długotrwale lub ciężko chorym członkiem rodziny,</w:t>
      </w:r>
    </w:p>
    <w:p w:rsidR="00EE44E4" w:rsidRDefault="00EE44E4" w:rsidP="00165C58">
      <w:pPr>
        <w:pStyle w:val="Akapitzlist"/>
        <w:numPr>
          <w:ilvl w:val="0"/>
          <w:numId w:val="8"/>
        </w:numPr>
        <w:spacing w:line="240" w:lineRule="auto"/>
        <w:ind w:left="1134" w:hanging="425"/>
        <w:jc w:val="both"/>
      </w:pPr>
      <w:r>
        <w:t xml:space="preserve"> praca socjalna,</w:t>
      </w:r>
    </w:p>
    <w:p w:rsidR="00EE44E4" w:rsidRDefault="00EE44E4" w:rsidP="00165C58">
      <w:pPr>
        <w:pStyle w:val="Akapitzlist"/>
        <w:numPr>
          <w:ilvl w:val="0"/>
          <w:numId w:val="8"/>
        </w:numPr>
        <w:spacing w:line="240" w:lineRule="auto"/>
        <w:ind w:left="1134" w:hanging="425"/>
        <w:jc w:val="both"/>
      </w:pPr>
      <w:r>
        <w:t>organizowanie i świadczenie usług opiekuńczych, w tym specjalistycznych, w miejscu zamieszkania, z wyłączeniem specjalistycznych usług opiekuńczych dla osób z zaburzeniami  psychicznymi,</w:t>
      </w:r>
    </w:p>
    <w:p w:rsidR="00EE44E4" w:rsidRDefault="00EE44E4" w:rsidP="00165C58">
      <w:pPr>
        <w:pStyle w:val="Akapitzlist"/>
        <w:numPr>
          <w:ilvl w:val="0"/>
          <w:numId w:val="8"/>
        </w:numPr>
        <w:spacing w:line="240" w:lineRule="auto"/>
        <w:ind w:left="1134" w:hanging="425"/>
        <w:jc w:val="both"/>
      </w:pPr>
      <w:r>
        <w:t>prowadzenie i zapewnienie miejsc w placówkach opiekuńczo-wychowawczych wsparcia dziennego lub mieszkaniach chronionych,</w:t>
      </w:r>
    </w:p>
    <w:p w:rsidR="00EE44E4" w:rsidRDefault="00EE44E4" w:rsidP="00165C58">
      <w:pPr>
        <w:pStyle w:val="Akapitzlist"/>
        <w:numPr>
          <w:ilvl w:val="0"/>
          <w:numId w:val="8"/>
        </w:numPr>
        <w:spacing w:line="240" w:lineRule="auto"/>
        <w:ind w:left="1134" w:hanging="425"/>
        <w:jc w:val="both"/>
      </w:pPr>
      <w:r>
        <w:t>tworzenie gminnego systemu profilaktyki i opieki nad dzieckiem i rodziną,</w:t>
      </w:r>
    </w:p>
    <w:p w:rsidR="00EE44E4" w:rsidRDefault="00EE44E4" w:rsidP="00165C58">
      <w:pPr>
        <w:pStyle w:val="Akapitzlist"/>
        <w:numPr>
          <w:ilvl w:val="0"/>
          <w:numId w:val="8"/>
        </w:numPr>
        <w:spacing w:line="240" w:lineRule="auto"/>
        <w:ind w:left="1134" w:hanging="425"/>
        <w:jc w:val="both"/>
      </w:pPr>
      <w:r>
        <w:t>dożywianie dzieci,</w:t>
      </w:r>
    </w:p>
    <w:p w:rsidR="00EE44E4" w:rsidRDefault="00EE44E4" w:rsidP="00165C58">
      <w:pPr>
        <w:pStyle w:val="Akapitzlist"/>
        <w:numPr>
          <w:ilvl w:val="0"/>
          <w:numId w:val="8"/>
        </w:numPr>
        <w:spacing w:line="240" w:lineRule="auto"/>
        <w:ind w:left="1134" w:hanging="425"/>
        <w:jc w:val="both"/>
      </w:pPr>
      <w:r>
        <w:t>sprawienie pogrzebu, w tym osobom bezdomnym,</w:t>
      </w:r>
    </w:p>
    <w:p w:rsidR="00EE44E4" w:rsidRDefault="00EE44E4" w:rsidP="00165C58">
      <w:pPr>
        <w:pStyle w:val="Akapitzlist"/>
        <w:numPr>
          <w:ilvl w:val="0"/>
          <w:numId w:val="8"/>
        </w:numPr>
        <w:spacing w:line="240" w:lineRule="auto"/>
        <w:ind w:left="1134" w:hanging="425"/>
        <w:jc w:val="both"/>
      </w:pPr>
      <w:r>
        <w:t>kierowanie do domu pomocy społecznej i ponoszenie odpłatności za pobyt mieszkańca gminy w tym domu,</w:t>
      </w:r>
    </w:p>
    <w:p w:rsidR="00EE44E4" w:rsidRDefault="00EE44E4" w:rsidP="00165C58">
      <w:pPr>
        <w:pStyle w:val="Akapitzlist"/>
        <w:numPr>
          <w:ilvl w:val="0"/>
          <w:numId w:val="8"/>
        </w:numPr>
        <w:spacing w:line="240" w:lineRule="auto"/>
        <w:ind w:left="1134" w:hanging="425"/>
        <w:jc w:val="both"/>
      </w:pPr>
      <w:r>
        <w:t xml:space="preserve">pomoc osobom mającym trudności w przystosowaniu się do życia po zwolnieniu </w:t>
      </w:r>
      <w:r>
        <w:br/>
        <w:t xml:space="preserve"> z zakładu karnego,</w:t>
      </w:r>
    </w:p>
    <w:p w:rsidR="00EE44E4" w:rsidRDefault="00EE44E4" w:rsidP="00165C58">
      <w:pPr>
        <w:pStyle w:val="Akapitzlist"/>
        <w:numPr>
          <w:ilvl w:val="0"/>
          <w:numId w:val="8"/>
        </w:numPr>
        <w:spacing w:line="240" w:lineRule="auto"/>
        <w:ind w:left="1134" w:hanging="425"/>
        <w:jc w:val="both"/>
      </w:pPr>
      <w:r>
        <w:t>sporządzanie sprawozdawczości oraz przekazywanie jej właściwemu wojewodzie, również w wersji elektronicznej, z zastosowaniem systemu teleinformatycznego,</w:t>
      </w:r>
    </w:p>
    <w:p w:rsidR="00EE44E4" w:rsidRDefault="00EE44E4" w:rsidP="00165C58">
      <w:pPr>
        <w:pStyle w:val="Akapitzlist"/>
        <w:numPr>
          <w:ilvl w:val="0"/>
          <w:numId w:val="8"/>
        </w:numPr>
        <w:spacing w:line="240" w:lineRule="auto"/>
        <w:ind w:left="1134" w:hanging="425"/>
        <w:jc w:val="both"/>
      </w:pPr>
      <w:r>
        <w:t>przyznawanie i wypłacanie zasiłków stałych,</w:t>
      </w:r>
    </w:p>
    <w:p w:rsidR="00EE44E4" w:rsidRDefault="00EE44E4" w:rsidP="00165C58">
      <w:pPr>
        <w:pStyle w:val="Akapitzlist"/>
        <w:numPr>
          <w:ilvl w:val="0"/>
          <w:numId w:val="8"/>
        </w:numPr>
        <w:spacing w:line="240" w:lineRule="auto"/>
        <w:ind w:left="1134" w:hanging="425"/>
        <w:jc w:val="both"/>
      </w:pPr>
      <w:r>
        <w:t xml:space="preserve">opłacanie składek na ubezpieczenie zdrowotne określonych w przepisach </w:t>
      </w:r>
      <w:r>
        <w:br/>
        <w:t>o powszechnym ubezpieczeniu  w  Narodowym Funduszu Zdrowia,</w:t>
      </w:r>
    </w:p>
    <w:p w:rsidR="00EE44E4" w:rsidRDefault="00EE44E4" w:rsidP="00416A0F">
      <w:pPr>
        <w:pStyle w:val="Akapitzlist"/>
        <w:numPr>
          <w:ilvl w:val="0"/>
          <w:numId w:val="8"/>
        </w:numPr>
        <w:spacing w:after="0" w:line="240" w:lineRule="auto"/>
        <w:ind w:left="1134" w:hanging="425"/>
        <w:jc w:val="both"/>
      </w:pPr>
      <w:r>
        <w:t>utrzymywanie ośrodka pomocy społecznej, w tym zapewnienie środków na  wynagrodzenia pracowników;</w:t>
      </w:r>
    </w:p>
    <w:p w:rsidR="00EE44E4" w:rsidRDefault="00EE44E4" w:rsidP="00165C58">
      <w:pPr>
        <w:spacing w:line="240" w:lineRule="auto"/>
        <w:ind w:left="360"/>
        <w:jc w:val="both"/>
      </w:pPr>
      <w:r>
        <w:tab/>
      </w:r>
      <w:r>
        <w:tab/>
        <w:t>oraz  –  realizowane na podstawie ustawy o wspieraniu rodziny i systemie pieczy zastępczej:</w:t>
      </w:r>
    </w:p>
    <w:p w:rsidR="00EE44E4" w:rsidRDefault="00EE44E4" w:rsidP="00165C58">
      <w:pPr>
        <w:spacing w:line="240" w:lineRule="auto"/>
        <w:jc w:val="both"/>
      </w:pPr>
      <w:r>
        <w:t xml:space="preserve">              22) wydatkowanie środków finansowych na dopłaty do kosztów utrzymania dzieci </w:t>
      </w:r>
      <w:r>
        <w:br/>
        <w:t xml:space="preserve">                      skierowanych  i  przebywających  w placówkach opiekuńczo-wychowawczych.</w:t>
      </w:r>
    </w:p>
    <w:p w:rsidR="00EE44E4" w:rsidRDefault="00EE44E4" w:rsidP="00EE44E4">
      <w:pPr>
        <w:jc w:val="both"/>
        <w:rPr>
          <w:rFonts w:ascii="Times New Roman" w:hAnsi="Times New Roman" w:cs="Times New Roman"/>
          <w:sz w:val="26"/>
          <w:szCs w:val="26"/>
        </w:rPr>
      </w:pPr>
      <w:r>
        <w:rPr>
          <w:b/>
          <w:sz w:val="26"/>
          <w:szCs w:val="26"/>
        </w:rPr>
        <w:t>B</w:t>
      </w:r>
      <w:r>
        <w:rPr>
          <w:rFonts w:ascii="Times New Roman" w:hAnsi="Times New Roman" w:cs="Times New Roman"/>
          <w:b/>
          <w:sz w:val="26"/>
          <w:szCs w:val="26"/>
        </w:rPr>
        <w:t xml:space="preserve">/ </w:t>
      </w:r>
      <w:r>
        <w:rPr>
          <w:rFonts w:ascii="Times New Roman" w:hAnsi="Times New Roman" w:cs="Times New Roman"/>
          <w:sz w:val="26"/>
          <w:szCs w:val="26"/>
        </w:rPr>
        <w:t xml:space="preserve"> Pozostałe zadania własne gminy:</w:t>
      </w:r>
    </w:p>
    <w:p w:rsidR="00EE44E4" w:rsidRDefault="00EE44E4" w:rsidP="00EE44E4">
      <w:pPr>
        <w:pStyle w:val="Akapitzlist"/>
        <w:numPr>
          <w:ilvl w:val="0"/>
          <w:numId w:val="9"/>
        </w:numPr>
        <w:tabs>
          <w:tab w:val="left" w:pos="720"/>
        </w:tabs>
        <w:spacing w:line="240" w:lineRule="auto"/>
        <w:jc w:val="both"/>
      </w:pPr>
      <w:r>
        <w:t xml:space="preserve">przyznawanie i wypłacanie zasiłków specjalnych celowych, </w:t>
      </w:r>
    </w:p>
    <w:p w:rsidR="00EE44E4" w:rsidRDefault="00EE44E4" w:rsidP="00EE44E4">
      <w:pPr>
        <w:pStyle w:val="Akapitzlist"/>
        <w:numPr>
          <w:ilvl w:val="0"/>
          <w:numId w:val="9"/>
        </w:numPr>
        <w:tabs>
          <w:tab w:val="left" w:pos="720"/>
        </w:tabs>
        <w:spacing w:line="240" w:lineRule="auto"/>
        <w:jc w:val="both"/>
      </w:pPr>
      <w:r>
        <w:t xml:space="preserve">przyznawanie  i  wypłacanie  pomocy  na  ekonomiczne  usamodzielnienie  w  formie zasiłków, pożyczek oraz pomocy w naturze, </w:t>
      </w:r>
    </w:p>
    <w:p w:rsidR="00EE44E4" w:rsidRDefault="00EE44E4" w:rsidP="00EE44E4">
      <w:pPr>
        <w:pStyle w:val="Akapitzlist"/>
        <w:numPr>
          <w:ilvl w:val="0"/>
          <w:numId w:val="9"/>
        </w:numPr>
        <w:tabs>
          <w:tab w:val="left" w:pos="720"/>
        </w:tabs>
        <w:spacing w:line="240" w:lineRule="auto"/>
        <w:jc w:val="both"/>
      </w:pPr>
      <w:r>
        <w:t>prowadzenie i zapewnienie miejsc w  domach pomocy społecznej i  ośrodkach wsparcia      o zasięgu gminnym oraz kierowanie do nich osób wymagających opieki,</w:t>
      </w:r>
    </w:p>
    <w:p w:rsidR="00EE44E4" w:rsidRDefault="00EE44E4" w:rsidP="00EE44E4">
      <w:pPr>
        <w:pStyle w:val="Akapitzlist"/>
        <w:numPr>
          <w:ilvl w:val="0"/>
          <w:numId w:val="9"/>
        </w:numPr>
        <w:tabs>
          <w:tab w:val="left" w:pos="720"/>
        </w:tabs>
        <w:spacing w:line="240" w:lineRule="auto"/>
        <w:jc w:val="both"/>
      </w:pPr>
      <w:r>
        <w:t>podejmowanie innych zadań z zakresu pomocy społecznej wynikających z rozeznanych potrzeb gminy, w tym tworzenie i realizacja programów osłonowych,</w:t>
      </w:r>
    </w:p>
    <w:p w:rsidR="00EE44E4" w:rsidRDefault="00EE44E4" w:rsidP="00EE44E4">
      <w:pPr>
        <w:pStyle w:val="Akapitzlist"/>
        <w:numPr>
          <w:ilvl w:val="0"/>
          <w:numId w:val="9"/>
        </w:numPr>
        <w:tabs>
          <w:tab w:val="left" w:pos="720"/>
        </w:tabs>
        <w:spacing w:line="240" w:lineRule="auto"/>
        <w:jc w:val="both"/>
      </w:pPr>
      <w:r>
        <w:t>współpraca z Powiatowym Urzędem Pracy w zakresie upowszechniania ofert pracy oraz    informacji o wolnych miejscach pracy, upowszechniania informacji o usługach     poradnictwa zawodowego i o szkoleniach,</w:t>
      </w:r>
    </w:p>
    <w:p w:rsidR="00EE44E4" w:rsidRDefault="00EE44E4" w:rsidP="00EE44E4">
      <w:pPr>
        <w:tabs>
          <w:tab w:val="left" w:pos="3420"/>
        </w:tabs>
        <w:jc w:val="both"/>
        <w:rPr>
          <w:i/>
          <w:sz w:val="26"/>
          <w:szCs w:val="26"/>
        </w:rPr>
      </w:pPr>
      <w:r>
        <w:rPr>
          <w:b/>
          <w:i/>
          <w:sz w:val="26"/>
          <w:szCs w:val="26"/>
        </w:rPr>
        <w:t>Realizacja zadań własnych.</w:t>
      </w:r>
    </w:p>
    <w:p w:rsidR="00EE44E4" w:rsidRDefault="00EE44E4" w:rsidP="00EE44E4">
      <w:pPr>
        <w:jc w:val="both"/>
      </w:pPr>
      <w:r>
        <w:t xml:space="preserve">Wydatki na </w:t>
      </w:r>
      <w:r w:rsidR="009960FA">
        <w:t>realizację zadań własnych w 2019</w:t>
      </w:r>
      <w:r>
        <w:t xml:space="preserve"> r. (bez kosztów obsługi) wyniosły łącznie  </w:t>
      </w:r>
      <w:r w:rsidR="00691C27">
        <w:rPr>
          <w:b/>
          <w:sz w:val="28"/>
          <w:szCs w:val="28"/>
        </w:rPr>
        <w:t>5.166</w:t>
      </w:r>
      <w:r>
        <w:rPr>
          <w:b/>
          <w:sz w:val="28"/>
          <w:szCs w:val="28"/>
        </w:rPr>
        <w:t>.</w:t>
      </w:r>
      <w:r w:rsidR="00691C27">
        <w:rPr>
          <w:b/>
          <w:sz w:val="28"/>
          <w:szCs w:val="28"/>
        </w:rPr>
        <w:t>92</w:t>
      </w:r>
      <w:r>
        <w:rPr>
          <w:b/>
          <w:sz w:val="28"/>
          <w:szCs w:val="28"/>
        </w:rPr>
        <w:t>2,-</w:t>
      </w:r>
      <w:r w:rsidR="002F3099">
        <w:rPr>
          <w:b/>
        </w:rPr>
        <w:t xml:space="preserve"> zł,</w:t>
      </w:r>
      <w:r>
        <w:rPr>
          <w:b/>
        </w:rPr>
        <w:t xml:space="preserve"> </w:t>
      </w:r>
      <w:r>
        <w:t>w tym:</w:t>
      </w:r>
    </w:p>
    <w:p w:rsidR="00EE44E4" w:rsidRDefault="00EE44E4" w:rsidP="00EE44E4">
      <w:pPr>
        <w:numPr>
          <w:ilvl w:val="0"/>
          <w:numId w:val="10"/>
        </w:numPr>
        <w:suppressAutoHyphens/>
        <w:spacing w:after="0" w:line="240" w:lineRule="auto"/>
        <w:ind w:left="709" w:hanging="283"/>
        <w:jc w:val="both"/>
        <w:rPr>
          <w:szCs w:val="20"/>
        </w:rPr>
      </w:pPr>
      <w:r>
        <w:t xml:space="preserve">w formie świadczeń z ustawy o pomocy społecznej wydatkowano kwotę </w:t>
      </w:r>
      <w:r>
        <w:tab/>
      </w:r>
      <w:r w:rsidR="00CB62AD">
        <w:t xml:space="preserve"> </w:t>
      </w:r>
      <w:r w:rsidR="007639D9">
        <w:t>4</w:t>
      </w:r>
      <w:r>
        <w:rPr>
          <w:b/>
          <w:bCs/>
        </w:rPr>
        <w:t>.</w:t>
      </w:r>
      <w:r w:rsidR="00CB62AD">
        <w:rPr>
          <w:b/>
          <w:bCs/>
        </w:rPr>
        <w:t>567.526</w:t>
      </w:r>
      <w:r>
        <w:rPr>
          <w:b/>
          <w:bCs/>
        </w:rPr>
        <w:t>,- zł</w:t>
      </w:r>
    </w:p>
    <w:p w:rsidR="00EE44E4" w:rsidRDefault="00EE44E4" w:rsidP="00EE44E4">
      <w:pPr>
        <w:suppressAutoHyphens/>
        <w:spacing w:after="0" w:line="240" w:lineRule="auto"/>
        <w:ind w:left="709"/>
        <w:jc w:val="both"/>
        <w:rPr>
          <w:szCs w:val="20"/>
        </w:rPr>
      </w:pPr>
      <w:r>
        <w:t>(wraz z dotacją z budżetu państwa  w  wys. 1.</w:t>
      </w:r>
      <w:r w:rsidR="00CB62AD">
        <w:t>589</w:t>
      </w:r>
      <w:r>
        <w:t>.</w:t>
      </w:r>
      <w:r w:rsidR="00CB62AD">
        <w:t>804</w:t>
      </w:r>
      <w:r>
        <w:t xml:space="preserve">,- zł), </w:t>
      </w:r>
    </w:p>
    <w:p w:rsidR="00EE44E4" w:rsidRDefault="00EE44E4" w:rsidP="00EE44E4">
      <w:pPr>
        <w:spacing w:after="0"/>
        <w:ind w:left="720"/>
        <w:jc w:val="both"/>
        <w:rPr>
          <w:szCs w:val="20"/>
        </w:rPr>
      </w:pPr>
    </w:p>
    <w:p w:rsidR="00EE44E4" w:rsidRDefault="00EE44E4" w:rsidP="00EE44E4">
      <w:pPr>
        <w:numPr>
          <w:ilvl w:val="0"/>
          <w:numId w:val="10"/>
        </w:numPr>
        <w:suppressAutoHyphens/>
        <w:spacing w:after="0" w:line="240" w:lineRule="auto"/>
        <w:jc w:val="both"/>
        <w:rPr>
          <w:szCs w:val="20"/>
        </w:rPr>
      </w:pPr>
      <w:r>
        <w:rPr>
          <w:szCs w:val="20"/>
        </w:rPr>
        <w:t xml:space="preserve">dopłaty do kosztów utrzymania  </w:t>
      </w:r>
      <w:r w:rsidR="002C1A2C">
        <w:rPr>
          <w:b/>
          <w:szCs w:val="20"/>
        </w:rPr>
        <w:t>105</w:t>
      </w:r>
      <w:r>
        <w:rPr>
          <w:b/>
          <w:szCs w:val="20"/>
        </w:rPr>
        <w:t xml:space="preserve"> dzieci </w:t>
      </w:r>
      <w:r>
        <w:rPr>
          <w:szCs w:val="20"/>
        </w:rPr>
        <w:t xml:space="preserve">z Bolesławca przebywających </w:t>
      </w:r>
    </w:p>
    <w:p w:rsidR="00EE44E4" w:rsidRDefault="00EE44E4" w:rsidP="00EE44E4">
      <w:pPr>
        <w:spacing w:after="0" w:line="240" w:lineRule="auto"/>
        <w:ind w:left="786"/>
        <w:jc w:val="both"/>
        <w:rPr>
          <w:szCs w:val="20"/>
        </w:rPr>
      </w:pPr>
      <w:r>
        <w:rPr>
          <w:szCs w:val="20"/>
        </w:rPr>
        <w:t>w placówkach opiekuńczo-wychowawczych -</w:t>
      </w:r>
      <w:r>
        <w:rPr>
          <w:szCs w:val="20"/>
        </w:rPr>
        <w:tab/>
      </w:r>
      <w:r>
        <w:rPr>
          <w:szCs w:val="20"/>
        </w:rPr>
        <w:tab/>
      </w:r>
      <w:r>
        <w:rPr>
          <w:szCs w:val="20"/>
        </w:rPr>
        <w:tab/>
      </w:r>
      <w:r>
        <w:rPr>
          <w:szCs w:val="20"/>
        </w:rPr>
        <w:tab/>
        <w:t xml:space="preserve">                 </w:t>
      </w:r>
      <w:r w:rsidR="002C1A2C">
        <w:rPr>
          <w:b/>
          <w:szCs w:val="20"/>
        </w:rPr>
        <w:t>599.396</w:t>
      </w:r>
      <w:r>
        <w:rPr>
          <w:b/>
          <w:szCs w:val="20"/>
        </w:rPr>
        <w:t>,- zł</w:t>
      </w:r>
    </w:p>
    <w:p w:rsidR="00EE44E4" w:rsidRDefault="00EE44E4" w:rsidP="00EE44E4">
      <w:pPr>
        <w:spacing w:after="0" w:line="240" w:lineRule="auto"/>
        <w:jc w:val="both"/>
      </w:pPr>
      <w:r>
        <w:tab/>
        <w:t xml:space="preserve">  na podstawie ustawy o wspieraniu rodziny i systemie pieczy zastępczej.</w:t>
      </w:r>
    </w:p>
    <w:p w:rsidR="00EE44E4" w:rsidRDefault="006B7C8B" w:rsidP="00EE44E4">
      <w:pPr>
        <w:jc w:val="both"/>
        <w:rPr>
          <w:b/>
          <w:szCs w:val="24"/>
        </w:rPr>
      </w:pPr>
      <w:r>
        <w:tab/>
        <w:t>W 2019</w:t>
      </w:r>
      <w:r w:rsidR="00EE44E4">
        <w:t xml:space="preserve"> r. – podobnie jak w poprzednich latach - najważniejszym zadaniem realizowanym przez Ośrodek było zapewnienie wszystkim uprawnionym mieszkańcom Bolesławca pomocy </w:t>
      </w:r>
      <w:r w:rsidR="00EE44E4">
        <w:br/>
        <w:t xml:space="preserve">w zakresie dożywiania, ze szczególnym uwzględnieniem dzieci do 7 roku życia, uczniów do czasu ukończenia szkoły ponadgimnazjalnej, osób samotnych, w podeszłym wieku, chorych, niepełnosprawnych i bezrobotnych. Łączny koszt  programu wyniósł </w:t>
      </w:r>
      <w:r w:rsidR="00102F5E">
        <w:rPr>
          <w:b/>
          <w:sz w:val="24"/>
          <w:szCs w:val="24"/>
        </w:rPr>
        <w:t>6</w:t>
      </w:r>
      <w:r w:rsidR="00EE44E4">
        <w:rPr>
          <w:b/>
          <w:sz w:val="24"/>
          <w:szCs w:val="24"/>
        </w:rPr>
        <w:t>9</w:t>
      </w:r>
      <w:r w:rsidR="00102F5E">
        <w:rPr>
          <w:b/>
          <w:sz w:val="24"/>
          <w:szCs w:val="24"/>
        </w:rPr>
        <w:t>7.000</w:t>
      </w:r>
      <w:r w:rsidR="00EE44E4">
        <w:rPr>
          <w:b/>
          <w:sz w:val="24"/>
          <w:szCs w:val="24"/>
        </w:rPr>
        <w:t xml:space="preserve"> </w:t>
      </w:r>
      <w:r w:rsidR="00EE44E4">
        <w:rPr>
          <w:b/>
        </w:rPr>
        <w:t>zł</w:t>
      </w:r>
      <w:r w:rsidR="00EE44E4">
        <w:t xml:space="preserve">  (w t</w:t>
      </w:r>
      <w:r w:rsidR="00102F5E">
        <w:t>ym dotacja z budżetu Wojewody 418.000</w:t>
      </w:r>
      <w:r w:rsidR="00EE44E4">
        <w:t>,- zł</w:t>
      </w:r>
      <w:r w:rsidR="00703E63">
        <w:t>, tj. 60%</w:t>
      </w:r>
      <w:r w:rsidR="00EE44E4">
        <w:t xml:space="preserve">)  a  skorzystały z niego </w:t>
      </w:r>
      <w:r w:rsidR="00102F5E">
        <w:rPr>
          <w:b/>
        </w:rPr>
        <w:t>574</w:t>
      </w:r>
      <w:r w:rsidR="00EE44E4">
        <w:rPr>
          <w:b/>
        </w:rPr>
        <w:t xml:space="preserve"> osoby.</w:t>
      </w:r>
    </w:p>
    <w:p w:rsidR="00EE44E4" w:rsidRDefault="00EE44E4" w:rsidP="00EE44E4">
      <w:pPr>
        <w:tabs>
          <w:tab w:val="left" w:pos="850"/>
        </w:tabs>
        <w:spacing w:after="0"/>
        <w:jc w:val="both"/>
      </w:pPr>
      <w:r>
        <w:t>Pomoc  realizowana w ramach programu “P</w:t>
      </w:r>
      <w:r w:rsidR="00102F5E">
        <w:t>osiłek w szkole i w domu</w:t>
      </w:r>
      <w:r>
        <w:t>” była  kierowana do osób i rodzin, których dochód miesięczny netto nie przekroczył poziomu 150% kryt</w:t>
      </w:r>
      <w:r w:rsidR="00102F5E">
        <w:t>erium dochodowego określonego w </w:t>
      </w:r>
      <w:r>
        <w:t xml:space="preserve">ustawie o pomocy społecznej.  W tym zakresie priorytetowo traktowano udzielanie pomocy  w formie </w:t>
      </w:r>
      <w:r>
        <w:rPr>
          <w:b/>
        </w:rPr>
        <w:t xml:space="preserve">posiłków </w:t>
      </w:r>
      <w:r>
        <w:t xml:space="preserve">(obiad 2-daniowy) realizowanych w stołówkach szkolnych, których łącznie wydano ogółem </w:t>
      </w:r>
      <w:r>
        <w:rPr>
          <w:b/>
        </w:rPr>
        <w:t>12.</w:t>
      </w:r>
      <w:r w:rsidR="00102F5E">
        <w:rPr>
          <w:b/>
        </w:rPr>
        <w:t>726</w:t>
      </w:r>
      <w:r>
        <w:t xml:space="preserve">  dla  </w:t>
      </w:r>
      <w:r w:rsidR="00102F5E">
        <w:rPr>
          <w:b/>
        </w:rPr>
        <w:t>107</w:t>
      </w:r>
      <w:r>
        <w:rPr>
          <w:b/>
        </w:rPr>
        <w:t xml:space="preserve"> osób</w:t>
      </w:r>
      <w:r>
        <w:t xml:space="preserve">, na kwotę </w:t>
      </w:r>
      <w:r w:rsidR="00102F5E">
        <w:rPr>
          <w:b/>
        </w:rPr>
        <w:t>127.699</w:t>
      </w:r>
      <w:r>
        <w:rPr>
          <w:b/>
        </w:rPr>
        <w:t>,- zł</w:t>
      </w:r>
      <w:r>
        <w:t xml:space="preserve"> .  Średni koszt jednego posiłku wyniósł  </w:t>
      </w:r>
      <w:r w:rsidR="00102F5E">
        <w:rPr>
          <w:b/>
        </w:rPr>
        <w:t>10,03</w:t>
      </w:r>
      <w:r w:rsidRPr="00042E25">
        <w:rPr>
          <w:b/>
        </w:rPr>
        <w:t> zł</w:t>
      </w:r>
      <w:r>
        <w:t xml:space="preserve"> .</w:t>
      </w:r>
    </w:p>
    <w:p w:rsidR="00EE44E4" w:rsidRPr="0085290F" w:rsidRDefault="00EE44E4" w:rsidP="00EE44E4">
      <w:pPr>
        <w:tabs>
          <w:tab w:val="left" w:pos="850"/>
        </w:tabs>
        <w:jc w:val="both"/>
      </w:pPr>
      <w:r>
        <w:t xml:space="preserve">Drugą formą pomocy udzielanej z programu stanowiły  </w:t>
      </w:r>
      <w:r>
        <w:rPr>
          <w:b/>
        </w:rPr>
        <w:t>zasiłki celowe na zakup żywności</w:t>
      </w:r>
      <w:r>
        <w:t>, na które wydatkowano kwotę w wys</w:t>
      </w:r>
      <w:r w:rsidR="00102F5E">
        <w:rPr>
          <w:b/>
        </w:rPr>
        <w:t>. 569.301</w:t>
      </w:r>
      <w:r>
        <w:rPr>
          <w:b/>
        </w:rPr>
        <w:t xml:space="preserve"> zł, </w:t>
      </w:r>
      <w:r w:rsidR="00102F5E">
        <w:t>z których  skorzystały</w:t>
      </w:r>
      <w:r w:rsidR="00102F5E">
        <w:rPr>
          <w:b/>
        </w:rPr>
        <w:t xml:space="preserve"> 292</w:t>
      </w:r>
      <w:r>
        <w:rPr>
          <w:b/>
        </w:rPr>
        <w:t xml:space="preserve"> rodzin</w:t>
      </w:r>
      <w:r w:rsidR="00102F5E">
        <w:rPr>
          <w:b/>
        </w:rPr>
        <w:t>y</w:t>
      </w:r>
      <w:r>
        <w:rPr>
          <w:b/>
        </w:rPr>
        <w:t xml:space="preserve"> </w:t>
      </w:r>
      <w:r w:rsidR="00102F5E">
        <w:t>liczące razem 515 osó</w:t>
      </w:r>
      <w:r>
        <w:t>b.</w:t>
      </w:r>
    </w:p>
    <w:p w:rsidR="00EE44E4" w:rsidRDefault="00EE44E4" w:rsidP="00EE44E4">
      <w:pPr>
        <w:jc w:val="both"/>
      </w:pPr>
      <w:r>
        <w:t>Poniżej tabele nr  3 i 4 przedstawiają szczegółowe  dane liczbowe.</w:t>
      </w:r>
    </w:p>
    <w:p w:rsidR="00EE44E4" w:rsidRDefault="00EE44E4" w:rsidP="00EE44E4">
      <w:pPr>
        <w:spacing w:after="0"/>
        <w:ind w:right="-426"/>
        <w:jc w:val="both"/>
        <w:rPr>
          <w:sz w:val="24"/>
          <w:szCs w:val="24"/>
        </w:rPr>
      </w:pPr>
      <w:r>
        <w:rPr>
          <w:b/>
          <w:sz w:val="24"/>
          <w:szCs w:val="24"/>
        </w:rPr>
        <w:t>Tabela nr 3:  K</w:t>
      </w:r>
      <w:r w:rsidR="00703E63">
        <w:rPr>
          <w:b/>
          <w:sz w:val="24"/>
          <w:szCs w:val="24"/>
        </w:rPr>
        <w:t>oszty realizacji programu w 2019</w:t>
      </w:r>
      <w:r>
        <w:rPr>
          <w:b/>
          <w:sz w:val="24"/>
          <w:szCs w:val="24"/>
        </w:rPr>
        <w:t xml:space="preserve"> r.</w:t>
      </w:r>
    </w:p>
    <w:tbl>
      <w:tblPr>
        <w:tblpPr w:leftFromText="141" w:rightFromText="141" w:bottomFromText="200" w:vertAnchor="text" w:horzAnchor="margin" w:tblpY="5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02"/>
        <w:gridCol w:w="2303"/>
        <w:gridCol w:w="2303"/>
        <w:gridCol w:w="2303"/>
      </w:tblGrid>
      <w:tr w:rsidR="00EE44E4" w:rsidTr="00EE44E4">
        <w:trPr>
          <w:trHeight w:val="702"/>
        </w:trPr>
        <w:tc>
          <w:tcPr>
            <w:tcW w:w="2302" w:type="dxa"/>
            <w:tcBorders>
              <w:top w:val="single" w:sz="4" w:space="0" w:color="auto"/>
              <w:left w:val="single" w:sz="4" w:space="0" w:color="auto"/>
              <w:bottom w:val="single" w:sz="4" w:space="0" w:color="auto"/>
              <w:right w:val="single" w:sz="4" w:space="0" w:color="auto"/>
            </w:tcBorders>
            <w:hideMark/>
          </w:tcPr>
          <w:p w:rsidR="00EE44E4" w:rsidRDefault="00EE44E4" w:rsidP="00EE44E4">
            <w:pPr>
              <w:jc w:val="center"/>
              <w:rPr>
                <w:rFonts w:ascii="Times New Roman" w:eastAsia="Times New Roman" w:hAnsi="Times New Roman"/>
                <w:b/>
                <w:sz w:val="24"/>
                <w:szCs w:val="24"/>
                <w:lang w:eastAsia="ar-SA"/>
              </w:rPr>
            </w:pPr>
            <w:r>
              <w:rPr>
                <w:b/>
              </w:rPr>
              <w:t>Rodzaj pomocy</w:t>
            </w:r>
          </w:p>
        </w:tc>
        <w:tc>
          <w:tcPr>
            <w:tcW w:w="2303"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Środki Gminy B-c</w:t>
            </w:r>
          </w:p>
        </w:tc>
        <w:tc>
          <w:tcPr>
            <w:tcW w:w="2303"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Dotacja Wojewody</w:t>
            </w:r>
          </w:p>
        </w:tc>
        <w:tc>
          <w:tcPr>
            <w:tcW w:w="2303"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Koszt programu w zł</w:t>
            </w:r>
          </w:p>
        </w:tc>
      </w:tr>
      <w:tr w:rsidR="00EE44E4" w:rsidTr="00EE44E4">
        <w:trPr>
          <w:trHeight w:val="416"/>
        </w:trPr>
        <w:tc>
          <w:tcPr>
            <w:tcW w:w="2302" w:type="dxa"/>
            <w:tcBorders>
              <w:top w:val="single" w:sz="4" w:space="0" w:color="auto"/>
              <w:left w:val="single" w:sz="4" w:space="0" w:color="auto"/>
              <w:bottom w:val="single" w:sz="4" w:space="0" w:color="auto"/>
              <w:right w:val="single" w:sz="4" w:space="0" w:color="auto"/>
            </w:tcBorders>
            <w:vAlign w:val="center"/>
            <w:hideMark/>
          </w:tcPr>
          <w:p w:rsidR="00EE44E4" w:rsidRDefault="00EE44E4" w:rsidP="00EE44E4">
            <w:pPr>
              <w:suppressAutoHyphens/>
              <w:rPr>
                <w:rFonts w:ascii="Times New Roman" w:eastAsia="Times New Roman" w:hAnsi="Times New Roman"/>
                <w:sz w:val="24"/>
                <w:szCs w:val="24"/>
                <w:lang w:eastAsia="ar-SA"/>
              </w:rPr>
            </w:pPr>
            <w:r>
              <w:t>Posiłki</w:t>
            </w:r>
          </w:p>
        </w:tc>
        <w:tc>
          <w:tcPr>
            <w:tcW w:w="2303" w:type="dxa"/>
            <w:tcBorders>
              <w:top w:val="single" w:sz="4" w:space="0" w:color="auto"/>
              <w:left w:val="single" w:sz="4" w:space="0" w:color="auto"/>
              <w:bottom w:val="single" w:sz="4" w:space="0" w:color="auto"/>
              <w:right w:val="single" w:sz="4" w:space="0" w:color="auto"/>
            </w:tcBorders>
            <w:vAlign w:val="center"/>
            <w:hideMark/>
          </w:tcPr>
          <w:p w:rsidR="00EE44E4" w:rsidRDefault="00703E63" w:rsidP="00703E63">
            <w:pPr>
              <w:suppressAutoHyphens/>
              <w:jc w:val="center"/>
              <w:rPr>
                <w:rFonts w:ascii="Times New Roman" w:eastAsia="Times New Roman" w:hAnsi="Times New Roman"/>
                <w:sz w:val="24"/>
                <w:szCs w:val="24"/>
                <w:lang w:eastAsia="ar-SA"/>
              </w:rPr>
            </w:pPr>
            <w:r>
              <w:t>38</w:t>
            </w:r>
            <w:r w:rsidR="00EE44E4">
              <w:t>.</w:t>
            </w:r>
            <w:r>
              <w:t>139</w:t>
            </w:r>
            <w:r w:rsidR="00EE44E4">
              <w:t>,-</w:t>
            </w:r>
          </w:p>
        </w:tc>
        <w:tc>
          <w:tcPr>
            <w:tcW w:w="2303" w:type="dxa"/>
            <w:tcBorders>
              <w:top w:val="single" w:sz="4" w:space="0" w:color="auto"/>
              <w:left w:val="single" w:sz="4" w:space="0" w:color="auto"/>
              <w:bottom w:val="single" w:sz="4" w:space="0" w:color="auto"/>
              <w:right w:val="single" w:sz="4" w:space="0" w:color="auto"/>
            </w:tcBorders>
            <w:vAlign w:val="center"/>
            <w:hideMark/>
          </w:tcPr>
          <w:p w:rsidR="00EE44E4" w:rsidRDefault="00703E63" w:rsidP="00EE44E4">
            <w:pPr>
              <w:suppressAutoHyphens/>
              <w:jc w:val="center"/>
              <w:rPr>
                <w:rFonts w:ascii="Times New Roman" w:eastAsia="Times New Roman" w:hAnsi="Times New Roman"/>
                <w:sz w:val="24"/>
                <w:szCs w:val="24"/>
                <w:lang w:eastAsia="ar-SA"/>
              </w:rPr>
            </w:pPr>
            <w:r>
              <w:t>89.560</w:t>
            </w:r>
            <w:r w:rsidR="00EE44E4">
              <w:t>,-</w:t>
            </w:r>
          </w:p>
        </w:tc>
        <w:tc>
          <w:tcPr>
            <w:tcW w:w="2303" w:type="dxa"/>
            <w:tcBorders>
              <w:top w:val="single" w:sz="4" w:space="0" w:color="auto"/>
              <w:left w:val="single" w:sz="4" w:space="0" w:color="auto"/>
              <w:bottom w:val="single" w:sz="4" w:space="0" w:color="auto"/>
              <w:right w:val="single" w:sz="4" w:space="0" w:color="auto"/>
            </w:tcBorders>
            <w:vAlign w:val="center"/>
            <w:hideMark/>
          </w:tcPr>
          <w:p w:rsidR="00EE44E4" w:rsidRDefault="00703E63" w:rsidP="00703E63">
            <w:pPr>
              <w:suppressAutoHyphens/>
              <w:jc w:val="center"/>
              <w:rPr>
                <w:rFonts w:ascii="Times New Roman" w:eastAsia="Times New Roman" w:hAnsi="Times New Roman"/>
                <w:sz w:val="24"/>
                <w:szCs w:val="24"/>
                <w:lang w:eastAsia="ar-SA"/>
              </w:rPr>
            </w:pPr>
            <w:r>
              <w:t>127</w:t>
            </w:r>
            <w:r w:rsidR="00EE44E4">
              <w:t>.</w:t>
            </w:r>
            <w:r>
              <w:t>699</w:t>
            </w:r>
            <w:r w:rsidR="00EE44E4">
              <w:t>,-</w:t>
            </w:r>
          </w:p>
        </w:tc>
      </w:tr>
      <w:tr w:rsidR="00EE44E4" w:rsidTr="00EE44E4">
        <w:trPr>
          <w:trHeight w:val="847"/>
        </w:trPr>
        <w:tc>
          <w:tcPr>
            <w:tcW w:w="2302" w:type="dxa"/>
            <w:tcBorders>
              <w:top w:val="single" w:sz="4" w:space="0" w:color="auto"/>
              <w:left w:val="single" w:sz="4" w:space="0" w:color="auto"/>
              <w:bottom w:val="single" w:sz="4" w:space="0" w:color="auto"/>
              <w:right w:val="single" w:sz="4" w:space="0" w:color="auto"/>
            </w:tcBorders>
            <w:vAlign w:val="center"/>
            <w:hideMark/>
          </w:tcPr>
          <w:p w:rsidR="00EE44E4" w:rsidRDefault="00EE44E4" w:rsidP="00EE44E4">
            <w:pPr>
              <w:suppressAutoHyphens/>
              <w:rPr>
                <w:rFonts w:ascii="Times New Roman" w:eastAsia="Times New Roman" w:hAnsi="Times New Roman"/>
                <w:sz w:val="24"/>
                <w:szCs w:val="24"/>
                <w:lang w:eastAsia="ar-SA"/>
              </w:rPr>
            </w:pPr>
            <w:r>
              <w:t>Zasiłki celowe na zakup żywności,</w:t>
            </w:r>
          </w:p>
        </w:tc>
        <w:tc>
          <w:tcPr>
            <w:tcW w:w="2303" w:type="dxa"/>
            <w:tcBorders>
              <w:top w:val="single" w:sz="4" w:space="0" w:color="auto"/>
              <w:left w:val="single" w:sz="4" w:space="0" w:color="auto"/>
              <w:bottom w:val="single" w:sz="4" w:space="0" w:color="auto"/>
              <w:right w:val="single" w:sz="4" w:space="0" w:color="auto"/>
            </w:tcBorders>
            <w:vAlign w:val="center"/>
            <w:hideMark/>
          </w:tcPr>
          <w:p w:rsidR="00EE44E4" w:rsidRDefault="00703E63" w:rsidP="00703E63">
            <w:pPr>
              <w:suppressAutoHyphens/>
              <w:jc w:val="center"/>
              <w:rPr>
                <w:rFonts w:ascii="Times New Roman" w:eastAsia="Times New Roman" w:hAnsi="Times New Roman"/>
                <w:sz w:val="24"/>
                <w:szCs w:val="24"/>
                <w:lang w:eastAsia="ar-SA"/>
              </w:rPr>
            </w:pPr>
            <w:r>
              <w:t>240</w:t>
            </w:r>
            <w:r w:rsidR="00EE44E4">
              <w:t>.8</w:t>
            </w:r>
            <w:r>
              <w:t>6</w:t>
            </w:r>
            <w:r w:rsidR="00EE44E4">
              <w:t>1,-</w:t>
            </w:r>
          </w:p>
        </w:tc>
        <w:tc>
          <w:tcPr>
            <w:tcW w:w="2303" w:type="dxa"/>
            <w:tcBorders>
              <w:top w:val="single" w:sz="4" w:space="0" w:color="auto"/>
              <w:left w:val="single" w:sz="4" w:space="0" w:color="auto"/>
              <w:bottom w:val="single" w:sz="4" w:space="0" w:color="auto"/>
              <w:right w:val="single" w:sz="4" w:space="0" w:color="auto"/>
            </w:tcBorders>
            <w:vAlign w:val="center"/>
            <w:hideMark/>
          </w:tcPr>
          <w:p w:rsidR="00EE44E4" w:rsidRDefault="00703E63" w:rsidP="00703E63">
            <w:pPr>
              <w:suppressAutoHyphens/>
              <w:jc w:val="center"/>
              <w:rPr>
                <w:rFonts w:ascii="Times New Roman" w:eastAsia="Times New Roman" w:hAnsi="Times New Roman"/>
                <w:sz w:val="24"/>
                <w:szCs w:val="24"/>
                <w:lang w:eastAsia="ar-SA"/>
              </w:rPr>
            </w:pPr>
            <w:r>
              <w:t>328</w:t>
            </w:r>
            <w:r w:rsidR="00EE44E4">
              <w:t>.4</w:t>
            </w:r>
            <w:r>
              <w:t>40</w:t>
            </w:r>
            <w:r w:rsidR="00EE44E4">
              <w:t>,-</w:t>
            </w:r>
          </w:p>
        </w:tc>
        <w:tc>
          <w:tcPr>
            <w:tcW w:w="2303" w:type="dxa"/>
            <w:tcBorders>
              <w:top w:val="single" w:sz="4" w:space="0" w:color="auto"/>
              <w:left w:val="single" w:sz="4" w:space="0" w:color="auto"/>
              <w:bottom w:val="single" w:sz="4" w:space="0" w:color="auto"/>
              <w:right w:val="single" w:sz="4" w:space="0" w:color="auto"/>
            </w:tcBorders>
            <w:vAlign w:val="center"/>
            <w:hideMark/>
          </w:tcPr>
          <w:p w:rsidR="00EE44E4" w:rsidRDefault="00703E63" w:rsidP="00703E63">
            <w:pPr>
              <w:suppressAutoHyphens/>
              <w:jc w:val="center"/>
              <w:rPr>
                <w:rFonts w:ascii="Times New Roman" w:eastAsia="Times New Roman" w:hAnsi="Times New Roman"/>
                <w:sz w:val="24"/>
                <w:szCs w:val="24"/>
                <w:lang w:eastAsia="ar-SA"/>
              </w:rPr>
            </w:pPr>
            <w:r>
              <w:t>569</w:t>
            </w:r>
            <w:r w:rsidR="00EE44E4">
              <w:t>.30</w:t>
            </w:r>
            <w:r>
              <w:t>1</w:t>
            </w:r>
            <w:r w:rsidR="00EE44E4">
              <w:t>,-</w:t>
            </w:r>
          </w:p>
        </w:tc>
      </w:tr>
      <w:tr w:rsidR="00EE44E4" w:rsidTr="00EE44E4">
        <w:trPr>
          <w:trHeight w:val="557"/>
        </w:trPr>
        <w:tc>
          <w:tcPr>
            <w:tcW w:w="2302" w:type="dxa"/>
            <w:tcBorders>
              <w:top w:val="single" w:sz="4" w:space="0" w:color="auto"/>
              <w:left w:val="single" w:sz="4" w:space="0" w:color="auto"/>
              <w:bottom w:val="single" w:sz="4" w:space="0" w:color="auto"/>
              <w:right w:val="single" w:sz="4" w:space="0" w:color="auto"/>
            </w:tcBorders>
            <w:vAlign w:val="center"/>
            <w:hideMark/>
          </w:tcPr>
          <w:p w:rsidR="00EE44E4" w:rsidRDefault="00EE44E4" w:rsidP="00EE44E4">
            <w:pPr>
              <w:suppressAutoHyphens/>
              <w:rPr>
                <w:rFonts w:ascii="Times New Roman" w:eastAsia="Times New Roman" w:hAnsi="Times New Roman"/>
                <w:b/>
                <w:sz w:val="24"/>
                <w:szCs w:val="24"/>
                <w:lang w:eastAsia="ar-SA"/>
              </w:rPr>
            </w:pPr>
            <w:r>
              <w:rPr>
                <w:b/>
              </w:rPr>
              <w:t>Razem</w:t>
            </w:r>
          </w:p>
        </w:tc>
        <w:tc>
          <w:tcPr>
            <w:tcW w:w="2303" w:type="dxa"/>
            <w:tcBorders>
              <w:top w:val="single" w:sz="4" w:space="0" w:color="auto"/>
              <w:left w:val="single" w:sz="4" w:space="0" w:color="auto"/>
              <w:bottom w:val="single" w:sz="4" w:space="0" w:color="auto"/>
              <w:right w:val="single" w:sz="4" w:space="0" w:color="auto"/>
            </w:tcBorders>
            <w:vAlign w:val="center"/>
            <w:hideMark/>
          </w:tcPr>
          <w:p w:rsidR="00EE44E4" w:rsidRDefault="00703E63" w:rsidP="00EE44E4">
            <w:pPr>
              <w:tabs>
                <w:tab w:val="left" w:pos="1305"/>
              </w:tabs>
              <w:suppressAutoHyphens/>
              <w:jc w:val="center"/>
              <w:rPr>
                <w:rFonts w:ascii="Times New Roman" w:eastAsia="Times New Roman" w:hAnsi="Times New Roman"/>
                <w:b/>
                <w:sz w:val="24"/>
                <w:szCs w:val="24"/>
                <w:lang w:eastAsia="ar-SA"/>
              </w:rPr>
            </w:pPr>
            <w:r>
              <w:rPr>
                <w:b/>
              </w:rPr>
              <w:t>279.000</w:t>
            </w:r>
            <w:r w:rsidR="00EE44E4">
              <w:rPr>
                <w:b/>
              </w:rPr>
              <w:t>,-</w:t>
            </w:r>
          </w:p>
        </w:tc>
        <w:tc>
          <w:tcPr>
            <w:tcW w:w="2303" w:type="dxa"/>
            <w:tcBorders>
              <w:top w:val="single" w:sz="4" w:space="0" w:color="auto"/>
              <w:left w:val="single" w:sz="4" w:space="0" w:color="auto"/>
              <w:bottom w:val="single" w:sz="4" w:space="0" w:color="auto"/>
              <w:right w:val="single" w:sz="4" w:space="0" w:color="auto"/>
            </w:tcBorders>
            <w:vAlign w:val="center"/>
            <w:hideMark/>
          </w:tcPr>
          <w:p w:rsidR="00EE44E4" w:rsidRDefault="00703E63" w:rsidP="00EE44E4">
            <w:pPr>
              <w:suppressAutoHyphens/>
              <w:jc w:val="center"/>
              <w:rPr>
                <w:rFonts w:ascii="Times New Roman" w:eastAsia="Times New Roman" w:hAnsi="Times New Roman"/>
                <w:b/>
                <w:sz w:val="24"/>
                <w:szCs w:val="24"/>
                <w:lang w:eastAsia="ar-SA"/>
              </w:rPr>
            </w:pPr>
            <w:r>
              <w:rPr>
                <w:b/>
              </w:rPr>
              <w:t>418.000</w:t>
            </w:r>
            <w:r w:rsidR="00EE44E4">
              <w:rPr>
                <w:b/>
              </w:rPr>
              <w:t>,-</w:t>
            </w:r>
          </w:p>
        </w:tc>
        <w:tc>
          <w:tcPr>
            <w:tcW w:w="2303" w:type="dxa"/>
            <w:tcBorders>
              <w:top w:val="single" w:sz="4" w:space="0" w:color="auto"/>
              <w:left w:val="single" w:sz="4" w:space="0" w:color="auto"/>
              <w:bottom w:val="single" w:sz="4" w:space="0" w:color="auto"/>
              <w:right w:val="single" w:sz="4" w:space="0" w:color="auto"/>
            </w:tcBorders>
            <w:vAlign w:val="center"/>
            <w:hideMark/>
          </w:tcPr>
          <w:p w:rsidR="00EE44E4" w:rsidRDefault="00703E63" w:rsidP="00EE44E4">
            <w:pPr>
              <w:suppressAutoHyphens/>
              <w:jc w:val="center"/>
              <w:rPr>
                <w:rFonts w:ascii="Times New Roman" w:eastAsia="Times New Roman" w:hAnsi="Times New Roman"/>
                <w:b/>
                <w:sz w:val="24"/>
                <w:szCs w:val="24"/>
                <w:lang w:eastAsia="ar-SA"/>
              </w:rPr>
            </w:pPr>
            <w:r>
              <w:rPr>
                <w:b/>
              </w:rPr>
              <w:t>697.00</w:t>
            </w:r>
            <w:r w:rsidR="00EE44E4">
              <w:rPr>
                <w:b/>
              </w:rPr>
              <w:t>0,-</w:t>
            </w:r>
          </w:p>
        </w:tc>
      </w:tr>
    </w:tbl>
    <w:p w:rsidR="00703E63" w:rsidRDefault="00EE44E4" w:rsidP="00416A0F">
      <w:pPr>
        <w:ind w:right="-426"/>
        <w:jc w:val="both"/>
      </w:pPr>
      <w:r>
        <w:t xml:space="preserve"> </w:t>
      </w:r>
    </w:p>
    <w:p w:rsidR="00416A0F" w:rsidRDefault="00416A0F" w:rsidP="00EE44E4">
      <w:pPr>
        <w:pStyle w:val="Nagwek0"/>
        <w:suppressAutoHyphens w:val="0"/>
        <w:spacing w:before="0" w:after="0"/>
        <w:jc w:val="both"/>
        <w:rPr>
          <w:rFonts w:asciiTheme="minorHAnsi" w:hAnsiTheme="minorHAnsi" w:cstheme="minorHAnsi"/>
          <w:b/>
          <w:bCs/>
          <w:sz w:val="24"/>
          <w:szCs w:val="24"/>
        </w:rPr>
      </w:pPr>
    </w:p>
    <w:p w:rsidR="00EE44E4" w:rsidRDefault="00EE44E4" w:rsidP="00EE44E4">
      <w:pPr>
        <w:pStyle w:val="Nagwek0"/>
        <w:suppressAutoHyphens w:val="0"/>
        <w:spacing w:before="0" w:after="0"/>
        <w:jc w:val="both"/>
        <w:rPr>
          <w:rFonts w:asciiTheme="minorHAnsi" w:hAnsiTheme="minorHAnsi" w:cstheme="minorHAnsi"/>
          <w:b/>
          <w:bCs/>
          <w:sz w:val="24"/>
          <w:szCs w:val="24"/>
        </w:rPr>
      </w:pPr>
      <w:r>
        <w:rPr>
          <w:rFonts w:asciiTheme="minorHAnsi" w:hAnsiTheme="minorHAnsi" w:cstheme="minorHAnsi"/>
          <w:b/>
          <w:bCs/>
          <w:sz w:val="24"/>
          <w:szCs w:val="24"/>
        </w:rPr>
        <w:t>Tabela nr 4: Osoby korzystając</w:t>
      </w:r>
      <w:r w:rsidR="00703E63">
        <w:rPr>
          <w:rFonts w:asciiTheme="minorHAnsi" w:hAnsiTheme="minorHAnsi" w:cstheme="minorHAnsi"/>
          <w:b/>
          <w:bCs/>
          <w:sz w:val="24"/>
          <w:szCs w:val="24"/>
        </w:rPr>
        <w:t>e z  programu  dożywiania w 2019</w:t>
      </w:r>
      <w:r>
        <w:rPr>
          <w:rFonts w:asciiTheme="minorHAnsi" w:hAnsiTheme="minorHAnsi" w:cstheme="minorHAnsi"/>
          <w:b/>
          <w:bCs/>
          <w:sz w:val="24"/>
          <w:szCs w:val="24"/>
        </w:rPr>
        <w:t xml:space="preserve"> r.</w:t>
      </w:r>
    </w:p>
    <w:p w:rsidR="00EE44E4" w:rsidRDefault="00EE44E4" w:rsidP="00EE44E4">
      <w:pPr>
        <w:pStyle w:val="Tekstpodstawowy"/>
        <w:rPr>
          <w:rFonts w:asciiTheme="minorHAnsi" w:hAnsiTheme="minorHAnsi" w:cstheme="minorHAnsi"/>
          <w:sz w:val="24"/>
          <w:szCs w:val="24"/>
        </w:rPr>
      </w:pPr>
    </w:p>
    <w:tbl>
      <w:tblPr>
        <w:tblW w:w="9492" w:type="dxa"/>
        <w:tblInd w:w="70" w:type="dxa"/>
        <w:tblLayout w:type="fixed"/>
        <w:tblCellMar>
          <w:left w:w="70" w:type="dxa"/>
          <w:right w:w="70" w:type="dxa"/>
        </w:tblCellMar>
        <w:tblLook w:val="04A0" w:firstRow="1" w:lastRow="0" w:firstColumn="1" w:lastColumn="0" w:noHBand="0" w:noVBand="1"/>
      </w:tblPr>
      <w:tblGrid>
        <w:gridCol w:w="2479"/>
        <w:gridCol w:w="1295"/>
        <w:gridCol w:w="1295"/>
        <w:gridCol w:w="2222"/>
        <w:gridCol w:w="2201"/>
      </w:tblGrid>
      <w:tr w:rsidR="00EE44E4" w:rsidTr="007639D9">
        <w:trPr>
          <w:cantSplit/>
          <w:trHeight w:val="1387"/>
        </w:trPr>
        <w:tc>
          <w:tcPr>
            <w:tcW w:w="2479" w:type="dxa"/>
            <w:tcBorders>
              <w:top w:val="single" w:sz="4" w:space="0" w:color="000000"/>
              <w:left w:val="single" w:sz="4" w:space="0" w:color="000000"/>
              <w:bottom w:val="single" w:sz="4" w:space="0" w:color="000000"/>
              <w:right w:val="nil"/>
            </w:tcBorders>
          </w:tcPr>
          <w:p w:rsidR="00EE44E4" w:rsidRDefault="00EE44E4" w:rsidP="007639D9">
            <w:pPr>
              <w:pStyle w:val="Tekstpodstawowy"/>
              <w:snapToGrid w:val="0"/>
              <w:rPr>
                <w:rFonts w:asciiTheme="minorHAnsi" w:hAnsiTheme="minorHAnsi" w:cstheme="minorHAnsi"/>
                <w:b/>
                <w:bCs/>
                <w:sz w:val="22"/>
                <w:szCs w:val="22"/>
              </w:rPr>
            </w:pPr>
          </w:p>
          <w:p w:rsidR="00EE44E4" w:rsidRDefault="00EE44E4" w:rsidP="007639D9">
            <w:pPr>
              <w:pStyle w:val="Tekstpodstawowy"/>
              <w:rPr>
                <w:rFonts w:asciiTheme="minorHAnsi" w:hAnsiTheme="minorHAnsi" w:cstheme="minorHAnsi"/>
                <w:b/>
                <w:bCs/>
                <w:sz w:val="22"/>
                <w:szCs w:val="22"/>
              </w:rPr>
            </w:pPr>
            <w:r>
              <w:rPr>
                <w:rFonts w:asciiTheme="minorHAnsi" w:hAnsiTheme="minorHAnsi" w:cstheme="minorHAnsi"/>
                <w:b/>
                <w:bCs/>
                <w:sz w:val="22"/>
                <w:szCs w:val="22"/>
              </w:rPr>
              <w:t>Wyszczególnienie</w:t>
            </w:r>
          </w:p>
        </w:tc>
        <w:tc>
          <w:tcPr>
            <w:tcW w:w="1295" w:type="dxa"/>
            <w:tcBorders>
              <w:top w:val="single" w:sz="4" w:space="0" w:color="000000"/>
              <w:left w:val="single" w:sz="4" w:space="0" w:color="000000"/>
              <w:bottom w:val="single" w:sz="4" w:space="0" w:color="000000"/>
              <w:right w:val="nil"/>
            </w:tcBorders>
          </w:tcPr>
          <w:p w:rsidR="00EE44E4" w:rsidRDefault="00EE44E4" w:rsidP="007639D9">
            <w:pPr>
              <w:pStyle w:val="Tekstpodstawowy"/>
              <w:snapToGrid w:val="0"/>
              <w:rPr>
                <w:rFonts w:asciiTheme="minorHAnsi" w:hAnsiTheme="minorHAnsi" w:cstheme="minorHAnsi"/>
                <w:b/>
                <w:bCs/>
                <w:sz w:val="22"/>
                <w:szCs w:val="22"/>
              </w:rPr>
            </w:pPr>
          </w:p>
          <w:p w:rsidR="00EE44E4" w:rsidRDefault="00EE44E4" w:rsidP="007639D9">
            <w:pPr>
              <w:pStyle w:val="Tekstpodstawowy"/>
              <w:rPr>
                <w:rFonts w:asciiTheme="minorHAnsi" w:hAnsiTheme="minorHAnsi" w:cstheme="minorHAnsi"/>
                <w:b/>
                <w:bCs/>
                <w:sz w:val="22"/>
                <w:szCs w:val="22"/>
              </w:rPr>
            </w:pPr>
            <w:r>
              <w:rPr>
                <w:rFonts w:asciiTheme="minorHAnsi" w:hAnsiTheme="minorHAnsi" w:cstheme="minorHAnsi"/>
                <w:b/>
                <w:bCs/>
                <w:sz w:val="22"/>
                <w:szCs w:val="22"/>
              </w:rPr>
              <w:t>Ogółem</w:t>
            </w:r>
          </w:p>
        </w:tc>
        <w:tc>
          <w:tcPr>
            <w:tcW w:w="1295" w:type="dxa"/>
            <w:tcBorders>
              <w:top w:val="single" w:sz="4" w:space="0" w:color="000000"/>
              <w:left w:val="single" w:sz="4" w:space="0" w:color="000000"/>
              <w:bottom w:val="single" w:sz="4" w:space="0" w:color="000000"/>
              <w:right w:val="nil"/>
            </w:tcBorders>
          </w:tcPr>
          <w:p w:rsidR="00EE44E4" w:rsidRDefault="00EE44E4" w:rsidP="007639D9">
            <w:pPr>
              <w:pStyle w:val="Tekstpodstawowy"/>
              <w:snapToGrid w:val="0"/>
              <w:rPr>
                <w:rFonts w:asciiTheme="minorHAnsi" w:hAnsiTheme="minorHAnsi" w:cstheme="minorHAnsi"/>
                <w:b/>
                <w:bCs/>
                <w:sz w:val="22"/>
                <w:szCs w:val="22"/>
              </w:rPr>
            </w:pPr>
          </w:p>
          <w:p w:rsidR="00EE44E4" w:rsidRDefault="00EE44E4" w:rsidP="007639D9">
            <w:pPr>
              <w:pStyle w:val="Tekstpodstawowy"/>
              <w:rPr>
                <w:rFonts w:asciiTheme="minorHAnsi" w:hAnsiTheme="minorHAnsi" w:cstheme="minorHAnsi"/>
                <w:b/>
                <w:bCs/>
                <w:sz w:val="22"/>
                <w:szCs w:val="22"/>
              </w:rPr>
            </w:pPr>
            <w:r>
              <w:rPr>
                <w:rFonts w:asciiTheme="minorHAnsi" w:hAnsiTheme="minorHAnsi" w:cstheme="minorHAnsi"/>
                <w:b/>
                <w:bCs/>
                <w:sz w:val="22"/>
                <w:szCs w:val="22"/>
              </w:rPr>
              <w:t>Dzieci 0-7 lat</w:t>
            </w:r>
          </w:p>
        </w:tc>
        <w:tc>
          <w:tcPr>
            <w:tcW w:w="2222" w:type="dxa"/>
            <w:tcBorders>
              <w:top w:val="single" w:sz="4" w:space="0" w:color="000000"/>
              <w:left w:val="single" w:sz="4" w:space="0" w:color="000000"/>
              <w:bottom w:val="single" w:sz="4" w:space="0" w:color="000000"/>
              <w:right w:val="nil"/>
            </w:tcBorders>
            <w:hideMark/>
          </w:tcPr>
          <w:p w:rsidR="00EE44E4" w:rsidRDefault="00EE44E4" w:rsidP="007639D9">
            <w:pPr>
              <w:pStyle w:val="Tekstpodstawowy"/>
              <w:snapToGrid w:val="0"/>
              <w:jc w:val="center"/>
              <w:rPr>
                <w:rFonts w:asciiTheme="minorHAnsi" w:hAnsiTheme="minorHAnsi" w:cstheme="minorHAnsi"/>
                <w:b/>
                <w:bCs/>
                <w:sz w:val="22"/>
                <w:szCs w:val="22"/>
              </w:rPr>
            </w:pPr>
            <w:r>
              <w:rPr>
                <w:rFonts w:asciiTheme="minorHAnsi" w:hAnsiTheme="minorHAnsi" w:cstheme="minorHAnsi"/>
                <w:b/>
                <w:bCs/>
                <w:sz w:val="22"/>
                <w:szCs w:val="22"/>
              </w:rPr>
              <w:t>Uczniowie  do czasu ukończenia szkoły ponad gimnazjalnej</w:t>
            </w:r>
          </w:p>
        </w:tc>
        <w:tc>
          <w:tcPr>
            <w:tcW w:w="2201" w:type="dxa"/>
            <w:tcBorders>
              <w:top w:val="single" w:sz="4" w:space="0" w:color="000000"/>
              <w:left w:val="single" w:sz="4" w:space="0" w:color="000000"/>
              <w:bottom w:val="single" w:sz="4" w:space="0" w:color="000000"/>
              <w:right w:val="single" w:sz="4" w:space="0" w:color="000000"/>
            </w:tcBorders>
            <w:hideMark/>
          </w:tcPr>
          <w:p w:rsidR="00EE44E4" w:rsidRDefault="00EE44E4" w:rsidP="00416A0F">
            <w:pPr>
              <w:pStyle w:val="Tekstpodstawowy"/>
              <w:snapToGrid w:val="0"/>
              <w:jc w:val="center"/>
              <w:rPr>
                <w:rFonts w:asciiTheme="minorHAnsi" w:hAnsiTheme="minorHAnsi" w:cstheme="minorHAnsi"/>
                <w:b/>
                <w:bCs/>
                <w:sz w:val="22"/>
                <w:szCs w:val="22"/>
              </w:rPr>
            </w:pPr>
            <w:r>
              <w:rPr>
                <w:rFonts w:asciiTheme="minorHAnsi" w:hAnsiTheme="minorHAnsi" w:cstheme="minorHAnsi"/>
                <w:b/>
                <w:bCs/>
                <w:sz w:val="22"/>
                <w:szCs w:val="22"/>
              </w:rPr>
              <w:t>Pozostałe osoby otrzymujące pomoc na podstawie art.7 ustawy o pomocy społecznej</w:t>
            </w:r>
          </w:p>
        </w:tc>
      </w:tr>
      <w:tr w:rsidR="00EE44E4" w:rsidTr="007639D9">
        <w:trPr>
          <w:cantSplit/>
          <w:trHeight w:val="697"/>
        </w:trPr>
        <w:tc>
          <w:tcPr>
            <w:tcW w:w="2479" w:type="dxa"/>
            <w:tcBorders>
              <w:top w:val="nil"/>
              <w:left w:val="single" w:sz="4" w:space="0" w:color="000000"/>
              <w:bottom w:val="single" w:sz="4" w:space="0" w:color="000000"/>
              <w:right w:val="nil"/>
            </w:tcBorders>
          </w:tcPr>
          <w:p w:rsidR="00EE44E4" w:rsidRDefault="00EE44E4" w:rsidP="007639D9">
            <w:pPr>
              <w:pStyle w:val="Tekstpodstawowy"/>
              <w:snapToGrid w:val="0"/>
              <w:jc w:val="left"/>
              <w:rPr>
                <w:rFonts w:asciiTheme="minorHAnsi" w:hAnsiTheme="minorHAnsi" w:cstheme="minorHAnsi"/>
                <w:b/>
                <w:bCs/>
                <w:sz w:val="22"/>
                <w:szCs w:val="22"/>
              </w:rPr>
            </w:pPr>
            <w:r>
              <w:rPr>
                <w:rFonts w:asciiTheme="minorHAnsi" w:hAnsiTheme="minorHAnsi" w:cstheme="minorHAnsi"/>
                <w:bCs/>
                <w:sz w:val="22"/>
                <w:szCs w:val="22"/>
              </w:rPr>
              <w:t>Rzeczywista liczba osób objętych programem</w:t>
            </w:r>
          </w:p>
        </w:tc>
        <w:tc>
          <w:tcPr>
            <w:tcW w:w="1295" w:type="dxa"/>
            <w:tcBorders>
              <w:top w:val="nil"/>
              <w:left w:val="single" w:sz="4" w:space="0" w:color="000000"/>
              <w:bottom w:val="single" w:sz="4" w:space="0" w:color="000000"/>
              <w:right w:val="nil"/>
            </w:tcBorders>
          </w:tcPr>
          <w:p w:rsidR="00EE44E4" w:rsidRDefault="00EE44E4" w:rsidP="00EE44E4">
            <w:pPr>
              <w:pStyle w:val="Tekstpodstawowy"/>
              <w:snapToGrid w:val="0"/>
              <w:spacing w:line="276" w:lineRule="auto"/>
              <w:jc w:val="center"/>
              <w:rPr>
                <w:rFonts w:asciiTheme="minorHAnsi" w:hAnsiTheme="minorHAnsi" w:cstheme="minorHAnsi"/>
                <w:b/>
                <w:bCs/>
                <w:sz w:val="22"/>
                <w:szCs w:val="22"/>
              </w:rPr>
            </w:pPr>
          </w:p>
          <w:p w:rsidR="00EE44E4" w:rsidRDefault="00703E63" w:rsidP="00EE44E4">
            <w:pPr>
              <w:pStyle w:val="Tekstpodstawowy"/>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574</w:t>
            </w:r>
            <w:r w:rsidR="00EE44E4">
              <w:rPr>
                <w:rFonts w:asciiTheme="minorHAnsi" w:hAnsiTheme="minorHAnsi" w:cstheme="minorHAnsi"/>
                <w:b/>
                <w:bCs/>
                <w:sz w:val="22"/>
                <w:szCs w:val="22"/>
              </w:rPr>
              <w:t xml:space="preserve"> </w:t>
            </w:r>
          </w:p>
        </w:tc>
        <w:tc>
          <w:tcPr>
            <w:tcW w:w="1295" w:type="dxa"/>
            <w:tcBorders>
              <w:top w:val="nil"/>
              <w:left w:val="single" w:sz="4" w:space="0" w:color="000000"/>
              <w:bottom w:val="single" w:sz="4" w:space="0" w:color="000000"/>
              <w:right w:val="nil"/>
            </w:tcBorders>
          </w:tcPr>
          <w:p w:rsidR="00EE44E4" w:rsidRDefault="00EE44E4" w:rsidP="00EE44E4">
            <w:pPr>
              <w:pStyle w:val="Tekstpodstawowy"/>
              <w:snapToGrid w:val="0"/>
              <w:spacing w:line="276" w:lineRule="auto"/>
              <w:jc w:val="center"/>
              <w:rPr>
                <w:rFonts w:asciiTheme="minorHAnsi" w:hAnsiTheme="minorHAnsi" w:cstheme="minorHAnsi"/>
                <w:b/>
                <w:bCs/>
                <w:sz w:val="22"/>
                <w:szCs w:val="22"/>
              </w:rPr>
            </w:pPr>
          </w:p>
          <w:p w:rsidR="00EE44E4" w:rsidRDefault="00703E63" w:rsidP="00EE44E4">
            <w:pPr>
              <w:pStyle w:val="Tekstpodstawowy"/>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72</w:t>
            </w:r>
          </w:p>
        </w:tc>
        <w:tc>
          <w:tcPr>
            <w:tcW w:w="2222" w:type="dxa"/>
            <w:tcBorders>
              <w:top w:val="nil"/>
              <w:left w:val="single" w:sz="4" w:space="0" w:color="000000"/>
              <w:bottom w:val="single" w:sz="4" w:space="0" w:color="000000"/>
              <w:right w:val="nil"/>
            </w:tcBorders>
          </w:tcPr>
          <w:p w:rsidR="00EE44E4" w:rsidRDefault="00EE44E4" w:rsidP="00EE44E4">
            <w:pPr>
              <w:pStyle w:val="Tekstpodstawowy"/>
              <w:snapToGrid w:val="0"/>
              <w:spacing w:line="276" w:lineRule="auto"/>
              <w:jc w:val="center"/>
              <w:rPr>
                <w:rFonts w:asciiTheme="minorHAnsi" w:hAnsiTheme="minorHAnsi" w:cstheme="minorHAnsi"/>
                <w:b/>
                <w:bCs/>
                <w:sz w:val="22"/>
                <w:szCs w:val="22"/>
              </w:rPr>
            </w:pPr>
          </w:p>
          <w:p w:rsidR="00EE44E4" w:rsidRDefault="00703E63" w:rsidP="00EE44E4">
            <w:pPr>
              <w:pStyle w:val="Tekstpodstawowy"/>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92</w:t>
            </w:r>
          </w:p>
        </w:tc>
        <w:tc>
          <w:tcPr>
            <w:tcW w:w="2201" w:type="dxa"/>
            <w:tcBorders>
              <w:top w:val="nil"/>
              <w:left w:val="single" w:sz="4" w:space="0" w:color="000000"/>
              <w:bottom w:val="single" w:sz="4" w:space="0" w:color="000000"/>
              <w:right w:val="single" w:sz="4" w:space="0" w:color="000000"/>
            </w:tcBorders>
          </w:tcPr>
          <w:p w:rsidR="00EE44E4" w:rsidRDefault="00EE44E4" w:rsidP="00EE44E4">
            <w:pPr>
              <w:pStyle w:val="Tekstpodstawowy"/>
              <w:snapToGrid w:val="0"/>
              <w:spacing w:line="276" w:lineRule="auto"/>
              <w:jc w:val="center"/>
              <w:rPr>
                <w:rFonts w:asciiTheme="minorHAnsi" w:hAnsiTheme="minorHAnsi" w:cstheme="minorHAnsi"/>
                <w:b/>
                <w:bCs/>
                <w:sz w:val="22"/>
                <w:szCs w:val="22"/>
              </w:rPr>
            </w:pPr>
          </w:p>
          <w:p w:rsidR="00EE44E4" w:rsidRDefault="00703E63" w:rsidP="00EE44E4">
            <w:pPr>
              <w:pStyle w:val="Tekstpodstawowy"/>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410</w:t>
            </w:r>
          </w:p>
        </w:tc>
      </w:tr>
      <w:tr w:rsidR="00EE44E4" w:rsidTr="007639D9">
        <w:trPr>
          <w:cantSplit/>
          <w:trHeight w:val="848"/>
        </w:trPr>
        <w:tc>
          <w:tcPr>
            <w:tcW w:w="2479" w:type="dxa"/>
            <w:tcBorders>
              <w:top w:val="nil"/>
              <w:left w:val="single" w:sz="4" w:space="0" w:color="000000"/>
              <w:bottom w:val="single" w:sz="4" w:space="0" w:color="000000"/>
              <w:right w:val="nil"/>
            </w:tcBorders>
            <w:hideMark/>
          </w:tcPr>
          <w:p w:rsidR="00EE44E4" w:rsidRDefault="00EE44E4" w:rsidP="007639D9">
            <w:pPr>
              <w:pStyle w:val="Tekstpodstawowy"/>
              <w:snapToGrid w:val="0"/>
              <w:jc w:val="left"/>
              <w:rPr>
                <w:rFonts w:asciiTheme="minorHAnsi" w:hAnsiTheme="minorHAnsi" w:cstheme="minorHAnsi"/>
                <w:sz w:val="22"/>
                <w:szCs w:val="22"/>
              </w:rPr>
            </w:pPr>
            <w:r>
              <w:rPr>
                <w:rFonts w:asciiTheme="minorHAnsi" w:hAnsiTheme="minorHAnsi" w:cstheme="minorHAnsi"/>
                <w:sz w:val="22"/>
                <w:szCs w:val="22"/>
              </w:rPr>
              <w:t>Liczba osób korzystających z posiłków (wszystkie)</w:t>
            </w:r>
          </w:p>
        </w:tc>
        <w:tc>
          <w:tcPr>
            <w:tcW w:w="1295" w:type="dxa"/>
            <w:tcBorders>
              <w:top w:val="nil"/>
              <w:left w:val="single" w:sz="4" w:space="0" w:color="000000"/>
              <w:bottom w:val="single" w:sz="4" w:space="0" w:color="000000"/>
              <w:right w:val="nil"/>
            </w:tcBorders>
          </w:tcPr>
          <w:p w:rsidR="00EE44E4" w:rsidRDefault="00EE44E4" w:rsidP="00EE44E4">
            <w:pPr>
              <w:pStyle w:val="Tekstpodstawowy"/>
              <w:snapToGrid w:val="0"/>
              <w:spacing w:line="276" w:lineRule="auto"/>
              <w:jc w:val="center"/>
              <w:rPr>
                <w:rFonts w:asciiTheme="minorHAnsi" w:hAnsiTheme="minorHAnsi" w:cstheme="minorHAnsi"/>
                <w:sz w:val="22"/>
                <w:szCs w:val="22"/>
              </w:rPr>
            </w:pPr>
          </w:p>
          <w:p w:rsidR="00EE44E4" w:rsidRDefault="00703E63" w:rsidP="00EE44E4">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107</w:t>
            </w:r>
          </w:p>
        </w:tc>
        <w:tc>
          <w:tcPr>
            <w:tcW w:w="1295" w:type="dxa"/>
            <w:tcBorders>
              <w:top w:val="nil"/>
              <w:left w:val="single" w:sz="4" w:space="0" w:color="000000"/>
              <w:bottom w:val="single" w:sz="4" w:space="0" w:color="000000"/>
              <w:right w:val="nil"/>
            </w:tcBorders>
          </w:tcPr>
          <w:p w:rsidR="00EE44E4" w:rsidRDefault="00EE44E4" w:rsidP="00EE44E4">
            <w:pPr>
              <w:pStyle w:val="Tekstpodstawowy"/>
              <w:snapToGrid w:val="0"/>
              <w:spacing w:line="276" w:lineRule="auto"/>
              <w:jc w:val="center"/>
              <w:rPr>
                <w:rFonts w:asciiTheme="minorHAnsi" w:hAnsiTheme="minorHAnsi" w:cstheme="minorHAnsi"/>
                <w:sz w:val="22"/>
                <w:szCs w:val="22"/>
              </w:rPr>
            </w:pPr>
          </w:p>
          <w:p w:rsidR="00EE44E4" w:rsidRDefault="00EE44E4" w:rsidP="00EE44E4">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0</w:t>
            </w:r>
          </w:p>
        </w:tc>
        <w:tc>
          <w:tcPr>
            <w:tcW w:w="2222" w:type="dxa"/>
            <w:tcBorders>
              <w:top w:val="nil"/>
              <w:left w:val="single" w:sz="4" w:space="0" w:color="000000"/>
              <w:bottom w:val="single" w:sz="4" w:space="0" w:color="000000"/>
              <w:right w:val="nil"/>
            </w:tcBorders>
          </w:tcPr>
          <w:p w:rsidR="00EE44E4" w:rsidRDefault="00EE44E4" w:rsidP="00EE44E4">
            <w:pPr>
              <w:pStyle w:val="Tekstpodstawowy"/>
              <w:snapToGrid w:val="0"/>
              <w:spacing w:line="276" w:lineRule="auto"/>
              <w:jc w:val="center"/>
              <w:rPr>
                <w:rFonts w:asciiTheme="minorHAnsi" w:hAnsiTheme="minorHAnsi" w:cstheme="minorHAnsi"/>
                <w:sz w:val="22"/>
                <w:szCs w:val="22"/>
              </w:rPr>
            </w:pPr>
          </w:p>
          <w:p w:rsidR="00EE44E4" w:rsidRDefault="00B1103D" w:rsidP="00EE44E4">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43</w:t>
            </w:r>
          </w:p>
        </w:tc>
        <w:tc>
          <w:tcPr>
            <w:tcW w:w="2201" w:type="dxa"/>
            <w:tcBorders>
              <w:top w:val="nil"/>
              <w:left w:val="single" w:sz="4" w:space="0" w:color="000000"/>
              <w:bottom w:val="single" w:sz="4" w:space="0" w:color="000000"/>
              <w:right w:val="single" w:sz="4" w:space="0" w:color="000000"/>
            </w:tcBorders>
          </w:tcPr>
          <w:p w:rsidR="00EE44E4" w:rsidRDefault="00EE44E4" w:rsidP="00EE44E4">
            <w:pPr>
              <w:pStyle w:val="Tekstpodstawowy"/>
              <w:snapToGrid w:val="0"/>
              <w:spacing w:line="276" w:lineRule="auto"/>
              <w:jc w:val="center"/>
              <w:rPr>
                <w:rFonts w:asciiTheme="minorHAnsi" w:hAnsiTheme="minorHAnsi" w:cstheme="minorHAnsi"/>
                <w:sz w:val="22"/>
                <w:szCs w:val="22"/>
              </w:rPr>
            </w:pPr>
          </w:p>
          <w:p w:rsidR="00EE44E4" w:rsidRDefault="00B1103D" w:rsidP="00EE44E4">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64</w:t>
            </w:r>
          </w:p>
        </w:tc>
      </w:tr>
      <w:tr w:rsidR="00EE44E4" w:rsidTr="007639D9">
        <w:trPr>
          <w:cantSplit/>
          <w:trHeight w:val="833"/>
        </w:trPr>
        <w:tc>
          <w:tcPr>
            <w:tcW w:w="2479" w:type="dxa"/>
            <w:tcBorders>
              <w:top w:val="single" w:sz="4" w:space="0" w:color="000000"/>
              <w:left w:val="single" w:sz="4" w:space="0" w:color="000000"/>
              <w:bottom w:val="single" w:sz="4" w:space="0" w:color="000000"/>
              <w:right w:val="nil"/>
            </w:tcBorders>
            <w:hideMark/>
          </w:tcPr>
          <w:p w:rsidR="00EE44E4" w:rsidRDefault="00EE44E4" w:rsidP="007639D9">
            <w:pPr>
              <w:pStyle w:val="Tekstpodstawowy"/>
              <w:snapToGrid w:val="0"/>
              <w:jc w:val="left"/>
              <w:rPr>
                <w:rFonts w:asciiTheme="minorHAnsi" w:hAnsiTheme="minorHAnsi" w:cstheme="minorHAnsi"/>
                <w:sz w:val="22"/>
                <w:szCs w:val="22"/>
              </w:rPr>
            </w:pPr>
            <w:r>
              <w:rPr>
                <w:rFonts w:asciiTheme="minorHAnsi" w:hAnsiTheme="minorHAnsi" w:cstheme="minorHAnsi"/>
                <w:sz w:val="22"/>
                <w:szCs w:val="22"/>
              </w:rPr>
              <w:t>Liczba osób korzystających  z zasiłku celowego</w:t>
            </w:r>
          </w:p>
        </w:tc>
        <w:tc>
          <w:tcPr>
            <w:tcW w:w="1295" w:type="dxa"/>
            <w:tcBorders>
              <w:top w:val="single" w:sz="4" w:space="0" w:color="000000"/>
              <w:left w:val="single" w:sz="4" w:space="0" w:color="000000"/>
              <w:bottom w:val="single" w:sz="4" w:space="0" w:color="000000"/>
              <w:right w:val="nil"/>
            </w:tcBorders>
          </w:tcPr>
          <w:p w:rsidR="00EE44E4" w:rsidRDefault="00EE44E4" w:rsidP="00EE44E4">
            <w:pPr>
              <w:pStyle w:val="Tekstpodstawowy"/>
              <w:snapToGrid w:val="0"/>
              <w:spacing w:line="276" w:lineRule="auto"/>
              <w:jc w:val="center"/>
              <w:rPr>
                <w:rFonts w:asciiTheme="minorHAnsi" w:hAnsiTheme="minorHAnsi" w:cstheme="minorHAnsi"/>
                <w:sz w:val="22"/>
                <w:szCs w:val="22"/>
              </w:rPr>
            </w:pPr>
          </w:p>
          <w:p w:rsidR="00EE44E4" w:rsidRDefault="00B1103D" w:rsidP="00EE44E4">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515</w:t>
            </w:r>
          </w:p>
        </w:tc>
        <w:tc>
          <w:tcPr>
            <w:tcW w:w="1295" w:type="dxa"/>
            <w:tcBorders>
              <w:top w:val="single" w:sz="4" w:space="0" w:color="000000"/>
              <w:left w:val="single" w:sz="4" w:space="0" w:color="000000"/>
              <w:bottom w:val="single" w:sz="4" w:space="0" w:color="000000"/>
              <w:right w:val="nil"/>
            </w:tcBorders>
          </w:tcPr>
          <w:p w:rsidR="00EE44E4" w:rsidRDefault="00EE44E4" w:rsidP="00EE44E4">
            <w:pPr>
              <w:pStyle w:val="Tekstpodstawowy"/>
              <w:snapToGrid w:val="0"/>
              <w:spacing w:line="276" w:lineRule="auto"/>
              <w:jc w:val="center"/>
              <w:rPr>
                <w:rFonts w:asciiTheme="minorHAnsi" w:hAnsiTheme="minorHAnsi" w:cstheme="minorHAnsi"/>
                <w:sz w:val="22"/>
                <w:szCs w:val="22"/>
              </w:rPr>
            </w:pPr>
          </w:p>
          <w:p w:rsidR="00EE44E4" w:rsidRDefault="00B1103D" w:rsidP="00EE44E4">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72</w:t>
            </w:r>
          </w:p>
        </w:tc>
        <w:tc>
          <w:tcPr>
            <w:tcW w:w="2222" w:type="dxa"/>
            <w:tcBorders>
              <w:top w:val="single" w:sz="4" w:space="0" w:color="000000"/>
              <w:left w:val="single" w:sz="4" w:space="0" w:color="000000"/>
              <w:bottom w:val="single" w:sz="4" w:space="0" w:color="000000"/>
              <w:right w:val="nil"/>
            </w:tcBorders>
          </w:tcPr>
          <w:p w:rsidR="00EE44E4" w:rsidRDefault="00EE44E4" w:rsidP="00EE44E4">
            <w:pPr>
              <w:pStyle w:val="Tekstpodstawowy"/>
              <w:snapToGrid w:val="0"/>
              <w:spacing w:line="276" w:lineRule="auto"/>
              <w:jc w:val="center"/>
              <w:rPr>
                <w:rFonts w:asciiTheme="minorHAnsi" w:hAnsiTheme="minorHAnsi" w:cstheme="minorHAnsi"/>
                <w:sz w:val="22"/>
                <w:szCs w:val="22"/>
              </w:rPr>
            </w:pPr>
          </w:p>
          <w:p w:rsidR="00EE44E4" w:rsidRDefault="00B1103D" w:rsidP="00EE44E4">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8</w:t>
            </w:r>
            <w:r w:rsidR="00EE44E4">
              <w:rPr>
                <w:rFonts w:asciiTheme="minorHAnsi" w:hAnsiTheme="minorHAnsi" w:cstheme="minorHAnsi"/>
                <w:sz w:val="22"/>
                <w:szCs w:val="22"/>
              </w:rPr>
              <w:t>7</w:t>
            </w:r>
          </w:p>
        </w:tc>
        <w:tc>
          <w:tcPr>
            <w:tcW w:w="2201" w:type="dxa"/>
            <w:tcBorders>
              <w:top w:val="single" w:sz="4" w:space="0" w:color="000000"/>
              <w:left w:val="single" w:sz="4" w:space="0" w:color="000000"/>
              <w:bottom w:val="single" w:sz="4" w:space="0" w:color="000000"/>
              <w:right w:val="single" w:sz="4" w:space="0" w:color="000000"/>
            </w:tcBorders>
          </w:tcPr>
          <w:p w:rsidR="00EE44E4" w:rsidRDefault="00EE44E4" w:rsidP="00EE44E4">
            <w:pPr>
              <w:pStyle w:val="Tekstpodstawowy"/>
              <w:snapToGrid w:val="0"/>
              <w:spacing w:line="276" w:lineRule="auto"/>
              <w:jc w:val="center"/>
              <w:rPr>
                <w:rFonts w:asciiTheme="minorHAnsi" w:hAnsiTheme="minorHAnsi" w:cstheme="minorHAnsi"/>
                <w:sz w:val="22"/>
                <w:szCs w:val="22"/>
              </w:rPr>
            </w:pPr>
          </w:p>
          <w:p w:rsidR="00EE44E4" w:rsidRDefault="00B1103D" w:rsidP="00EE44E4">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356</w:t>
            </w:r>
          </w:p>
        </w:tc>
      </w:tr>
    </w:tbl>
    <w:p w:rsidR="00EE44E4" w:rsidRDefault="00EE44E4" w:rsidP="00EE44E4">
      <w:pPr>
        <w:ind w:left="360" w:right="-426"/>
        <w:jc w:val="both"/>
        <w:rPr>
          <w:rFonts w:eastAsia="Times New Roman"/>
          <w:sz w:val="24"/>
          <w:szCs w:val="24"/>
          <w:lang w:eastAsia="ar-SA"/>
        </w:rPr>
      </w:pPr>
    </w:p>
    <w:p w:rsidR="00EE44E4" w:rsidRDefault="00EE44E4" w:rsidP="00EE44E4">
      <w:pPr>
        <w:ind w:right="-426"/>
        <w:jc w:val="both"/>
        <w:rPr>
          <w:b/>
          <w:szCs w:val="20"/>
        </w:rPr>
      </w:pPr>
    </w:p>
    <w:p w:rsidR="00EE44E4" w:rsidRPr="00876D98" w:rsidRDefault="00EE44E4" w:rsidP="00EE44E4">
      <w:pPr>
        <w:ind w:right="-426"/>
        <w:jc w:val="both"/>
        <w:rPr>
          <w:szCs w:val="20"/>
        </w:rPr>
      </w:pPr>
      <w:r>
        <w:rPr>
          <w:szCs w:val="20"/>
        </w:rPr>
        <w:t xml:space="preserve">Analizując wydatki na realizację Programu rządowego w naszym mieście w perspektywie ostatnich 4 lat należy stwierdzić, że systematycznie spada liczba korzystających z niego osób. Taka sytuacja w ocenie tut. Ośrodka jest wynikiem znacznie zmniejszającej się z roku na rok liczby bezrobotnych, co wpływa na poprawę kondycji finansowej rodzin.  Dodatkowo - wprowadzenie ustawy o pomocy państwa w wychowywaniu dzieci i możliwość skorzystania ze świadczenia 500,- zł m-nie na każde </w:t>
      </w:r>
      <w:r w:rsidR="00B1103D">
        <w:rPr>
          <w:szCs w:val="20"/>
        </w:rPr>
        <w:t>dziecko</w:t>
      </w:r>
      <w:r>
        <w:rPr>
          <w:szCs w:val="20"/>
        </w:rPr>
        <w:t xml:space="preserve">  - również istotnie wpływa na zmniejszającą się liczbę rodzin korzystających także z innych pieniężnych form pomocy społecznej. </w:t>
      </w:r>
    </w:p>
    <w:p w:rsidR="00EE44E4" w:rsidRDefault="00EE44E4" w:rsidP="00EE44E4">
      <w:pPr>
        <w:ind w:right="-426"/>
        <w:jc w:val="both"/>
        <w:rPr>
          <w:szCs w:val="20"/>
        </w:rPr>
      </w:pPr>
      <w:r w:rsidRPr="00E35D49">
        <w:rPr>
          <w:szCs w:val="20"/>
        </w:rPr>
        <w:t>Poniżej</w:t>
      </w:r>
      <w:r>
        <w:rPr>
          <w:szCs w:val="20"/>
        </w:rPr>
        <w:t xml:space="preserve"> </w:t>
      </w:r>
      <w:r w:rsidRPr="00E35D49">
        <w:rPr>
          <w:szCs w:val="20"/>
        </w:rPr>
        <w:t xml:space="preserve"> </w:t>
      </w:r>
      <w:r>
        <w:rPr>
          <w:szCs w:val="20"/>
        </w:rPr>
        <w:t>rysunki  4 i 5 przedstawiają wydatki związane z realizacją przedmiotowego programu w latach od 2014 do 2018 r.  oraz liczbę osób korzystających z niego w tych latach.</w:t>
      </w:r>
    </w:p>
    <w:p w:rsidR="00DD6736" w:rsidRPr="00E35D49" w:rsidRDefault="00DD6736" w:rsidP="00EE44E4">
      <w:pPr>
        <w:ind w:right="-426"/>
        <w:jc w:val="both"/>
        <w:rPr>
          <w:szCs w:val="20"/>
        </w:rPr>
      </w:pPr>
    </w:p>
    <w:p w:rsidR="00EE44E4" w:rsidRDefault="00EE44E4" w:rsidP="00EE44E4">
      <w:pPr>
        <w:ind w:right="-426"/>
        <w:jc w:val="both"/>
        <w:rPr>
          <w:b/>
          <w:szCs w:val="20"/>
        </w:rPr>
      </w:pPr>
      <w:r>
        <w:rPr>
          <w:b/>
          <w:szCs w:val="20"/>
        </w:rPr>
        <w:t>Rys.</w:t>
      </w:r>
      <w:r>
        <w:rPr>
          <w:rFonts w:eastAsia="Times New Roman"/>
          <w:sz w:val="24"/>
          <w:szCs w:val="24"/>
          <w:lang w:eastAsia="ar-SA"/>
        </w:rPr>
        <w:t xml:space="preserve"> </w:t>
      </w:r>
      <w:r>
        <w:rPr>
          <w:b/>
          <w:szCs w:val="20"/>
        </w:rPr>
        <w:t>4</w:t>
      </w:r>
      <w:r>
        <w:rPr>
          <w:szCs w:val="20"/>
        </w:rPr>
        <w:t xml:space="preserve"> :    </w:t>
      </w:r>
      <w:r>
        <w:rPr>
          <w:b/>
          <w:szCs w:val="20"/>
        </w:rPr>
        <w:t>Koszty  Progr</w:t>
      </w:r>
      <w:r w:rsidR="0091461E">
        <w:rPr>
          <w:b/>
          <w:szCs w:val="20"/>
        </w:rPr>
        <w:t>amu rządowego w latach 2014-2019</w:t>
      </w:r>
      <w:r>
        <w:rPr>
          <w:b/>
          <w:szCs w:val="20"/>
        </w:rPr>
        <w:t xml:space="preserve"> w zł</w:t>
      </w:r>
    </w:p>
    <w:p w:rsidR="00EE44E4" w:rsidRDefault="00EE44E4" w:rsidP="00EE44E4">
      <w:pPr>
        <w:spacing w:before="240"/>
        <w:ind w:right="-426"/>
        <w:jc w:val="both"/>
        <w:rPr>
          <w:b/>
          <w:szCs w:val="20"/>
        </w:rPr>
      </w:pPr>
      <w:r>
        <w:rPr>
          <w:b/>
          <w:szCs w:val="20"/>
        </w:rPr>
        <w:t xml:space="preserve">      </w:t>
      </w:r>
      <w:r w:rsidR="0091461E" w:rsidRPr="0091461E">
        <w:rPr>
          <w:b/>
          <w:noProof/>
          <w:szCs w:val="20"/>
        </w:rPr>
        <w:drawing>
          <wp:inline distT="0" distB="0" distL="0" distR="0">
            <wp:extent cx="5432273" cy="2422477"/>
            <wp:effectExtent l="19050" t="0" r="16027" b="0"/>
            <wp:docPr id="6"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1103D" w:rsidRDefault="00B1103D" w:rsidP="00EE44E4">
      <w:pPr>
        <w:spacing w:before="240"/>
        <w:ind w:right="-426"/>
        <w:jc w:val="both"/>
        <w:rPr>
          <w:b/>
          <w:szCs w:val="20"/>
        </w:rPr>
      </w:pPr>
    </w:p>
    <w:p w:rsidR="00EE44E4" w:rsidRDefault="00EE44E4" w:rsidP="00EE44E4">
      <w:pPr>
        <w:spacing w:before="240"/>
        <w:ind w:right="-426"/>
        <w:jc w:val="both"/>
        <w:rPr>
          <w:b/>
          <w:szCs w:val="20"/>
        </w:rPr>
      </w:pPr>
      <w:r>
        <w:rPr>
          <w:b/>
          <w:szCs w:val="20"/>
        </w:rPr>
        <w:t>Rys. 5: Liczba mieszkańców Bolesławca korzystających z program</w:t>
      </w:r>
      <w:r w:rsidR="0091461E">
        <w:rPr>
          <w:b/>
          <w:szCs w:val="20"/>
        </w:rPr>
        <w:t>u rządowego w latach 2014 - 2019</w:t>
      </w:r>
    </w:p>
    <w:p w:rsidR="00EE44E4" w:rsidRDefault="0091461E" w:rsidP="00EE44E4">
      <w:pPr>
        <w:spacing w:before="240"/>
        <w:ind w:right="-426"/>
        <w:jc w:val="both"/>
        <w:rPr>
          <w:szCs w:val="20"/>
        </w:rPr>
      </w:pPr>
      <w:r w:rsidRPr="0091461E">
        <w:rPr>
          <w:noProof/>
          <w:szCs w:val="20"/>
        </w:rPr>
        <w:drawing>
          <wp:inline distT="0" distB="0" distL="0" distR="0">
            <wp:extent cx="5377218" cy="2818263"/>
            <wp:effectExtent l="19050" t="0" r="13932" b="1137"/>
            <wp:docPr id="12"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E44E4" w:rsidRDefault="00EE44E4" w:rsidP="00EE44E4">
      <w:pPr>
        <w:spacing w:before="240"/>
        <w:ind w:firstLine="708"/>
        <w:jc w:val="both"/>
        <w:rPr>
          <w:szCs w:val="24"/>
        </w:rPr>
      </w:pPr>
      <w:r>
        <w:rPr>
          <w:szCs w:val="20"/>
        </w:rPr>
        <w:t xml:space="preserve">Zadaniem własnym gminy o charakterze obowiązkowym jest wypłata </w:t>
      </w:r>
      <w:r>
        <w:rPr>
          <w:b/>
          <w:bCs/>
          <w:szCs w:val="20"/>
        </w:rPr>
        <w:t xml:space="preserve">zasiłków stałych, </w:t>
      </w:r>
      <w:r>
        <w:rPr>
          <w:bCs/>
          <w:szCs w:val="20"/>
        </w:rPr>
        <w:t>z</w:t>
      </w:r>
      <w:r>
        <w:rPr>
          <w:b/>
          <w:bCs/>
          <w:szCs w:val="20"/>
        </w:rPr>
        <w:t> </w:t>
      </w:r>
      <w:r w:rsidR="00B1103D">
        <w:rPr>
          <w:bCs/>
          <w:szCs w:val="20"/>
        </w:rPr>
        <w:t>których w 2019 r.  skorzystało</w:t>
      </w:r>
      <w:r>
        <w:rPr>
          <w:bCs/>
          <w:szCs w:val="20"/>
        </w:rPr>
        <w:t xml:space="preserve"> </w:t>
      </w:r>
      <w:r w:rsidR="00B1103D">
        <w:rPr>
          <w:b/>
          <w:szCs w:val="20"/>
        </w:rPr>
        <w:t>166 osó</w:t>
      </w:r>
      <w:r>
        <w:rPr>
          <w:b/>
          <w:szCs w:val="20"/>
        </w:rPr>
        <w:t>b</w:t>
      </w:r>
      <w:r>
        <w:rPr>
          <w:szCs w:val="20"/>
        </w:rPr>
        <w:t xml:space="preserve"> na kwotę </w:t>
      </w:r>
      <w:r w:rsidR="00B1103D">
        <w:rPr>
          <w:b/>
          <w:sz w:val="24"/>
          <w:szCs w:val="24"/>
        </w:rPr>
        <w:t>807.</w:t>
      </w:r>
      <w:r>
        <w:rPr>
          <w:b/>
          <w:sz w:val="24"/>
          <w:szCs w:val="24"/>
        </w:rPr>
        <w:t>4</w:t>
      </w:r>
      <w:r w:rsidR="00B1103D">
        <w:rPr>
          <w:b/>
          <w:sz w:val="24"/>
          <w:szCs w:val="24"/>
        </w:rPr>
        <w:t>36</w:t>
      </w:r>
      <w:r>
        <w:rPr>
          <w:b/>
          <w:szCs w:val="20"/>
        </w:rPr>
        <w:t>,- zł.</w:t>
      </w:r>
      <w:r>
        <w:rPr>
          <w:szCs w:val="20"/>
        </w:rPr>
        <w:t xml:space="preserve">  Zasiłki stałe przysługują osobom całkowicie niezdolnym do pracy z powodu wieku lub niepełnosprawności, jeżeli ich dochód (lub dochód na osobę w rodzinie) jest niższy od kryterium ustawowego. </w:t>
      </w:r>
      <w:r w:rsidR="00691C27">
        <w:rPr>
          <w:szCs w:val="20"/>
        </w:rPr>
        <w:t xml:space="preserve"> </w:t>
      </w:r>
      <w:r w:rsidR="00691C27">
        <w:rPr>
          <w:b/>
          <w:szCs w:val="20"/>
        </w:rPr>
        <w:t>148 osó</w:t>
      </w:r>
      <w:r>
        <w:rPr>
          <w:b/>
          <w:szCs w:val="20"/>
        </w:rPr>
        <w:t>b</w:t>
      </w:r>
      <w:r w:rsidR="00691C27">
        <w:rPr>
          <w:szCs w:val="20"/>
        </w:rPr>
        <w:t xml:space="preserve"> korzystających</w:t>
      </w:r>
      <w:r>
        <w:rPr>
          <w:szCs w:val="20"/>
        </w:rPr>
        <w:t xml:space="preserve"> z zasiłku stałego miało również opłacaną </w:t>
      </w:r>
      <w:r>
        <w:rPr>
          <w:b/>
          <w:bCs/>
          <w:szCs w:val="20"/>
        </w:rPr>
        <w:t>składkę na ubezpieczenie zdrowotne</w:t>
      </w:r>
      <w:r>
        <w:rPr>
          <w:szCs w:val="20"/>
        </w:rPr>
        <w:t xml:space="preserve"> (9% od wysokości otrzymywanego z</w:t>
      </w:r>
      <w:r w:rsidR="00295423">
        <w:rPr>
          <w:szCs w:val="20"/>
        </w:rPr>
        <w:t>asiłku stałego), na którą w 2019</w:t>
      </w:r>
      <w:r>
        <w:rPr>
          <w:szCs w:val="20"/>
        </w:rPr>
        <w:t xml:space="preserve"> r.  wydano łącznie  </w:t>
      </w:r>
      <w:r w:rsidR="00691C27">
        <w:rPr>
          <w:b/>
          <w:sz w:val="24"/>
          <w:szCs w:val="24"/>
        </w:rPr>
        <w:t>70.</w:t>
      </w:r>
      <w:r>
        <w:rPr>
          <w:b/>
          <w:sz w:val="24"/>
          <w:szCs w:val="24"/>
        </w:rPr>
        <w:t>4</w:t>
      </w:r>
      <w:r w:rsidR="00691C27">
        <w:rPr>
          <w:b/>
          <w:sz w:val="24"/>
          <w:szCs w:val="24"/>
        </w:rPr>
        <w:t>15</w:t>
      </w:r>
      <w:r>
        <w:rPr>
          <w:b/>
          <w:szCs w:val="20"/>
        </w:rPr>
        <w:t>,- zł.</w:t>
      </w:r>
    </w:p>
    <w:p w:rsidR="00EE44E4" w:rsidRDefault="00EE44E4" w:rsidP="00EE44E4">
      <w:pPr>
        <w:spacing w:after="0"/>
        <w:ind w:firstLine="708"/>
        <w:jc w:val="both"/>
      </w:pPr>
      <w:r>
        <w:t xml:space="preserve">Ważną formę pomocy  obligatoryjnej stanowią </w:t>
      </w:r>
      <w:r>
        <w:rPr>
          <w:b/>
          <w:bCs/>
        </w:rPr>
        <w:t>zasiłki okresowe.</w:t>
      </w:r>
      <w:r w:rsidR="00B1103D">
        <w:t xml:space="preserve"> W 2019</w:t>
      </w:r>
      <w:r>
        <w:t xml:space="preserve"> r. zasiłki okresowe skierowano do  </w:t>
      </w:r>
      <w:r w:rsidR="00B1103D">
        <w:rPr>
          <w:b/>
        </w:rPr>
        <w:t>2</w:t>
      </w:r>
      <w:r>
        <w:rPr>
          <w:b/>
        </w:rPr>
        <w:t>6</w:t>
      </w:r>
      <w:r w:rsidR="00B1103D">
        <w:rPr>
          <w:b/>
        </w:rPr>
        <w:t>1</w:t>
      </w:r>
      <w:r>
        <w:rPr>
          <w:b/>
        </w:rPr>
        <w:t xml:space="preserve"> rodzin</w:t>
      </w:r>
      <w:r w:rsidR="00B1103D">
        <w:t xml:space="preserve"> (w nich 444</w:t>
      </w:r>
      <w:r>
        <w:t xml:space="preserve"> osoby) i wydano na nie łącznie kwotę </w:t>
      </w:r>
      <w:r w:rsidR="00B1103D">
        <w:rPr>
          <w:b/>
          <w:sz w:val="24"/>
          <w:szCs w:val="24"/>
        </w:rPr>
        <w:t>293.9</w:t>
      </w:r>
      <w:r>
        <w:rPr>
          <w:b/>
          <w:sz w:val="24"/>
          <w:szCs w:val="24"/>
        </w:rPr>
        <w:t>5</w:t>
      </w:r>
      <w:r w:rsidR="00CF5103">
        <w:rPr>
          <w:b/>
          <w:sz w:val="24"/>
          <w:szCs w:val="24"/>
        </w:rPr>
        <w:t>3</w:t>
      </w:r>
      <w:r>
        <w:rPr>
          <w:b/>
        </w:rPr>
        <w:t>,- zł.</w:t>
      </w:r>
      <w:r>
        <w:t xml:space="preserve"> Średnia miesięczna wysokość</w:t>
      </w:r>
      <w:r w:rsidR="00CF5103">
        <w:t xml:space="preserve"> zasiłku okresowego wyniosła 222</w:t>
      </w:r>
      <w:r>
        <w:t xml:space="preserve"> zł. Największą grupę podopiecznych korzystających z zasiłków okresowych stanowią </w:t>
      </w:r>
      <w:r w:rsidR="00CF5103">
        <w:t>osoby długotrwale chore (108 osób) oraz o</w:t>
      </w:r>
      <w:r>
        <w:t>soby i  rodziny dotknięte bezrobociem</w:t>
      </w:r>
      <w:r w:rsidR="00CF5103">
        <w:t xml:space="preserve"> (104 osoby</w:t>
      </w:r>
      <w:r w:rsidR="00702AF3">
        <w:t>)</w:t>
      </w:r>
      <w:r>
        <w:t>. Kolejne wyróżniające się grupy otrzymujące zasiłki okresowe stanowią osoby i rodziny</w:t>
      </w:r>
      <w:r w:rsidR="00702AF3">
        <w:t xml:space="preserve"> z dysfunkcją niepełnosprawności, których było  53</w:t>
      </w:r>
      <w:r>
        <w:t xml:space="preserve"> </w:t>
      </w:r>
      <w:r w:rsidR="00702AF3">
        <w:t>.</w:t>
      </w:r>
      <w:r>
        <w:t xml:space="preserve"> </w:t>
      </w:r>
    </w:p>
    <w:p w:rsidR="00EE44E4" w:rsidRDefault="00EE44E4" w:rsidP="00EE44E4">
      <w:pPr>
        <w:spacing w:after="0"/>
        <w:jc w:val="both"/>
      </w:pPr>
      <w:r>
        <w:t>Istotną cechą zasiłków okresowych jest to, że wysokość zasiłku okresowego zależna jest ściśle od deficytu finansowego osoby czy rodziny (tj. różnicy między kryterium dochodowym  a  rzeczywistym dochodem), a  jego  minimalna wysokość  nie może być  mniejsza niż   50 % deficytu i   nie mniej   niż 20 zł.</w:t>
      </w:r>
    </w:p>
    <w:p w:rsidR="00EE44E4" w:rsidRDefault="00EE44E4" w:rsidP="00EE44E4">
      <w:pPr>
        <w:spacing w:after="0"/>
        <w:jc w:val="both"/>
      </w:pPr>
    </w:p>
    <w:p w:rsidR="00EE44E4" w:rsidRDefault="00EE44E4" w:rsidP="00EE44E4">
      <w:pPr>
        <w:spacing w:after="0"/>
        <w:jc w:val="both"/>
      </w:pPr>
      <w:r>
        <w:t xml:space="preserve">Wydatki  na  zasiłki stałe, składki na ubezpieczenie zdrowotne,  jak i zasiłki okresowe pokrywane są   w  100%  z dotacji  Wojewody Dolnośląskiego. </w:t>
      </w:r>
    </w:p>
    <w:p w:rsidR="00EE44E4" w:rsidRDefault="00EE44E4" w:rsidP="00EE44E4">
      <w:pPr>
        <w:tabs>
          <w:tab w:val="left" w:pos="850"/>
        </w:tabs>
        <w:spacing w:before="240" w:after="0"/>
        <w:jc w:val="both"/>
      </w:pPr>
      <w:r>
        <w:tab/>
        <w:t xml:space="preserve">Kolejnym zadaniem własnym gminy stanowiącym ważną formę pomocy środowiskowej są </w:t>
      </w:r>
      <w:r>
        <w:rPr>
          <w:b/>
          <w:bCs/>
        </w:rPr>
        <w:t xml:space="preserve">usługi opiekuńcze i specjalistyczne usługi opiekuńcze, </w:t>
      </w:r>
      <w:r>
        <w:t xml:space="preserve">realizowane w miejscu  zamieszkania osoby chorej lub niepełnosprawnej, </w:t>
      </w:r>
      <w:r>
        <w:rPr>
          <w:bCs/>
        </w:rPr>
        <w:t xml:space="preserve">z wyłączeniem specjalistycznych usług opiekuńczych dla osób </w:t>
      </w:r>
      <w:r>
        <w:t>z zaburzeniami</w:t>
      </w:r>
      <w:r>
        <w:rPr>
          <w:bCs/>
        </w:rPr>
        <w:t xml:space="preserve"> psychicznymi</w:t>
      </w:r>
      <w:r>
        <w:t xml:space="preserve"> .</w:t>
      </w:r>
    </w:p>
    <w:p w:rsidR="00EE44E4" w:rsidRDefault="00EE44E4" w:rsidP="00EE44E4">
      <w:pPr>
        <w:tabs>
          <w:tab w:val="left" w:pos="850"/>
        </w:tabs>
        <w:spacing w:after="0"/>
        <w:jc w:val="both"/>
      </w:pPr>
      <w:r>
        <w:t>Usługi opiekuńcze świadczone są na rzecz osób, które ze względu na stan zdrowia  i wiek bezwzględnie tej pomocy wymagają. Są to głównie osoby samotne i samotnie zamieszkujące, którym rodzina nie jest w stanie zabezpieczyć właściwej opieki. Usługi opiekuńcze zapewniają pomoc w zaspokojeniu codziennych potrzeb życiowych, podstawową opiekę higieniczną, pielęgnację wg zaleceń lekarskich i w miarę możliwości spełniają również funkcję podtrzymywania kontaktów z otoczeniem. Samotna starość i związane z nią zniedołężnienie, choroby - znacznie ograniczające samodzielne funkcjonowanie w społeczeństwie - coraz częściej wymuszają konieczność korzystania z tej formy pomocy. Specjalistyczne usługi opiekuńcze realizowane są na rzecz osób, których stan zdrowia wymaga specjalnej opieki takiej jak: zmiana opatrunków przy odleżynach, zmiana cewników, podawania leków, itp. - czyli także specjalnych  kwalifikacji zawodowych. Dlatego wykonują te usługi  głównie pielęgniarki, rehabilitanci, pedagodzy, terapeuci.</w:t>
      </w:r>
    </w:p>
    <w:p w:rsidR="00EE44E4" w:rsidRDefault="00702AF3" w:rsidP="00EE44E4">
      <w:pPr>
        <w:tabs>
          <w:tab w:val="left" w:pos="850"/>
        </w:tabs>
        <w:spacing w:line="150" w:lineRule="atLeast"/>
        <w:jc w:val="both"/>
      </w:pPr>
      <w:r>
        <w:t>W 2019</w:t>
      </w:r>
      <w:r w:rsidR="00EE44E4">
        <w:t xml:space="preserve"> r. z usług opiekuńczych i specjalistycznych usług opiekuńczych skorzystało </w:t>
      </w:r>
      <w:r>
        <w:rPr>
          <w:b/>
        </w:rPr>
        <w:t>1</w:t>
      </w:r>
      <w:r w:rsidR="00EE44E4">
        <w:rPr>
          <w:b/>
        </w:rPr>
        <w:t>7</w:t>
      </w:r>
      <w:r>
        <w:rPr>
          <w:b/>
        </w:rPr>
        <w:t>1</w:t>
      </w:r>
      <w:r w:rsidR="00EE44E4">
        <w:rPr>
          <w:b/>
        </w:rPr>
        <w:t xml:space="preserve"> osób</w:t>
      </w:r>
      <w:r>
        <w:t>,  z łącznej liczby  35</w:t>
      </w:r>
      <w:r w:rsidR="00EE44E4">
        <w:t>.</w:t>
      </w:r>
      <w:r>
        <w:t>116</w:t>
      </w:r>
      <w:r w:rsidR="00EE44E4">
        <w:t xml:space="preserve"> godzin usługowych, o wartości  </w:t>
      </w:r>
      <w:r>
        <w:rPr>
          <w:b/>
          <w:sz w:val="24"/>
          <w:szCs w:val="24"/>
        </w:rPr>
        <w:t>680</w:t>
      </w:r>
      <w:r w:rsidR="00EE44E4">
        <w:rPr>
          <w:b/>
          <w:sz w:val="24"/>
          <w:szCs w:val="24"/>
        </w:rPr>
        <w:t>.</w:t>
      </w:r>
      <w:r>
        <w:rPr>
          <w:b/>
          <w:sz w:val="24"/>
          <w:szCs w:val="24"/>
        </w:rPr>
        <w:t>248</w:t>
      </w:r>
      <w:r w:rsidR="00EE44E4">
        <w:rPr>
          <w:b/>
        </w:rPr>
        <w:t>,- zł</w:t>
      </w:r>
      <w:r w:rsidR="00EE44E4">
        <w:t xml:space="preserve">  .</w:t>
      </w:r>
    </w:p>
    <w:p w:rsidR="00EE44E4" w:rsidRDefault="00EE44E4" w:rsidP="00EE44E4">
      <w:pPr>
        <w:tabs>
          <w:tab w:val="left" w:pos="850"/>
        </w:tabs>
        <w:spacing w:after="0"/>
        <w:jc w:val="both"/>
      </w:pPr>
      <w:r>
        <w:t>Średnio miesięcznie 1 osoba skorzystała z ok. 17 godzin usług</w:t>
      </w:r>
      <w:r w:rsidRPr="007D011B">
        <w:t>.  Pełny</w:t>
      </w:r>
      <w:r>
        <w:t xml:space="preserve"> koszt 1 godziny usługi opiekuńczej podstawowej wynosił  1</w:t>
      </w:r>
      <w:r w:rsidR="00337730">
        <w:t>9</w:t>
      </w:r>
      <w:r>
        <w:t>,00 zł, natomiast 1 godz</w:t>
      </w:r>
      <w:r w:rsidR="00337730">
        <w:t>iny usługi specjalistycznej   21</w:t>
      </w:r>
      <w:r>
        <w:t>,00  zł .</w:t>
      </w:r>
    </w:p>
    <w:p w:rsidR="00EE44E4" w:rsidRDefault="00EE44E4" w:rsidP="00EE44E4">
      <w:pPr>
        <w:tabs>
          <w:tab w:val="left" w:pos="850"/>
        </w:tabs>
        <w:spacing w:line="150" w:lineRule="atLeast"/>
        <w:jc w:val="both"/>
      </w:pPr>
      <w:r>
        <w:t xml:space="preserve">W podanych wyżej wydatkach udział kosztów na specjalistyczne usługi opiekuńcze finansowanych ze środków własnych gminy – czyli kierowanych do osób bez zaburzeń psychicznych –  wyniósł </w:t>
      </w:r>
      <w:r w:rsidR="00337730">
        <w:rPr>
          <w:b/>
        </w:rPr>
        <w:t>136.962</w:t>
      </w:r>
      <w:r>
        <w:rPr>
          <w:b/>
        </w:rPr>
        <w:t>,- zł,</w:t>
      </w:r>
      <w:r>
        <w:t xml:space="preserve"> a  skorzystało z nich </w:t>
      </w:r>
      <w:r>
        <w:rPr>
          <w:b/>
        </w:rPr>
        <w:t>36 osób,</w:t>
      </w:r>
      <w:r w:rsidR="00337730">
        <w:t xml:space="preserve"> z łącznej liczby 6.52</w:t>
      </w:r>
      <w:r>
        <w:t xml:space="preserve">2 godzin usługowych. </w:t>
      </w:r>
    </w:p>
    <w:p w:rsidR="00EE44E4" w:rsidRDefault="00337730" w:rsidP="00EE44E4">
      <w:pPr>
        <w:tabs>
          <w:tab w:val="left" w:pos="850"/>
        </w:tabs>
        <w:spacing w:line="150" w:lineRule="atLeast"/>
        <w:jc w:val="both"/>
      </w:pPr>
      <w:r>
        <w:t>W 2019</w:t>
      </w:r>
      <w:r w:rsidR="00EE44E4">
        <w:t xml:space="preserve"> r. usługi opiekuńcze realizowała firma wyłoniona w przetargu nieograniczonym:   Niepubliczny Zakład Opieki Zdrowotnej, Opieka Długoterminowa, Centrum Promocji Zdrowia  w Bolesławcu ul. </w:t>
      </w:r>
      <w:r w:rsidR="00EE44E4" w:rsidRPr="0023777B">
        <w:t>Masarska  4.</w:t>
      </w:r>
      <w:r w:rsidR="00EE44E4">
        <w:t xml:space="preserve">         </w:t>
      </w:r>
    </w:p>
    <w:p w:rsidR="00EE44E4" w:rsidRDefault="00EE44E4" w:rsidP="00B13D49">
      <w:pPr>
        <w:tabs>
          <w:tab w:val="left" w:pos="851"/>
        </w:tabs>
        <w:spacing w:after="0"/>
        <w:jc w:val="both"/>
      </w:pPr>
      <w:r>
        <w:tab/>
        <w:t xml:space="preserve">Najbardziej kosztownym zadaniem własnym gminy jest opłata kosztów za </w:t>
      </w:r>
      <w:r>
        <w:rPr>
          <w:b/>
        </w:rPr>
        <w:t xml:space="preserve">pobyt </w:t>
      </w:r>
      <w:r>
        <w:rPr>
          <w:b/>
          <w:bCs/>
        </w:rPr>
        <w:t>w domach pomocy społecznej</w:t>
      </w:r>
      <w:r>
        <w:rPr>
          <w:b/>
        </w:rPr>
        <w:t xml:space="preserve">. </w:t>
      </w:r>
      <w:r>
        <w:t xml:space="preserve">Mieszkańcy Bolesławca, których stan zdrowia bezwzględnie wymagał skierowania do placówki zapewniającej całodobową opiekę, przebywają w domach pomocy społecznej w najbliższej okolicy, tj. w Zgorzelcu, Legnickim Polu, Nielestnie, Krośnicach, Mirsku, Wrocławiu, a od 7 lat również w Domu Pomocy Społecznej w Bolesławcu. </w:t>
      </w:r>
    </w:p>
    <w:p w:rsidR="00EE44E4" w:rsidRDefault="00B13D49" w:rsidP="00EE44E4">
      <w:pPr>
        <w:tabs>
          <w:tab w:val="left" w:pos="851"/>
        </w:tabs>
        <w:spacing w:after="0"/>
        <w:jc w:val="both"/>
      </w:pPr>
      <w:r>
        <w:t>W 2019</w:t>
      </w:r>
      <w:r w:rsidR="00EE44E4">
        <w:t xml:space="preserve"> r. w domach pomocy społecznej przebywało </w:t>
      </w:r>
      <w:r w:rsidRPr="00B13D49">
        <w:rPr>
          <w:b/>
        </w:rPr>
        <w:t>59</w:t>
      </w:r>
      <w:r w:rsidR="00EE44E4" w:rsidRPr="00B13D49">
        <w:rPr>
          <w:b/>
        </w:rPr>
        <w:t xml:space="preserve"> </w:t>
      </w:r>
      <w:r w:rsidR="00EE44E4">
        <w:rPr>
          <w:b/>
        </w:rPr>
        <w:t>osób,</w:t>
      </w:r>
      <w:r w:rsidR="00EE44E4">
        <w:t xml:space="preserve"> a na opłatę ich pobytu  wydatkowano łącznie kwotę  </w:t>
      </w:r>
      <w:r w:rsidR="00337730" w:rsidRPr="00337730">
        <w:rPr>
          <w:b/>
          <w:sz w:val="24"/>
          <w:szCs w:val="24"/>
        </w:rPr>
        <w:t xml:space="preserve">1.671.426 zł </w:t>
      </w:r>
      <w:r w:rsidR="00337730" w:rsidRPr="00337730">
        <w:t xml:space="preserve">(wzrost </w:t>
      </w:r>
      <w:r w:rsidR="00337730">
        <w:t xml:space="preserve">w stosunku do ub.r. </w:t>
      </w:r>
      <w:r w:rsidR="00337730" w:rsidRPr="00337730">
        <w:t>o</w:t>
      </w:r>
      <w:r w:rsidR="00337730">
        <w:rPr>
          <w:sz w:val="24"/>
          <w:szCs w:val="24"/>
        </w:rPr>
        <w:t xml:space="preserve"> </w:t>
      </w:r>
      <w:r w:rsidR="00337730">
        <w:t>159.316</w:t>
      </w:r>
      <w:r>
        <w:t>,</w:t>
      </w:r>
      <w:r w:rsidR="00EE44E4">
        <w:rPr>
          <w:b/>
        </w:rPr>
        <w:t xml:space="preserve">- </w:t>
      </w:r>
      <w:r w:rsidR="00EE44E4" w:rsidRPr="00337730">
        <w:t>zł</w:t>
      </w:r>
      <w:r w:rsidR="00337730">
        <w:t>)</w:t>
      </w:r>
      <w:r w:rsidR="00EE44E4" w:rsidRPr="00337730">
        <w:t xml:space="preserve"> </w:t>
      </w:r>
      <w:r w:rsidR="00EE44E4">
        <w:t>, w tym  w Domu Pomocy Sp</w:t>
      </w:r>
      <w:r w:rsidR="00DB2DC4">
        <w:t>ołecznej w Bolesławcu przebywało</w:t>
      </w:r>
      <w:r w:rsidR="00EE44E4">
        <w:t xml:space="preserve"> </w:t>
      </w:r>
      <w:r w:rsidR="00DB2DC4">
        <w:rPr>
          <w:b/>
        </w:rPr>
        <w:t>33</w:t>
      </w:r>
      <w:r w:rsidR="00EE44E4">
        <w:rPr>
          <w:b/>
        </w:rPr>
        <w:t xml:space="preserve"> mieszkańców </w:t>
      </w:r>
      <w:r w:rsidR="00EE44E4">
        <w:t xml:space="preserve">Bolesławca, a dopłata do ich pobytu wyniosła </w:t>
      </w:r>
      <w:r w:rsidR="00DB2DC4">
        <w:rPr>
          <w:b/>
        </w:rPr>
        <w:t>811</w:t>
      </w:r>
      <w:r w:rsidR="00EE44E4">
        <w:rPr>
          <w:b/>
        </w:rPr>
        <w:t>.</w:t>
      </w:r>
      <w:r w:rsidR="00DB2DC4">
        <w:rPr>
          <w:b/>
        </w:rPr>
        <w:t>345</w:t>
      </w:r>
      <w:r w:rsidR="00EE44E4">
        <w:rPr>
          <w:b/>
        </w:rPr>
        <w:t>,- zł</w:t>
      </w:r>
      <w:r w:rsidR="00EE44E4">
        <w:t xml:space="preserve"> . Natomiast w innych  domach pomocy społecznej poza naszym powiatem mieszkało </w:t>
      </w:r>
      <w:r w:rsidR="00DB2DC4">
        <w:rPr>
          <w:b/>
        </w:rPr>
        <w:t>26</w:t>
      </w:r>
      <w:r w:rsidR="00EE44E4">
        <w:rPr>
          <w:b/>
        </w:rPr>
        <w:t xml:space="preserve"> bolesławian</w:t>
      </w:r>
      <w:r w:rsidR="00EE44E4">
        <w:t xml:space="preserve">, dopłata za te osoby wyniosła  </w:t>
      </w:r>
      <w:r w:rsidR="00DB2DC4">
        <w:rPr>
          <w:b/>
        </w:rPr>
        <w:t>860.081</w:t>
      </w:r>
      <w:r w:rsidR="00EE44E4">
        <w:rPr>
          <w:b/>
        </w:rPr>
        <w:t>,- zł.</w:t>
      </w:r>
    </w:p>
    <w:p w:rsidR="00EE44E4" w:rsidRDefault="00EE44E4" w:rsidP="00EE44E4">
      <w:pPr>
        <w:tabs>
          <w:tab w:val="left" w:pos="851"/>
        </w:tabs>
        <w:spacing w:after="0"/>
        <w:jc w:val="both"/>
      </w:pPr>
      <w:r>
        <w:t>Mieszkańcy domów pomocy społecznej są zobowiązani do ponoszenia odpłatności  własnej miesięcznie w wys. do 70% posiadanego dochodu, nie więcej jednak niż wynosi  pełny średniomiesięczny  koszt pobytu w danym Domu.  W Bolesławcu średni miesię</w:t>
      </w:r>
      <w:r w:rsidR="00B13D49">
        <w:t>czny koszt pobytu wynosił w 2019</w:t>
      </w:r>
      <w:r>
        <w:t xml:space="preserve"> r.  </w:t>
      </w:r>
      <w:r>
        <w:rPr>
          <w:sz w:val="24"/>
          <w:szCs w:val="24"/>
        </w:rPr>
        <w:t>3.</w:t>
      </w:r>
      <w:r w:rsidR="00B13D49">
        <w:rPr>
          <w:sz w:val="24"/>
          <w:szCs w:val="24"/>
        </w:rPr>
        <w:t>65</w:t>
      </w:r>
      <w:r>
        <w:rPr>
          <w:sz w:val="24"/>
          <w:szCs w:val="24"/>
        </w:rPr>
        <w:t>0,</w:t>
      </w:r>
      <w:r>
        <w:t xml:space="preserve"> zł .  Zgodnie z przepisami ustawy o pomocy społecznej w sytuacji  gdy mieszkaniec domu w ramach swoich 70%  opłat nie pokrywa całości kosztów swojego pobytu - dopłaty do kosztów pobytu  winni  dokonywać  członkowie najbliższej rodziny: zstępni przed wstępnymi,  ale tylko w przypadku, gdy ich dochód jest wyższy niż 300% kryterium dochodowego, z tym że kwota dochodu pozostająca po wniesieniu opłaty nie może być niższa niż 300% tego kryterium (mowa o kryterium dochodowym określonym w art. 8 ustawy o pomocy społecznej).</w:t>
      </w:r>
    </w:p>
    <w:p w:rsidR="00EE44E4" w:rsidRDefault="00EE44E4" w:rsidP="00EE44E4">
      <w:pPr>
        <w:tabs>
          <w:tab w:val="left" w:pos="851"/>
        </w:tabs>
        <w:spacing w:after="0"/>
        <w:jc w:val="both"/>
      </w:pPr>
      <w:r>
        <w:t xml:space="preserve">Spośród 59 </w:t>
      </w:r>
      <w:r w:rsidR="00B13D49">
        <w:t xml:space="preserve"> osób przebywających w 2019</w:t>
      </w:r>
      <w:r>
        <w:t xml:space="preserve"> r. w domach pomocy społecznej tylko </w:t>
      </w:r>
      <w:r w:rsidRPr="00A92870">
        <w:t>1</w:t>
      </w:r>
      <w:r w:rsidR="00A92870">
        <w:t>5</w:t>
      </w:r>
      <w:r w:rsidRPr="00A92870">
        <w:t xml:space="preserve"> członków</w:t>
      </w:r>
      <w:r>
        <w:t xml:space="preserve"> ich rodzin ma  obowiązek  regulowania  dopłat do  pobytu  w domu pomocy społecznej. </w:t>
      </w:r>
    </w:p>
    <w:p w:rsidR="00EE44E4" w:rsidRDefault="00EE44E4" w:rsidP="00EE44E4">
      <w:pPr>
        <w:tabs>
          <w:tab w:val="left" w:pos="851"/>
        </w:tabs>
        <w:spacing w:after="0"/>
        <w:jc w:val="both"/>
      </w:pPr>
      <w:r>
        <w:rPr>
          <w:b/>
        </w:rPr>
        <w:t>Odpłatność  członków rodzin</w:t>
      </w:r>
      <w:r w:rsidR="00B13D49">
        <w:t xml:space="preserve">  w 2019</w:t>
      </w:r>
      <w:r>
        <w:t xml:space="preserve"> r. - stanowiąca dochód Gminy Miejskiej Bolesławiec – łącznie wyniosła  </w:t>
      </w:r>
      <w:r w:rsidR="00A92870">
        <w:rPr>
          <w:b/>
        </w:rPr>
        <w:t>2</w:t>
      </w:r>
      <w:r w:rsidRPr="00A92870">
        <w:rPr>
          <w:b/>
        </w:rPr>
        <w:t>3</w:t>
      </w:r>
      <w:r w:rsidR="00A92870">
        <w:rPr>
          <w:b/>
        </w:rPr>
        <w:t>8</w:t>
      </w:r>
      <w:r w:rsidRPr="00A92870">
        <w:rPr>
          <w:b/>
        </w:rPr>
        <w:t>.</w:t>
      </w:r>
      <w:r w:rsidR="00A92870">
        <w:rPr>
          <w:b/>
        </w:rPr>
        <w:t>626</w:t>
      </w:r>
      <w:r w:rsidRPr="00A92870">
        <w:rPr>
          <w:b/>
        </w:rPr>
        <w:t>,- zł</w:t>
      </w:r>
      <w:r w:rsidRPr="00A92870">
        <w:t xml:space="preserve">  .</w:t>
      </w:r>
      <w:r>
        <w:t xml:space="preserve"> </w:t>
      </w:r>
    </w:p>
    <w:p w:rsidR="00EE44E4" w:rsidRDefault="00EE44E4" w:rsidP="00EE44E4">
      <w:pPr>
        <w:tabs>
          <w:tab w:val="left" w:pos="850"/>
        </w:tabs>
        <w:jc w:val="both"/>
      </w:pPr>
    </w:p>
    <w:p w:rsidR="00EE44E4" w:rsidRDefault="00EE44E4" w:rsidP="00EE44E4">
      <w:pPr>
        <w:tabs>
          <w:tab w:val="left" w:pos="567"/>
        </w:tabs>
        <w:jc w:val="both"/>
      </w:pPr>
      <w:r>
        <w:tab/>
      </w:r>
      <w:r>
        <w:tab/>
      </w:r>
      <w:r w:rsidRPr="0023777B">
        <w:rPr>
          <w:b/>
        </w:rPr>
        <w:t>Pomoc fakultatywna (uznaniowa)</w:t>
      </w:r>
      <w:r>
        <w:t xml:space="preserve"> realizowana </w:t>
      </w:r>
      <w:r w:rsidRPr="0023777B">
        <w:rPr>
          <w:bCs/>
        </w:rPr>
        <w:t>w postaci</w:t>
      </w:r>
      <w:r>
        <w:rPr>
          <w:b/>
          <w:bCs/>
        </w:rPr>
        <w:t xml:space="preserve"> zasiłków celowych </w:t>
      </w:r>
      <w:r>
        <w:rPr>
          <w:b/>
        </w:rPr>
        <w:t>i pomocy w naturze</w:t>
      </w:r>
      <w:r>
        <w:t xml:space="preserve"> przyznawana jest w szczególności </w:t>
      </w:r>
      <w:r>
        <w:rPr>
          <w:b/>
          <w:bCs/>
        </w:rPr>
        <w:t>na opał, na leki</w:t>
      </w:r>
      <w:r>
        <w:t xml:space="preserve">, </w:t>
      </w:r>
      <w:r w:rsidR="00B13D49" w:rsidRPr="00B13D49">
        <w:rPr>
          <w:b/>
        </w:rPr>
        <w:t>odzież</w:t>
      </w:r>
      <w:r w:rsidR="00B13D49">
        <w:t xml:space="preserve">, </w:t>
      </w:r>
      <w:r>
        <w:rPr>
          <w:b/>
        </w:rPr>
        <w:t>zakup sprzętu domowego</w:t>
      </w:r>
      <w:r>
        <w:t xml:space="preserve">. Inne potrzeby zgłaszane przez osoby dotknięte ubóstwem dotyczyły najczęściej  opłat rachunków za energię elektryczną, gaz, czynsz, a także </w:t>
      </w:r>
      <w:r w:rsidR="00B13D49">
        <w:t>bieżące</w:t>
      </w:r>
      <w:r>
        <w:t xml:space="preserve"> remont</w:t>
      </w:r>
      <w:r w:rsidR="00B13D49">
        <w:t>y</w:t>
      </w:r>
      <w:r>
        <w:t xml:space="preserve"> mieszkań. Łącznie z zasiłków celowych skorzystały </w:t>
      </w:r>
      <w:r w:rsidRPr="000C17D9">
        <w:rPr>
          <w:b/>
        </w:rPr>
        <w:t>2</w:t>
      </w:r>
      <w:r w:rsidR="00B13D49">
        <w:rPr>
          <w:b/>
        </w:rPr>
        <w:t>92</w:t>
      </w:r>
      <w:r w:rsidRPr="000C17D9">
        <w:rPr>
          <w:b/>
        </w:rPr>
        <w:t> </w:t>
      </w:r>
      <w:r>
        <w:rPr>
          <w:b/>
        </w:rPr>
        <w:t xml:space="preserve">rodziny  </w:t>
      </w:r>
      <w:r w:rsidR="00B13D49">
        <w:t xml:space="preserve">(w nich 515 osób)  na kwotę </w:t>
      </w:r>
      <w:r>
        <w:rPr>
          <w:b/>
          <w:sz w:val="24"/>
          <w:szCs w:val="24"/>
        </w:rPr>
        <w:t>2</w:t>
      </w:r>
      <w:r w:rsidR="00DB2DC4">
        <w:rPr>
          <w:b/>
          <w:sz w:val="24"/>
          <w:szCs w:val="24"/>
        </w:rPr>
        <w:t>92</w:t>
      </w:r>
      <w:r>
        <w:rPr>
          <w:b/>
          <w:sz w:val="24"/>
          <w:szCs w:val="24"/>
        </w:rPr>
        <w:t>.</w:t>
      </w:r>
      <w:r w:rsidR="00DB2DC4">
        <w:rPr>
          <w:b/>
          <w:sz w:val="24"/>
          <w:szCs w:val="24"/>
        </w:rPr>
        <w:t>30</w:t>
      </w:r>
      <w:r w:rsidR="00DD6736">
        <w:rPr>
          <w:b/>
          <w:sz w:val="24"/>
          <w:szCs w:val="24"/>
        </w:rPr>
        <w:t>6</w:t>
      </w:r>
      <w:r>
        <w:rPr>
          <w:b/>
        </w:rPr>
        <w:t>,- zł</w:t>
      </w:r>
      <w:r>
        <w:t xml:space="preserve">. </w:t>
      </w:r>
    </w:p>
    <w:p w:rsidR="00EE44E4" w:rsidRDefault="00EE44E4" w:rsidP="00EE44E4">
      <w:pPr>
        <w:tabs>
          <w:tab w:val="left" w:pos="567"/>
        </w:tabs>
        <w:spacing w:after="0"/>
        <w:jc w:val="both"/>
      </w:pPr>
      <w:r>
        <w:t xml:space="preserve">Pracownicy socjalni w uzasadnionych przypadkach, a  w szczególności stwierdzenia marnotrawienia środków lub korzystania ze świadczeń pieniężnych w sposób niezgodny z przeznaczeniem wnioskują o realizację zasiłków celowych  w formie rzeczowej, tj. w talonach na opał realizowanych w składzie opałowym: „Koksik” w Bolesławcu oraz  w paczkach z art. chemii gospodarczej i do higieny osobistej. </w:t>
      </w:r>
    </w:p>
    <w:p w:rsidR="00EE44E4" w:rsidRDefault="00EE44E4" w:rsidP="00EE44E4">
      <w:pPr>
        <w:tabs>
          <w:tab w:val="left" w:pos="567"/>
        </w:tabs>
        <w:jc w:val="both"/>
      </w:pPr>
      <w:r>
        <w:t xml:space="preserve">Jednakże przy ograniczaniu pomocy pieniężnej i zamianie jej na formę rzeczową  lub odmowie  przyznania pomocy należy uwzględniać sytuację osób będących na utrzymaniu  osoby ubiegającej się o świadczenia lub korzystającej ze świadczeń, co wynika wprost  z  przepisu  art. 11 ust. 3 ustawy o pomocy społecznej.   </w:t>
      </w:r>
    </w:p>
    <w:p w:rsidR="00EE44E4" w:rsidRDefault="00EE44E4" w:rsidP="00EE44E4">
      <w:pPr>
        <w:tabs>
          <w:tab w:val="left" w:pos="1701"/>
        </w:tabs>
        <w:spacing w:after="0" w:line="240" w:lineRule="auto"/>
        <w:ind w:right="-425"/>
        <w:jc w:val="both"/>
        <w:rPr>
          <w:b/>
        </w:rPr>
      </w:pPr>
    </w:p>
    <w:p w:rsidR="0091461E" w:rsidRDefault="0091461E" w:rsidP="00EE44E4">
      <w:pPr>
        <w:tabs>
          <w:tab w:val="left" w:pos="1701"/>
        </w:tabs>
        <w:spacing w:after="0" w:line="240" w:lineRule="auto"/>
        <w:ind w:right="-425"/>
        <w:jc w:val="both"/>
        <w:rPr>
          <w:b/>
        </w:rPr>
      </w:pPr>
    </w:p>
    <w:p w:rsidR="0091461E" w:rsidRDefault="0091461E" w:rsidP="00EE44E4">
      <w:pPr>
        <w:tabs>
          <w:tab w:val="left" w:pos="1701"/>
        </w:tabs>
        <w:spacing w:after="0" w:line="240" w:lineRule="auto"/>
        <w:ind w:right="-425"/>
        <w:jc w:val="both"/>
        <w:rPr>
          <w:b/>
        </w:rPr>
      </w:pPr>
    </w:p>
    <w:p w:rsidR="0091461E" w:rsidRDefault="0091461E" w:rsidP="00EE44E4">
      <w:pPr>
        <w:tabs>
          <w:tab w:val="left" w:pos="1701"/>
        </w:tabs>
        <w:spacing w:after="0" w:line="240" w:lineRule="auto"/>
        <w:ind w:right="-425"/>
        <w:jc w:val="both"/>
        <w:rPr>
          <w:b/>
        </w:rPr>
      </w:pPr>
    </w:p>
    <w:p w:rsidR="0091461E" w:rsidRDefault="0091461E" w:rsidP="00EE44E4">
      <w:pPr>
        <w:tabs>
          <w:tab w:val="left" w:pos="1701"/>
        </w:tabs>
        <w:spacing w:after="0" w:line="240" w:lineRule="auto"/>
        <w:ind w:right="-425"/>
        <w:jc w:val="both"/>
        <w:rPr>
          <w:b/>
        </w:rPr>
      </w:pPr>
    </w:p>
    <w:p w:rsidR="0091461E" w:rsidRDefault="0091461E" w:rsidP="00EE44E4">
      <w:pPr>
        <w:tabs>
          <w:tab w:val="left" w:pos="1701"/>
        </w:tabs>
        <w:spacing w:after="0" w:line="240" w:lineRule="auto"/>
        <w:ind w:right="-425"/>
        <w:jc w:val="both"/>
        <w:rPr>
          <w:b/>
        </w:rPr>
      </w:pPr>
    </w:p>
    <w:p w:rsidR="0091461E" w:rsidRDefault="0091461E" w:rsidP="00EE44E4">
      <w:pPr>
        <w:tabs>
          <w:tab w:val="left" w:pos="1701"/>
        </w:tabs>
        <w:spacing w:after="0" w:line="240" w:lineRule="auto"/>
        <w:ind w:right="-425"/>
        <w:jc w:val="both"/>
        <w:rPr>
          <w:b/>
        </w:rPr>
      </w:pPr>
    </w:p>
    <w:p w:rsidR="0091461E" w:rsidRDefault="0091461E" w:rsidP="00EE44E4">
      <w:pPr>
        <w:tabs>
          <w:tab w:val="left" w:pos="1701"/>
        </w:tabs>
        <w:spacing w:after="0" w:line="240" w:lineRule="auto"/>
        <w:ind w:right="-425"/>
        <w:jc w:val="both"/>
        <w:rPr>
          <w:b/>
        </w:rPr>
      </w:pPr>
    </w:p>
    <w:p w:rsidR="0091461E" w:rsidRDefault="0091461E" w:rsidP="00EE44E4">
      <w:pPr>
        <w:tabs>
          <w:tab w:val="left" w:pos="1701"/>
        </w:tabs>
        <w:spacing w:after="0" w:line="240" w:lineRule="auto"/>
        <w:ind w:right="-425"/>
        <w:jc w:val="both"/>
        <w:rPr>
          <w:b/>
        </w:rPr>
      </w:pPr>
    </w:p>
    <w:p w:rsidR="00EE44E4" w:rsidRDefault="00EE44E4" w:rsidP="00EE44E4">
      <w:pPr>
        <w:tabs>
          <w:tab w:val="left" w:pos="1701"/>
        </w:tabs>
        <w:spacing w:after="0" w:line="240" w:lineRule="auto"/>
        <w:ind w:right="-425"/>
        <w:jc w:val="both"/>
        <w:rPr>
          <w:b/>
        </w:rPr>
      </w:pPr>
      <w:r>
        <w:rPr>
          <w:b/>
        </w:rPr>
        <w:t xml:space="preserve">Tabela nr 5: Szczegółowe dane dot. realizacji zadań własnych z ustawy o pomocy społecznej </w:t>
      </w:r>
    </w:p>
    <w:p w:rsidR="00EE44E4" w:rsidRDefault="00292B94" w:rsidP="00EE44E4">
      <w:pPr>
        <w:tabs>
          <w:tab w:val="left" w:pos="1701"/>
        </w:tabs>
        <w:spacing w:after="0" w:line="240" w:lineRule="auto"/>
        <w:ind w:right="-425"/>
        <w:jc w:val="both"/>
      </w:pPr>
      <w:r>
        <w:rPr>
          <w:b/>
        </w:rPr>
        <w:t xml:space="preserve">                     w wys. </w:t>
      </w:r>
      <w:r w:rsidR="007639D9">
        <w:rPr>
          <w:b/>
        </w:rPr>
        <w:t>3</w:t>
      </w:r>
      <w:r w:rsidR="00CB62AD">
        <w:rPr>
          <w:b/>
        </w:rPr>
        <w:t>.</w:t>
      </w:r>
      <w:r w:rsidR="007639D9">
        <w:rPr>
          <w:b/>
        </w:rPr>
        <w:t>870.5</w:t>
      </w:r>
      <w:r w:rsidR="00CB62AD">
        <w:rPr>
          <w:b/>
        </w:rPr>
        <w:t>2</w:t>
      </w:r>
      <w:r w:rsidR="007639D9">
        <w:rPr>
          <w:b/>
        </w:rPr>
        <w:t>6</w:t>
      </w:r>
      <w:r>
        <w:rPr>
          <w:b/>
        </w:rPr>
        <w:t>,- zł</w:t>
      </w:r>
      <w:r w:rsidR="00EE44E4">
        <w:rPr>
          <w:b/>
        </w:rPr>
        <w:t xml:space="preserve">   </w:t>
      </w:r>
      <w:r>
        <w:rPr>
          <w:b/>
        </w:rPr>
        <w:t>(</w:t>
      </w:r>
      <w:r w:rsidR="00EE44E4">
        <w:t>bez programu „Pomoc państwa w zakresie dożywiania”</w:t>
      </w:r>
      <w:r>
        <w:t xml:space="preserve"> i pieczy zastępczej)</w:t>
      </w:r>
    </w:p>
    <w:p w:rsidR="00EE44E4" w:rsidRDefault="00EE44E4" w:rsidP="00EE44E4">
      <w:pPr>
        <w:tabs>
          <w:tab w:val="left" w:pos="1701"/>
        </w:tabs>
        <w:spacing w:after="0" w:line="240" w:lineRule="auto"/>
        <w:ind w:right="-425"/>
        <w:jc w:val="both"/>
        <w:rPr>
          <w:b/>
        </w:rPr>
      </w:pPr>
    </w:p>
    <w:p w:rsidR="00EE44E4" w:rsidRDefault="00EE44E4" w:rsidP="00EE44E4">
      <w:pPr>
        <w:tabs>
          <w:tab w:val="left" w:pos="1701"/>
        </w:tabs>
        <w:spacing w:after="0" w:line="240" w:lineRule="auto"/>
        <w:ind w:right="-425"/>
        <w:jc w:val="both"/>
        <w:rPr>
          <w:b/>
        </w:rPr>
      </w:pPr>
    </w:p>
    <w:tbl>
      <w:tblPr>
        <w:tblW w:w="8628" w:type="dxa"/>
        <w:jc w:val="center"/>
        <w:tblLayout w:type="fixed"/>
        <w:tblCellMar>
          <w:left w:w="70" w:type="dxa"/>
          <w:right w:w="70" w:type="dxa"/>
        </w:tblCellMar>
        <w:tblLook w:val="04A0" w:firstRow="1" w:lastRow="0" w:firstColumn="1" w:lastColumn="0" w:noHBand="0" w:noVBand="1"/>
      </w:tblPr>
      <w:tblGrid>
        <w:gridCol w:w="2564"/>
        <w:gridCol w:w="2035"/>
        <w:gridCol w:w="2075"/>
        <w:gridCol w:w="1954"/>
      </w:tblGrid>
      <w:tr w:rsidR="00EE44E4" w:rsidTr="00EE44E4">
        <w:trPr>
          <w:cantSplit/>
          <w:jc w:val="center"/>
        </w:trPr>
        <w:tc>
          <w:tcPr>
            <w:tcW w:w="2564" w:type="dxa"/>
            <w:tcBorders>
              <w:top w:val="single" w:sz="12" w:space="0" w:color="auto"/>
              <w:left w:val="single" w:sz="12" w:space="0" w:color="auto"/>
              <w:bottom w:val="single" w:sz="12" w:space="0" w:color="auto"/>
              <w:right w:val="nil"/>
            </w:tcBorders>
            <w:shd w:val="clear" w:color="auto" w:fill="17365D" w:themeFill="text2" w:themeFillShade="BF"/>
          </w:tcPr>
          <w:p w:rsidR="00EE44E4" w:rsidRDefault="00EE44E4" w:rsidP="00EE44E4">
            <w:pPr>
              <w:snapToGrid w:val="0"/>
              <w:spacing w:after="0" w:line="240" w:lineRule="auto"/>
              <w:jc w:val="center"/>
              <w:rPr>
                <w:rFonts w:ascii="Times New Roman" w:eastAsia="Times New Roman" w:hAnsi="Times New Roman"/>
                <w:b/>
                <w:sz w:val="24"/>
                <w:szCs w:val="24"/>
                <w:lang w:eastAsia="ar-SA"/>
              </w:rPr>
            </w:pPr>
          </w:p>
          <w:p w:rsidR="00EE44E4" w:rsidRDefault="00EE44E4" w:rsidP="00EE44E4">
            <w:pPr>
              <w:pStyle w:val="Nagwek3"/>
              <w:spacing w:line="276" w:lineRule="auto"/>
              <w:jc w:val="left"/>
              <w:rPr>
                <w:b/>
                <w:i w:val="0"/>
              </w:rPr>
            </w:pPr>
            <w:r>
              <w:rPr>
                <w:b/>
                <w:i w:val="0"/>
              </w:rPr>
              <w:t xml:space="preserve">   Rodzaj świadczenia</w:t>
            </w:r>
          </w:p>
        </w:tc>
        <w:tc>
          <w:tcPr>
            <w:tcW w:w="2035" w:type="dxa"/>
            <w:tcBorders>
              <w:top w:val="single" w:sz="12" w:space="0" w:color="auto"/>
              <w:left w:val="single" w:sz="4" w:space="0" w:color="000000"/>
              <w:bottom w:val="single" w:sz="12" w:space="0" w:color="auto"/>
              <w:right w:val="nil"/>
            </w:tcBorders>
            <w:shd w:val="clear" w:color="auto" w:fill="17365D" w:themeFill="text2" w:themeFillShade="BF"/>
            <w:hideMark/>
          </w:tcPr>
          <w:p w:rsidR="00EE44E4" w:rsidRDefault="00EE44E4" w:rsidP="00EE44E4">
            <w:pPr>
              <w:snapToGrid w:val="0"/>
              <w:spacing w:after="0" w:line="240" w:lineRule="auto"/>
              <w:jc w:val="center"/>
              <w:rPr>
                <w:rFonts w:ascii="Times New Roman" w:eastAsia="Times New Roman" w:hAnsi="Times New Roman"/>
                <w:b/>
                <w:sz w:val="24"/>
                <w:szCs w:val="24"/>
                <w:lang w:eastAsia="ar-SA"/>
              </w:rPr>
            </w:pPr>
            <w:r>
              <w:rPr>
                <w:b/>
              </w:rPr>
              <w:t>Liczba gospodarstw</w:t>
            </w:r>
          </w:p>
          <w:p w:rsidR="00EE44E4" w:rsidRDefault="00EE44E4" w:rsidP="00EE44E4">
            <w:pPr>
              <w:suppressAutoHyphens/>
              <w:spacing w:after="0" w:line="240" w:lineRule="auto"/>
              <w:jc w:val="center"/>
              <w:rPr>
                <w:rFonts w:ascii="Times New Roman" w:eastAsia="Times New Roman" w:hAnsi="Times New Roman"/>
                <w:b/>
                <w:sz w:val="24"/>
                <w:szCs w:val="24"/>
                <w:lang w:eastAsia="ar-SA"/>
              </w:rPr>
            </w:pPr>
            <w:r>
              <w:rPr>
                <w:b/>
              </w:rPr>
              <w:t>Domowych</w:t>
            </w:r>
          </w:p>
        </w:tc>
        <w:tc>
          <w:tcPr>
            <w:tcW w:w="2075" w:type="dxa"/>
            <w:tcBorders>
              <w:top w:val="single" w:sz="12" w:space="0" w:color="auto"/>
              <w:left w:val="single" w:sz="4" w:space="0" w:color="000000"/>
              <w:bottom w:val="single" w:sz="12" w:space="0" w:color="auto"/>
              <w:right w:val="nil"/>
            </w:tcBorders>
            <w:shd w:val="clear" w:color="auto" w:fill="17365D" w:themeFill="text2" w:themeFillShade="BF"/>
            <w:hideMark/>
          </w:tcPr>
          <w:p w:rsidR="00EE44E4" w:rsidRDefault="00EE44E4" w:rsidP="00EE44E4">
            <w:pPr>
              <w:suppressAutoHyphens/>
              <w:snapToGrid w:val="0"/>
              <w:spacing w:after="0" w:line="240" w:lineRule="auto"/>
              <w:jc w:val="center"/>
              <w:rPr>
                <w:rFonts w:ascii="Times New Roman" w:eastAsia="Times New Roman" w:hAnsi="Times New Roman"/>
                <w:b/>
                <w:sz w:val="24"/>
                <w:szCs w:val="24"/>
                <w:lang w:eastAsia="ar-SA"/>
              </w:rPr>
            </w:pPr>
            <w:r>
              <w:rPr>
                <w:b/>
              </w:rPr>
              <w:t>Liczba osób w gospodarstwach domowych</w:t>
            </w:r>
          </w:p>
        </w:tc>
        <w:tc>
          <w:tcPr>
            <w:tcW w:w="1954" w:type="dxa"/>
            <w:tcBorders>
              <w:top w:val="single" w:sz="12" w:space="0" w:color="auto"/>
              <w:left w:val="single" w:sz="4" w:space="0" w:color="000000"/>
              <w:bottom w:val="single" w:sz="12" w:space="0" w:color="auto"/>
              <w:right w:val="single" w:sz="12" w:space="0" w:color="auto"/>
            </w:tcBorders>
            <w:shd w:val="clear" w:color="auto" w:fill="17365D" w:themeFill="text2" w:themeFillShade="BF"/>
            <w:vAlign w:val="center"/>
            <w:hideMark/>
          </w:tcPr>
          <w:p w:rsidR="00EE44E4" w:rsidRDefault="00EE44E4" w:rsidP="00EE44E4">
            <w:pPr>
              <w:spacing w:after="0" w:line="240" w:lineRule="auto"/>
              <w:jc w:val="center"/>
              <w:rPr>
                <w:b/>
              </w:rPr>
            </w:pPr>
            <w:r>
              <w:rPr>
                <w:b/>
              </w:rPr>
              <w:t>Kwota świadczeń</w:t>
            </w:r>
          </w:p>
          <w:p w:rsidR="00EE44E4" w:rsidRDefault="00EE44E4" w:rsidP="00EE44E4">
            <w:pPr>
              <w:spacing w:after="0" w:line="240" w:lineRule="auto"/>
              <w:jc w:val="center"/>
              <w:rPr>
                <w:rFonts w:ascii="Times New Roman" w:eastAsia="Times New Roman" w:hAnsi="Times New Roman"/>
                <w:b/>
                <w:sz w:val="24"/>
                <w:szCs w:val="24"/>
                <w:lang w:eastAsia="ar-SA"/>
              </w:rPr>
            </w:pPr>
            <w:r>
              <w:rPr>
                <w:b/>
              </w:rPr>
              <w:t>w zł</w:t>
            </w:r>
          </w:p>
        </w:tc>
      </w:tr>
      <w:tr w:rsidR="00EE44E4" w:rsidTr="00EE44E4">
        <w:trPr>
          <w:cantSplit/>
          <w:trHeight w:val="850"/>
          <w:jc w:val="center"/>
        </w:trPr>
        <w:tc>
          <w:tcPr>
            <w:tcW w:w="2564" w:type="dxa"/>
            <w:tcBorders>
              <w:top w:val="single" w:sz="12" w:space="0" w:color="auto"/>
              <w:left w:val="single" w:sz="12" w:space="0" w:color="auto"/>
              <w:bottom w:val="single" w:sz="4" w:space="0" w:color="auto"/>
              <w:right w:val="nil"/>
            </w:tcBorders>
            <w:vAlign w:val="center"/>
            <w:hideMark/>
          </w:tcPr>
          <w:p w:rsidR="00EE44E4" w:rsidRDefault="00EE44E4" w:rsidP="00EE44E4">
            <w:pPr>
              <w:spacing w:after="0" w:line="240" w:lineRule="auto"/>
              <w:rPr>
                <w:b/>
              </w:rPr>
            </w:pPr>
            <w:r>
              <w:rPr>
                <w:b/>
              </w:rPr>
              <w:t xml:space="preserve">Zasiłki  stałe – ogółem </w:t>
            </w:r>
          </w:p>
          <w:p w:rsidR="00EE44E4" w:rsidRDefault="00EE44E4" w:rsidP="00EE44E4">
            <w:pPr>
              <w:spacing w:after="0" w:line="240" w:lineRule="auto"/>
            </w:pPr>
            <w:r>
              <w:t xml:space="preserve">  w tym dla osoby:</w:t>
            </w:r>
          </w:p>
          <w:p w:rsidR="00EE44E4" w:rsidRDefault="00EE44E4" w:rsidP="00EE44E4">
            <w:pPr>
              <w:spacing w:after="0" w:line="240" w:lineRule="auto"/>
            </w:pPr>
            <w:r>
              <w:t xml:space="preserve"> -samotnie gospodarującej</w:t>
            </w:r>
          </w:p>
          <w:p w:rsidR="00EE44E4" w:rsidRDefault="00EE44E4" w:rsidP="00EE44E4">
            <w:pPr>
              <w:spacing w:after="0" w:line="240" w:lineRule="auto"/>
            </w:pPr>
            <w:r>
              <w:t xml:space="preserve">- pozostającej w rodzinie </w:t>
            </w:r>
          </w:p>
        </w:tc>
        <w:tc>
          <w:tcPr>
            <w:tcW w:w="2035" w:type="dxa"/>
            <w:tcBorders>
              <w:top w:val="single" w:sz="12" w:space="0" w:color="auto"/>
              <w:left w:val="single" w:sz="4" w:space="0" w:color="000000"/>
              <w:bottom w:val="single" w:sz="4" w:space="0" w:color="auto"/>
              <w:right w:val="nil"/>
            </w:tcBorders>
            <w:vAlign w:val="center"/>
          </w:tcPr>
          <w:p w:rsidR="00EE44E4" w:rsidRDefault="00B13D49" w:rsidP="00EE44E4">
            <w:pPr>
              <w:spacing w:after="0" w:line="240" w:lineRule="auto"/>
              <w:jc w:val="center"/>
              <w:rPr>
                <w:b/>
              </w:rPr>
            </w:pPr>
            <w:r>
              <w:rPr>
                <w:b/>
              </w:rPr>
              <w:t>164</w:t>
            </w:r>
          </w:p>
          <w:p w:rsidR="00EE44E4" w:rsidRDefault="00EE44E4" w:rsidP="00EE44E4">
            <w:pPr>
              <w:spacing w:after="0" w:line="240" w:lineRule="auto"/>
            </w:pPr>
          </w:p>
          <w:p w:rsidR="00EE44E4" w:rsidRDefault="00B13D49" w:rsidP="00EE44E4">
            <w:pPr>
              <w:spacing w:after="0" w:line="240" w:lineRule="auto"/>
            </w:pPr>
            <w:r>
              <w:t xml:space="preserve">               </w:t>
            </w:r>
            <w:r w:rsidR="00553B9B">
              <w:t xml:space="preserve"> </w:t>
            </w:r>
            <w:r>
              <w:t>151</w:t>
            </w:r>
          </w:p>
          <w:p w:rsidR="00EE44E4" w:rsidRDefault="00B13D49" w:rsidP="00EE44E4">
            <w:pPr>
              <w:spacing w:after="0" w:line="240" w:lineRule="auto"/>
            </w:pPr>
            <w:r>
              <w:t xml:space="preserve">                 15</w:t>
            </w:r>
          </w:p>
        </w:tc>
        <w:tc>
          <w:tcPr>
            <w:tcW w:w="2075" w:type="dxa"/>
            <w:tcBorders>
              <w:top w:val="single" w:sz="12" w:space="0" w:color="auto"/>
              <w:left w:val="single" w:sz="4" w:space="0" w:color="000000"/>
              <w:bottom w:val="single" w:sz="4" w:space="0" w:color="auto"/>
              <w:right w:val="nil"/>
            </w:tcBorders>
            <w:vAlign w:val="center"/>
          </w:tcPr>
          <w:p w:rsidR="00EE44E4" w:rsidRDefault="00553B9B" w:rsidP="00EE44E4">
            <w:pPr>
              <w:spacing w:after="0" w:line="240" w:lineRule="auto"/>
              <w:rPr>
                <w:b/>
              </w:rPr>
            </w:pPr>
            <w:r>
              <w:rPr>
                <w:b/>
              </w:rPr>
              <w:t xml:space="preserve">                189</w:t>
            </w:r>
          </w:p>
          <w:p w:rsidR="00EE44E4" w:rsidRDefault="00EE44E4" w:rsidP="00EE44E4">
            <w:pPr>
              <w:spacing w:after="0" w:line="240" w:lineRule="auto"/>
            </w:pPr>
          </w:p>
          <w:p w:rsidR="00EE44E4" w:rsidRDefault="00B13D49" w:rsidP="00EE44E4">
            <w:pPr>
              <w:spacing w:after="0" w:line="240" w:lineRule="auto"/>
              <w:jc w:val="center"/>
            </w:pPr>
            <w:r>
              <w:t>151</w:t>
            </w:r>
          </w:p>
          <w:p w:rsidR="00EE44E4" w:rsidRDefault="00B13D49" w:rsidP="00EE44E4">
            <w:pPr>
              <w:spacing w:after="0" w:line="240" w:lineRule="auto"/>
              <w:jc w:val="center"/>
            </w:pPr>
            <w:r>
              <w:t>40</w:t>
            </w:r>
          </w:p>
        </w:tc>
        <w:tc>
          <w:tcPr>
            <w:tcW w:w="1954" w:type="dxa"/>
            <w:tcBorders>
              <w:top w:val="single" w:sz="12" w:space="0" w:color="auto"/>
              <w:left w:val="single" w:sz="4" w:space="0" w:color="000000"/>
              <w:bottom w:val="single" w:sz="4" w:space="0" w:color="auto"/>
              <w:right w:val="single" w:sz="12" w:space="0" w:color="auto"/>
            </w:tcBorders>
            <w:vAlign w:val="center"/>
          </w:tcPr>
          <w:p w:rsidR="00EE44E4" w:rsidRDefault="00553B9B" w:rsidP="00EE44E4">
            <w:pPr>
              <w:spacing w:after="0" w:line="240" w:lineRule="auto"/>
              <w:jc w:val="center"/>
              <w:rPr>
                <w:b/>
              </w:rPr>
            </w:pPr>
            <w:r>
              <w:rPr>
                <w:b/>
              </w:rPr>
              <w:t>807.</w:t>
            </w:r>
            <w:r w:rsidR="00EE44E4">
              <w:rPr>
                <w:b/>
              </w:rPr>
              <w:t>4</w:t>
            </w:r>
            <w:r>
              <w:rPr>
                <w:b/>
              </w:rPr>
              <w:t>36</w:t>
            </w:r>
            <w:r w:rsidR="00EE44E4">
              <w:rPr>
                <w:b/>
              </w:rPr>
              <w:t>,-</w:t>
            </w:r>
          </w:p>
          <w:p w:rsidR="00EE44E4" w:rsidRDefault="00EE44E4" w:rsidP="00EE44E4">
            <w:pPr>
              <w:spacing w:after="0" w:line="240" w:lineRule="auto"/>
            </w:pPr>
          </w:p>
          <w:p w:rsidR="00EE44E4" w:rsidRDefault="00553B9B" w:rsidP="00EE44E4">
            <w:pPr>
              <w:spacing w:after="0" w:line="240" w:lineRule="auto"/>
              <w:jc w:val="center"/>
            </w:pPr>
            <w:r>
              <w:t>770.61</w:t>
            </w:r>
            <w:r w:rsidR="00EE44E4">
              <w:t>7,-</w:t>
            </w:r>
          </w:p>
          <w:p w:rsidR="00EE44E4" w:rsidRDefault="00B13D49" w:rsidP="00B13D49">
            <w:pPr>
              <w:spacing w:after="0" w:line="240" w:lineRule="auto"/>
              <w:jc w:val="center"/>
            </w:pPr>
            <w:r>
              <w:t xml:space="preserve">  36</w:t>
            </w:r>
            <w:r w:rsidR="00EE44E4">
              <w:t>.</w:t>
            </w:r>
            <w:r>
              <w:t>819</w:t>
            </w:r>
            <w:r w:rsidR="00EE44E4">
              <w:t>,-</w:t>
            </w:r>
          </w:p>
        </w:tc>
      </w:tr>
      <w:tr w:rsidR="00EE44E4" w:rsidTr="00EE44E4">
        <w:trPr>
          <w:cantSplit/>
          <w:trHeight w:val="850"/>
          <w:jc w:val="center"/>
        </w:trPr>
        <w:tc>
          <w:tcPr>
            <w:tcW w:w="2564" w:type="dxa"/>
            <w:tcBorders>
              <w:top w:val="single" w:sz="12" w:space="0" w:color="auto"/>
              <w:left w:val="single" w:sz="12" w:space="0" w:color="auto"/>
              <w:bottom w:val="single" w:sz="4" w:space="0" w:color="auto"/>
              <w:right w:val="nil"/>
            </w:tcBorders>
            <w:shd w:val="clear" w:color="auto" w:fill="D9D9D9" w:themeFill="background1" w:themeFillShade="D9"/>
            <w:vAlign w:val="center"/>
            <w:hideMark/>
          </w:tcPr>
          <w:p w:rsidR="00EE44E4" w:rsidRDefault="00EE44E4" w:rsidP="00EE44E4">
            <w:pPr>
              <w:suppressAutoHyphens/>
              <w:spacing w:after="0" w:line="240" w:lineRule="auto"/>
              <w:rPr>
                <w:rFonts w:ascii="Times New Roman" w:eastAsia="Times New Roman" w:hAnsi="Times New Roman"/>
                <w:b/>
                <w:sz w:val="24"/>
                <w:szCs w:val="24"/>
                <w:lang w:eastAsia="ar-SA"/>
              </w:rPr>
            </w:pPr>
            <w:r>
              <w:rPr>
                <w:b/>
              </w:rPr>
              <w:t>Składki  na  ubezpieczenie zdrowotne</w:t>
            </w:r>
          </w:p>
        </w:tc>
        <w:tc>
          <w:tcPr>
            <w:tcW w:w="2035" w:type="dxa"/>
            <w:tcBorders>
              <w:top w:val="single" w:sz="12" w:space="0" w:color="auto"/>
              <w:left w:val="single" w:sz="4" w:space="0" w:color="000000"/>
              <w:bottom w:val="single" w:sz="4" w:space="0" w:color="auto"/>
              <w:right w:val="nil"/>
            </w:tcBorders>
            <w:shd w:val="clear" w:color="auto" w:fill="D9D9D9" w:themeFill="background1" w:themeFillShade="D9"/>
            <w:vAlign w:val="center"/>
            <w:hideMark/>
          </w:tcPr>
          <w:p w:rsidR="00EE44E4" w:rsidRDefault="00EE44E4" w:rsidP="00EE44E4">
            <w:pPr>
              <w:suppressAutoHyphens/>
              <w:spacing w:line="240" w:lineRule="auto"/>
              <w:rPr>
                <w:rFonts w:ascii="Times New Roman" w:eastAsia="Times New Roman" w:hAnsi="Times New Roman"/>
                <w:b/>
                <w:sz w:val="24"/>
                <w:szCs w:val="24"/>
                <w:lang w:eastAsia="ar-SA"/>
              </w:rPr>
            </w:pPr>
            <w:r>
              <w:rPr>
                <w:b/>
              </w:rPr>
              <w:t xml:space="preserve">              1</w:t>
            </w:r>
            <w:r w:rsidR="00B60A74">
              <w:rPr>
                <w:b/>
              </w:rPr>
              <w:t>48</w:t>
            </w:r>
          </w:p>
        </w:tc>
        <w:tc>
          <w:tcPr>
            <w:tcW w:w="2075" w:type="dxa"/>
            <w:tcBorders>
              <w:top w:val="single" w:sz="12" w:space="0" w:color="auto"/>
              <w:left w:val="single" w:sz="4" w:space="0" w:color="000000"/>
              <w:bottom w:val="single" w:sz="4" w:space="0" w:color="auto"/>
              <w:right w:val="nil"/>
            </w:tcBorders>
            <w:shd w:val="clear" w:color="auto" w:fill="D9D9D9" w:themeFill="background1" w:themeFillShade="D9"/>
            <w:vAlign w:val="center"/>
            <w:hideMark/>
          </w:tcPr>
          <w:p w:rsidR="00EE44E4" w:rsidRDefault="00EE44E4" w:rsidP="00EE44E4">
            <w:pPr>
              <w:suppressAutoHyphens/>
              <w:spacing w:line="240" w:lineRule="auto"/>
              <w:rPr>
                <w:rFonts w:ascii="Times New Roman" w:eastAsia="Times New Roman" w:hAnsi="Times New Roman"/>
                <w:b/>
                <w:sz w:val="24"/>
                <w:szCs w:val="24"/>
                <w:lang w:eastAsia="ar-SA"/>
              </w:rPr>
            </w:pPr>
            <w:r>
              <w:rPr>
                <w:b/>
              </w:rPr>
              <w:t xml:space="preserve">                 X</w:t>
            </w:r>
          </w:p>
        </w:tc>
        <w:tc>
          <w:tcPr>
            <w:tcW w:w="1954" w:type="dxa"/>
            <w:tcBorders>
              <w:top w:val="single" w:sz="12" w:space="0" w:color="auto"/>
              <w:left w:val="single" w:sz="4" w:space="0" w:color="000000"/>
              <w:bottom w:val="single" w:sz="4" w:space="0" w:color="auto"/>
              <w:right w:val="single" w:sz="12" w:space="0" w:color="auto"/>
            </w:tcBorders>
            <w:shd w:val="clear" w:color="auto" w:fill="D9D9D9" w:themeFill="background1" w:themeFillShade="D9"/>
            <w:vAlign w:val="center"/>
            <w:hideMark/>
          </w:tcPr>
          <w:p w:rsidR="00EE44E4" w:rsidRDefault="00EE44E4" w:rsidP="00B60A74">
            <w:pPr>
              <w:suppressAutoHyphens/>
              <w:spacing w:line="240" w:lineRule="auto"/>
              <w:jc w:val="center"/>
              <w:rPr>
                <w:rFonts w:ascii="Times New Roman" w:eastAsia="Times New Roman" w:hAnsi="Times New Roman"/>
                <w:b/>
                <w:sz w:val="24"/>
                <w:szCs w:val="24"/>
                <w:lang w:eastAsia="ar-SA"/>
              </w:rPr>
            </w:pPr>
            <w:r>
              <w:rPr>
                <w:b/>
              </w:rPr>
              <w:t>7</w:t>
            </w:r>
            <w:r w:rsidR="00B60A74">
              <w:rPr>
                <w:b/>
              </w:rPr>
              <w:t>0</w:t>
            </w:r>
            <w:r>
              <w:rPr>
                <w:b/>
              </w:rPr>
              <w:t>.4</w:t>
            </w:r>
            <w:r w:rsidR="00B60A74">
              <w:rPr>
                <w:b/>
              </w:rPr>
              <w:t>15</w:t>
            </w:r>
            <w:r>
              <w:rPr>
                <w:b/>
              </w:rPr>
              <w:t>,-</w:t>
            </w:r>
          </w:p>
        </w:tc>
      </w:tr>
      <w:tr w:rsidR="00EE44E4" w:rsidTr="00EE44E4">
        <w:trPr>
          <w:cantSplit/>
          <w:trHeight w:val="759"/>
          <w:jc w:val="center"/>
        </w:trPr>
        <w:tc>
          <w:tcPr>
            <w:tcW w:w="2564" w:type="dxa"/>
            <w:tcBorders>
              <w:top w:val="single" w:sz="12" w:space="0" w:color="auto"/>
              <w:left w:val="single" w:sz="12" w:space="0" w:color="auto"/>
              <w:bottom w:val="single" w:sz="4" w:space="0" w:color="auto"/>
              <w:right w:val="nil"/>
            </w:tcBorders>
            <w:hideMark/>
          </w:tcPr>
          <w:p w:rsidR="00EE44E4" w:rsidRDefault="00EE44E4" w:rsidP="00EE44E4">
            <w:pPr>
              <w:snapToGrid w:val="0"/>
              <w:spacing w:after="0" w:line="240" w:lineRule="auto"/>
              <w:jc w:val="both"/>
              <w:rPr>
                <w:b/>
              </w:rPr>
            </w:pPr>
            <w:r>
              <w:rPr>
                <w:b/>
              </w:rPr>
              <w:t>Zasiłki okresowe:</w:t>
            </w:r>
          </w:p>
          <w:p w:rsidR="00EE44E4" w:rsidRDefault="00EE44E4" w:rsidP="00EE44E4">
            <w:pPr>
              <w:spacing w:after="0" w:line="240" w:lineRule="auto"/>
              <w:jc w:val="both"/>
            </w:pPr>
            <w:r>
              <w:t>w  tym  z powodu:</w:t>
            </w:r>
          </w:p>
          <w:p w:rsidR="00B60A74" w:rsidRDefault="00B60A74" w:rsidP="00EE44E4">
            <w:pPr>
              <w:spacing w:after="0" w:line="240" w:lineRule="auto"/>
              <w:jc w:val="both"/>
            </w:pPr>
            <w:r>
              <w:t>- choroby</w:t>
            </w:r>
          </w:p>
          <w:p w:rsidR="00EE44E4" w:rsidRDefault="00EE44E4" w:rsidP="00EE44E4">
            <w:pPr>
              <w:spacing w:after="0" w:line="240" w:lineRule="auto"/>
              <w:jc w:val="both"/>
            </w:pPr>
            <w:r>
              <w:t>- bezrobocia:</w:t>
            </w:r>
          </w:p>
          <w:p w:rsidR="00B60A74" w:rsidRDefault="00B60A74" w:rsidP="00EE44E4">
            <w:pPr>
              <w:spacing w:after="0" w:line="240" w:lineRule="auto"/>
              <w:jc w:val="both"/>
              <w:rPr>
                <w:rFonts w:ascii="Times New Roman" w:eastAsia="Times New Roman" w:hAnsi="Times New Roman"/>
                <w:sz w:val="24"/>
                <w:szCs w:val="24"/>
                <w:lang w:eastAsia="ar-SA"/>
              </w:rPr>
            </w:pPr>
          </w:p>
        </w:tc>
        <w:tc>
          <w:tcPr>
            <w:tcW w:w="2035" w:type="dxa"/>
            <w:tcBorders>
              <w:top w:val="single" w:sz="12" w:space="0" w:color="auto"/>
              <w:left w:val="single" w:sz="4" w:space="0" w:color="000000"/>
              <w:bottom w:val="single" w:sz="4" w:space="0" w:color="auto"/>
              <w:right w:val="nil"/>
            </w:tcBorders>
            <w:hideMark/>
          </w:tcPr>
          <w:p w:rsidR="00EE44E4" w:rsidRDefault="00553B9B" w:rsidP="00EE44E4">
            <w:pPr>
              <w:snapToGrid w:val="0"/>
              <w:spacing w:line="240" w:lineRule="auto"/>
              <w:jc w:val="center"/>
              <w:rPr>
                <w:b/>
              </w:rPr>
            </w:pPr>
            <w:r>
              <w:rPr>
                <w:b/>
              </w:rPr>
              <w:t>2</w:t>
            </w:r>
            <w:r w:rsidR="00EE44E4">
              <w:rPr>
                <w:b/>
              </w:rPr>
              <w:t>6</w:t>
            </w:r>
            <w:r>
              <w:rPr>
                <w:b/>
              </w:rPr>
              <w:t>1</w:t>
            </w:r>
          </w:p>
          <w:p w:rsidR="00B60A74" w:rsidRDefault="00B60A74" w:rsidP="00EE44E4">
            <w:pPr>
              <w:suppressAutoHyphens/>
              <w:spacing w:line="240" w:lineRule="auto"/>
              <w:jc w:val="center"/>
              <w:rPr>
                <w:rFonts w:eastAsia="Times New Roman" w:cstheme="minorHAnsi"/>
                <w:lang w:eastAsia="ar-SA"/>
              </w:rPr>
            </w:pPr>
            <w:r>
              <w:rPr>
                <w:rFonts w:eastAsia="Times New Roman" w:cstheme="minorHAnsi"/>
                <w:lang w:eastAsia="ar-SA"/>
              </w:rPr>
              <w:t>108</w:t>
            </w:r>
          </w:p>
          <w:p w:rsidR="00EE44E4" w:rsidRDefault="00553B9B" w:rsidP="00EE44E4">
            <w:pPr>
              <w:suppressAutoHyphens/>
              <w:spacing w:line="240" w:lineRule="auto"/>
              <w:jc w:val="center"/>
              <w:rPr>
                <w:rFonts w:eastAsia="Times New Roman" w:cstheme="minorHAnsi"/>
                <w:lang w:eastAsia="ar-SA"/>
              </w:rPr>
            </w:pPr>
            <w:r>
              <w:rPr>
                <w:rFonts w:eastAsia="Times New Roman" w:cstheme="minorHAnsi"/>
                <w:lang w:eastAsia="ar-SA"/>
              </w:rPr>
              <w:t>104</w:t>
            </w:r>
          </w:p>
        </w:tc>
        <w:tc>
          <w:tcPr>
            <w:tcW w:w="2075" w:type="dxa"/>
            <w:tcBorders>
              <w:top w:val="single" w:sz="12" w:space="0" w:color="auto"/>
              <w:left w:val="single" w:sz="4" w:space="0" w:color="000000"/>
              <w:bottom w:val="single" w:sz="4" w:space="0" w:color="auto"/>
              <w:right w:val="nil"/>
            </w:tcBorders>
            <w:hideMark/>
          </w:tcPr>
          <w:p w:rsidR="00EE44E4" w:rsidRDefault="00553B9B" w:rsidP="00EE44E4">
            <w:pPr>
              <w:snapToGrid w:val="0"/>
              <w:spacing w:line="240" w:lineRule="auto"/>
              <w:jc w:val="center"/>
              <w:rPr>
                <w:b/>
              </w:rPr>
            </w:pPr>
            <w:r>
              <w:rPr>
                <w:b/>
              </w:rPr>
              <w:t>444</w:t>
            </w:r>
          </w:p>
          <w:p w:rsidR="00B60A74" w:rsidRDefault="00B60A74" w:rsidP="00EE44E4">
            <w:pPr>
              <w:suppressAutoHyphens/>
              <w:spacing w:line="240" w:lineRule="auto"/>
              <w:jc w:val="center"/>
              <w:rPr>
                <w:rFonts w:eastAsia="Times New Roman" w:cstheme="minorHAnsi"/>
                <w:lang w:eastAsia="ar-SA"/>
              </w:rPr>
            </w:pPr>
            <w:r>
              <w:rPr>
                <w:rFonts w:eastAsia="Times New Roman" w:cstheme="minorHAnsi"/>
                <w:lang w:eastAsia="ar-SA"/>
              </w:rPr>
              <w:t>138</w:t>
            </w:r>
          </w:p>
          <w:p w:rsidR="00EE44E4" w:rsidRDefault="00B60A74" w:rsidP="00EE44E4">
            <w:pPr>
              <w:suppressAutoHyphens/>
              <w:spacing w:line="240" w:lineRule="auto"/>
              <w:jc w:val="center"/>
              <w:rPr>
                <w:rFonts w:eastAsia="Times New Roman" w:cstheme="minorHAnsi"/>
                <w:lang w:eastAsia="ar-SA"/>
              </w:rPr>
            </w:pPr>
            <w:r>
              <w:rPr>
                <w:rFonts w:eastAsia="Times New Roman" w:cstheme="minorHAnsi"/>
                <w:lang w:eastAsia="ar-SA"/>
              </w:rPr>
              <w:t>205</w:t>
            </w:r>
          </w:p>
        </w:tc>
        <w:tc>
          <w:tcPr>
            <w:tcW w:w="1954" w:type="dxa"/>
            <w:tcBorders>
              <w:top w:val="single" w:sz="12" w:space="0" w:color="auto"/>
              <w:left w:val="single" w:sz="4" w:space="0" w:color="000000"/>
              <w:bottom w:val="single" w:sz="4" w:space="0" w:color="auto"/>
              <w:right w:val="single" w:sz="12" w:space="0" w:color="auto"/>
            </w:tcBorders>
            <w:hideMark/>
          </w:tcPr>
          <w:p w:rsidR="00EE44E4" w:rsidRDefault="00553B9B" w:rsidP="00EE44E4">
            <w:pPr>
              <w:snapToGrid w:val="0"/>
              <w:spacing w:line="240" w:lineRule="auto"/>
              <w:jc w:val="center"/>
              <w:rPr>
                <w:b/>
              </w:rPr>
            </w:pPr>
            <w:r>
              <w:rPr>
                <w:b/>
              </w:rPr>
              <w:t>293.9</w:t>
            </w:r>
            <w:r w:rsidR="00EE44E4">
              <w:rPr>
                <w:b/>
              </w:rPr>
              <w:t>5</w:t>
            </w:r>
            <w:r>
              <w:rPr>
                <w:b/>
              </w:rPr>
              <w:t>3</w:t>
            </w:r>
            <w:r w:rsidR="00EE44E4">
              <w:rPr>
                <w:b/>
              </w:rPr>
              <w:t>,-</w:t>
            </w:r>
          </w:p>
          <w:p w:rsidR="00B60A74" w:rsidRDefault="00B60A74" w:rsidP="00EE44E4">
            <w:pPr>
              <w:suppressAutoHyphens/>
              <w:spacing w:line="240" w:lineRule="auto"/>
              <w:jc w:val="center"/>
            </w:pPr>
            <w:r>
              <w:t>75.095,-</w:t>
            </w:r>
          </w:p>
          <w:p w:rsidR="00EE44E4" w:rsidRDefault="00EE44E4" w:rsidP="00EE44E4">
            <w:pPr>
              <w:suppressAutoHyphens/>
              <w:spacing w:line="240" w:lineRule="auto"/>
              <w:jc w:val="center"/>
              <w:rPr>
                <w:rFonts w:ascii="Times New Roman" w:eastAsia="Times New Roman" w:hAnsi="Times New Roman"/>
                <w:sz w:val="24"/>
                <w:szCs w:val="24"/>
                <w:lang w:eastAsia="ar-SA"/>
              </w:rPr>
            </w:pPr>
            <w:r>
              <w:t>109.294,-</w:t>
            </w:r>
          </w:p>
        </w:tc>
      </w:tr>
      <w:tr w:rsidR="00EE44E4" w:rsidTr="00EE44E4">
        <w:trPr>
          <w:cantSplit/>
          <w:trHeight w:val="680"/>
          <w:jc w:val="center"/>
        </w:trPr>
        <w:tc>
          <w:tcPr>
            <w:tcW w:w="2564" w:type="dxa"/>
            <w:tcBorders>
              <w:top w:val="nil"/>
              <w:left w:val="single" w:sz="12" w:space="0" w:color="auto"/>
              <w:bottom w:val="single" w:sz="4" w:space="0" w:color="000000"/>
              <w:right w:val="nil"/>
            </w:tcBorders>
            <w:shd w:val="clear" w:color="auto" w:fill="D9D9D9" w:themeFill="background1" w:themeFillShade="D9"/>
            <w:hideMark/>
          </w:tcPr>
          <w:p w:rsidR="00EE44E4" w:rsidRDefault="00EE44E4" w:rsidP="00EE44E4">
            <w:pPr>
              <w:snapToGrid w:val="0"/>
              <w:spacing w:line="240" w:lineRule="auto"/>
              <w:rPr>
                <w:rFonts w:ascii="Times New Roman" w:eastAsia="Times New Roman" w:hAnsi="Times New Roman"/>
                <w:sz w:val="24"/>
                <w:szCs w:val="24"/>
                <w:lang w:eastAsia="ar-SA"/>
              </w:rPr>
            </w:pPr>
            <w:r>
              <w:rPr>
                <w:b/>
              </w:rPr>
              <w:t xml:space="preserve">Usługi opiekuńcze:            </w:t>
            </w:r>
            <w:r>
              <w:t>w tym  - specjalistyczne usługi  opiekuńcze</w:t>
            </w:r>
          </w:p>
        </w:tc>
        <w:tc>
          <w:tcPr>
            <w:tcW w:w="2035" w:type="dxa"/>
            <w:tcBorders>
              <w:top w:val="nil"/>
              <w:left w:val="single" w:sz="4" w:space="0" w:color="000000"/>
              <w:bottom w:val="single" w:sz="4" w:space="0" w:color="000000"/>
              <w:right w:val="nil"/>
            </w:tcBorders>
            <w:shd w:val="clear" w:color="auto" w:fill="D9D9D9" w:themeFill="background1" w:themeFillShade="D9"/>
            <w:hideMark/>
          </w:tcPr>
          <w:p w:rsidR="00EE44E4" w:rsidRDefault="00B60A74" w:rsidP="00EE44E4">
            <w:pPr>
              <w:snapToGrid w:val="0"/>
              <w:spacing w:line="240" w:lineRule="auto"/>
              <w:jc w:val="center"/>
              <w:rPr>
                <w:rFonts w:ascii="Times New Roman" w:eastAsia="Times New Roman" w:hAnsi="Times New Roman"/>
                <w:b/>
                <w:bCs/>
                <w:sz w:val="24"/>
                <w:szCs w:val="24"/>
                <w:lang w:eastAsia="ar-SA"/>
              </w:rPr>
            </w:pPr>
            <w:r>
              <w:rPr>
                <w:b/>
                <w:bCs/>
              </w:rPr>
              <w:t>147</w:t>
            </w:r>
          </w:p>
          <w:p w:rsidR="00EE44E4" w:rsidRDefault="00EE44E4" w:rsidP="00EE44E4">
            <w:pPr>
              <w:suppressAutoHyphens/>
              <w:snapToGrid w:val="0"/>
              <w:spacing w:line="240" w:lineRule="auto"/>
              <w:jc w:val="center"/>
              <w:rPr>
                <w:rFonts w:ascii="Times New Roman" w:eastAsia="Times New Roman" w:hAnsi="Times New Roman"/>
                <w:bCs/>
                <w:sz w:val="24"/>
                <w:szCs w:val="24"/>
                <w:lang w:eastAsia="ar-SA"/>
              </w:rPr>
            </w:pPr>
            <w:r>
              <w:rPr>
                <w:bCs/>
              </w:rPr>
              <w:t>3</w:t>
            </w:r>
            <w:r w:rsidR="00B60A74">
              <w:rPr>
                <w:bCs/>
              </w:rPr>
              <w:t>6</w:t>
            </w:r>
          </w:p>
        </w:tc>
        <w:tc>
          <w:tcPr>
            <w:tcW w:w="2075" w:type="dxa"/>
            <w:tcBorders>
              <w:top w:val="nil"/>
              <w:left w:val="single" w:sz="4" w:space="0" w:color="000000"/>
              <w:bottom w:val="single" w:sz="4" w:space="0" w:color="000000"/>
              <w:right w:val="nil"/>
            </w:tcBorders>
            <w:shd w:val="clear" w:color="auto" w:fill="D9D9D9" w:themeFill="background1" w:themeFillShade="D9"/>
            <w:hideMark/>
          </w:tcPr>
          <w:p w:rsidR="00EE44E4" w:rsidRDefault="00B60A74" w:rsidP="00EE44E4">
            <w:pPr>
              <w:snapToGrid w:val="0"/>
              <w:spacing w:line="240" w:lineRule="auto"/>
              <w:rPr>
                <w:rFonts w:ascii="Times New Roman" w:eastAsia="Times New Roman" w:hAnsi="Times New Roman"/>
                <w:b/>
                <w:bCs/>
                <w:sz w:val="24"/>
                <w:szCs w:val="24"/>
                <w:lang w:eastAsia="ar-SA"/>
              </w:rPr>
            </w:pPr>
            <w:r>
              <w:rPr>
                <w:b/>
                <w:bCs/>
              </w:rPr>
              <w:t xml:space="preserve">                172</w:t>
            </w:r>
          </w:p>
          <w:p w:rsidR="00EE44E4" w:rsidRDefault="00B60A74" w:rsidP="00EE44E4">
            <w:pPr>
              <w:suppressAutoHyphens/>
              <w:snapToGrid w:val="0"/>
              <w:spacing w:line="240" w:lineRule="auto"/>
              <w:jc w:val="center"/>
              <w:rPr>
                <w:rFonts w:eastAsia="Times New Roman" w:cstheme="minorHAnsi"/>
                <w:bCs/>
                <w:lang w:eastAsia="ar-SA"/>
              </w:rPr>
            </w:pPr>
            <w:r>
              <w:rPr>
                <w:rFonts w:eastAsia="Times New Roman" w:cstheme="minorHAnsi"/>
                <w:bCs/>
                <w:lang w:eastAsia="ar-SA"/>
              </w:rPr>
              <w:t>51</w:t>
            </w:r>
          </w:p>
        </w:tc>
        <w:tc>
          <w:tcPr>
            <w:tcW w:w="1954" w:type="dxa"/>
            <w:tcBorders>
              <w:top w:val="nil"/>
              <w:left w:val="single" w:sz="4" w:space="0" w:color="000000"/>
              <w:bottom w:val="single" w:sz="4" w:space="0" w:color="000000"/>
              <w:right w:val="single" w:sz="12" w:space="0" w:color="auto"/>
            </w:tcBorders>
            <w:shd w:val="clear" w:color="auto" w:fill="D9D9D9" w:themeFill="background1" w:themeFillShade="D9"/>
            <w:hideMark/>
          </w:tcPr>
          <w:p w:rsidR="00EE44E4" w:rsidRDefault="00B60A74" w:rsidP="00EE44E4">
            <w:pPr>
              <w:snapToGrid w:val="0"/>
              <w:spacing w:line="240" w:lineRule="auto"/>
              <w:jc w:val="center"/>
              <w:rPr>
                <w:rFonts w:ascii="Times New Roman" w:eastAsia="Times New Roman" w:hAnsi="Times New Roman"/>
                <w:b/>
                <w:bCs/>
                <w:sz w:val="24"/>
                <w:szCs w:val="24"/>
                <w:lang w:eastAsia="ar-SA"/>
              </w:rPr>
            </w:pPr>
            <w:r>
              <w:rPr>
                <w:b/>
                <w:bCs/>
              </w:rPr>
              <w:t>680.248</w:t>
            </w:r>
            <w:r w:rsidR="00EE44E4">
              <w:rPr>
                <w:b/>
                <w:bCs/>
              </w:rPr>
              <w:t>,-</w:t>
            </w:r>
          </w:p>
          <w:p w:rsidR="00EE44E4" w:rsidRDefault="00B60A74" w:rsidP="00EE44E4">
            <w:pPr>
              <w:suppressAutoHyphens/>
              <w:snapToGrid w:val="0"/>
              <w:spacing w:line="240" w:lineRule="auto"/>
              <w:jc w:val="center"/>
              <w:rPr>
                <w:rFonts w:ascii="Times New Roman" w:eastAsia="Times New Roman" w:hAnsi="Times New Roman"/>
                <w:bCs/>
                <w:sz w:val="24"/>
                <w:szCs w:val="24"/>
                <w:lang w:eastAsia="ar-SA"/>
              </w:rPr>
            </w:pPr>
            <w:r>
              <w:rPr>
                <w:bCs/>
              </w:rPr>
              <w:t xml:space="preserve"> 136.962</w:t>
            </w:r>
            <w:r w:rsidR="00EE44E4">
              <w:rPr>
                <w:bCs/>
              </w:rPr>
              <w:t>,-</w:t>
            </w:r>
          </w:p>
        </w:tc>
      </w:tr>
      <w:tr w:rsidR="00EE44E4" w:rsidTr="00EE44E4">
        <w:trPr>
          <w:cantSplit/>
          <w:trHeight w:val="778"/>
          <w:jc w:val="center"/>
        </w:trPr>
        <w:tc>
          <w:tcPr>
            <w:tcW w:w="2564" w:type="dxa"/>
            <w:tcBorders>
              <w:top w:val="single" w:sz="4" w:space="0" w:color="000000"/>
              <w:left w:val="single" w:sz="12" w:space="0" w:color="auto"/>
              <w:bottom w:val="single" w:sz="4" w:space="0" w:color="000000"/>
              <w:right w:val="nil"/>
            </w:tcBorders>
            <w:hideMark/>
          </w:tcPr>
          <w:p w:rsidR="00EE44E4" w:rsidRDefault="00EE44E4" w:rsidP="00EE44E4">
            <w:pPr>
              <w:suppressAutoHyphens/>
              <w:snapToGrid w:val="0"/>
              <w:spacing w:line="240" w:lineRule="auto"/>
              <w:rPr>
                <w:rFonts w:ascii="Times New Roman" w:eastAsia="Times New Roman" w:hAnsi="Times New Roman"/>
                <w:b/>
                <w:sz w:val="24"/>
                <w:szCs w:val="24"/>
                <w:lang w:eastAsia="ar-SA"/>
              </w:rPr>
            </w:pPr>
            <w:r>
              <w:rPr>
                <w:b/>
              </w:rPr>
              <w:t>Dopłaty do pobytu  w domach pomocy społecznej</w:t>
            </w:r>
          </w:p>
        </w:tc>
        <w:tc>
          <w:tcPr>
            <w:tcW w:w="2035" w:type="dxa"/>
            <w:tcBorders>
              <w:top w:val="single" w:sz="4" w:space="0" w:color="000000"/>
              <w:left w:val="single" w:sz="4" w:space="0" w:color="000000"/>
              <w:bottom w:val="single" w:sz="4" w:space="0" w:color="000000"/>
              <w:right w:val="nil"/>
            </w:tcBorders>
          </w:tcPr>
          <w:p w:rsidR="00EE44E4" w:rsidRDefault="00EE44E4" w:rsidP="00EE44E4">
            <w:pPr>
              <w:suppressAutoHyphens/>
              <w:snapToGrid w:val="0"/>
              <w:spacing w:line="240" w:lineRule="auto"/>
              <w:jc w:val="center"/>
              <w:rPr>
                <w:b/>
                <w:bCs/>
              </w:rPr>
            </w:pPr>
          </w:p>
          <w:p w:rsidR="00EE44E4" w:rsidRDefault="00B60A74" w:rsidP="00EE44E4">
            <w:pPr>
              <w:suppressAutoHyphens/>
              <w:snapToGrid w:val="0"/>
              <w:spacing w:after="0" w:line="240" w:lineRule="auto"/>
              <w:jc w:val="center"/>
              <w:rPr>
                <w:rFonts w:ascii="Times New Roman" w:eastAsia="Times New Roman" w:hAnsi="Times New Roman"/>
                <w:b/>
                <w:bCs/>
                <w:sz w:val="24"/>
                <w:szCs w:val="24"/>
                <w:lang w:eastAsia="ar-SA"/>
              </w:rPr>
            </w:pPr>
            <w:r>
              <w:rPr>
                <w:b/>
                <w:bCs/>
              </w:rPr>
              <w:t>59</w:t>
            </w:r>
          </w:p>
        </w:tc>
        <w:tc>
          <w:tcPr>
            <w:tcW w:w="2075" w:type="dxa"/>
            <w:tcBorders>
              <w:top w:val="single" w:sz="4" w:space="0" w:color="000000"/>
              <w:left w:val="single" w:sz="4" w:space="0" w:color="000000"/>
              <w:bottom w:val="single" w:sz="4" w:space="0" w:color="000000"/>
              <w:right w:val="nil"/>
            </w:tcBorders>
          </w:tcPr>
          <w:p w:rsidR="00EE44E4" w:rsidRDefault="00EE44E4" w:rsidP="00EE44E4">
            <w:pPr>
              <w:suppressAutoHyphens/>
              <w:snapToGrid w:val="0"/>
              <w:spacing w:line="240" w:lineRule="auto"/>
              <w:jc w:val="center"/>
              <w:rPr>
                <w:b/>
                <w:bCs/>
              </w:rPr>
            </w:pPr>
          </w:p>
          <w:p w:rsidR="00EE44E4" w:rsidRDefault="00B60A74" w:rsidP="00EE44E4">
            <w:pPr>
              <w:suppressAutoHyphens/>
              <w:snapToGrid w:val="0"/>
              <w:spacing w:line="240" w:lineRule="auto"/>
              <w:jc w:val="center"/>
              <w:rPr>
                <w:rFonts w:ascii="Times New Roman" w:eastAsia="Times New Roman" w:hAnsi="Times New Roman"/>
                <w:b/>
                <w:bCs/>
                <w:sz w:val="24"/>
                <w:szCs w:val="24"/>
                <w:lang w:eastAsia="ar-SA"/>
              </w:rPr>
            </w:pPr>
            <w:r>
              <w:rPr>
                <w:b/>
                <w:bCs/>
              </w:rPr>
              <w:t>59</w:t>
            </w:r>
          </w:p>
        </w:tc>
        <w:tc>
          <w:tcPr>
            <w:tcW w:w="1954" w:type="dxa"/>
            <w:tcBorders>
              <w:top w:val="single" w:sz="4" w:space="0" w:color="000000"/>
              <w:left w:val="single" w:sz="4" w:space="0" w:color="000000"/>
              <w:bottom w:val="single" w:sz="4" w:space="0" w:color="000000"/>
              <w:right w:val="single" w:sz="12" w:space="0" w:color="auto"/>
            </w:tcBorders>
          </w:tcPr>
          <w:p w:rsidR="00EE44E4" w:rsidRDefault="00EE44E4" w:rsidP="00EE44E4">
            <w:pPr>
              <w:suppressAutoHyphens/>
              <w:snapToGrid w:val="0"/>
              <w:spacing w:line="240" w:lineRule="auto"/>
              <w:jc w:val="center"/>
              <w:rPr>
                <w:b/>
                <w:bCs/>
              </w:rPr>
            </w:pPr>
          </w:p>
          <w:p w:rsidR="00EE44E4" w:rsidRDefault="00B60A74" w:rsidP="00EE44E4">
            <w:pPr>
              <w:suppressAutoHyphens/>
              <w:snapToGrid w:val="0"/>
              <w:spacing w:line="240" w:lineRule="auto"/>
              <w:jc w:val="center"/>
              <w:rPr>
                <w:rFonts w:ascii="Times New Roman" w:eastAsia="Times New Roman" w:hAnsi="Times New Roman"/>
                <w:b/>
                <w:bCs/>
                <w:sz w:val="24"/>
                <w:szCs w:val="24"/>
                <w:lang w:eastAsia="ar-SA"/>
              </w:rPr>
            </w:pPr>
            <w:r>
              <w:rPr>
                <w:b/>
                <w:bCs/>
              </w:rPr>
              <w:t>1.671.426</w:t>
            </w:r>
            <w:r w:rsidR="00EE44E4">
              <w:rPr>
                <w:b/>
                <w:bCs/>
              </w:rPr>
              <w:t>,-</w:t>
            </w:r>
          </w:p>
        </w:tc>
      </w:tr>
      <w:tr w:rsidR="00EE44E4" w:rsidTr="00EE44E4">
        <w:trPr>
          <w:cantSplit/>
          <w:trHeight w:val="283"/>
          <w:jc w:val="center"/>
        </w:trPr>
        <w:tc>
          <w:tcPr>
            <w:tcW w:w="2564" w:type="dxa"/>
            <w:tcBorders>
              <w:top w:val="single" w:sz="4" w:space="0" w:color="000000"/>
              <w:left w:val="single" w:sz="12" w:space="0" w:color="auto"/>
              <w:bottom w:val="single" w:sz="4" w:space="0" w:color="000000"/>
              <w:right w:val="nil"/>
            </w:tcBorders>
            <w:hideMark/>
          </w:tcPr>
          <w:p w:rsidR="00EE44E4" w:rsidRPr="00D45D6A" w:rsidRDefault="00EE44E4" w:rsidP="00EE44E4">
            <w:pPr>
              <w:snapToGrid w:val="0"/>
              <w:spacing w:line="240" w:lineRule="auto"/>
              <w:jc w:val="both"/>
              <w:rPr>
                <w:b/>
              </w:rPr>
            </w:pPr>
            <w:r w:rsidRPr="00D45D6A">
              <w:rPr>
                <w:b/>
              </w:rPr>
              <w:t>Sprawienie  pogrzebu</w:t>
            </w:r>
          </w:p>
        </w:tc>
        <w:tc>
          <w:tcPr>
            <w:tcW w:w="2035" w:type="dxa"/>
            <w:tcBorders>
              <w:top w:val="single" w:sz="4" w:space="0" w:color="000000"/>
              <w:left w:val="single" w:sz="4" w:space="0" w:color="000000"/>
              <w:bottom w:val="single" w:sz="4" w:space="0" w:color="000000"/>
              <w:right w:val="nil"/>
            </w:tcBorders>
            <w:hideMark/>
          </w:tcPr>
          <w:p w:rsidR="00EE44E4" w:rsidRPr="00D45D6A" w:rsidRDefault="00B60A74" w:rsidP="00EE44E4">
            <w:pPr>
              <w:tabs>
                <w:tab w:val="center" w:pos="947"/>
              </w:tabs>
              <w:suppressAutoHyphens/>
              <w:spacing w:line="240" w:lineRule="auto"/>
              <w:jc w:val="center"/>
              <w:rPr>
                <w:b/>
                <w:bCs/>
              </w:rPr>
            </w:pPr>
            <w:r>
              <w:rPr>
                <w:b/>
                <w:bCs/>
              </w:rPr>
              <w:t>8</w:t>
            </w:r>
          </w:p>
        </w:tc>
        <w:tc>
          <w:tcPr>
            <w:tcW w:w="2075" w:type="dxa"/>
            <w:tcBorders>
              <w:top w:val="single" w:sz="4" w:space="0" w:color="000000"/>
              <w:left w:val="single" w:sz="4" w:space="0" w:color="000000"/>
              <w:bottom w:val="single" w:sz="4" w:space="0" w:color="000000"/>
              <w:right w:val="nil"/>
            </w:tcBorders>
            <w:hideMark/>
          </w:tcPr>
          <w:p w:rsidR="00EE44E4" w:rsidRPr="00D45D6A" w:rsidRDefault="00B60A74" w:rsidP="00EE44E4">
            <w:pPr>
              <w:suppressAutoHyphens/>
              <w:spacing w:line="240" w:lineRule="auto"/>
              <w:jc w:val="center"/>
              <w:rPr>
                <w:b/>
                <w:bCs/>
              </w:rPr>
            </w:pPr>
            <w:r>
              <w:rPr>
                <w:b/>
                <w:bCs/>
              </w:rPr>
              <w:t>8</w:t>
            </w:r>
          </w:p>
        </w:tc>
        <w:tc>
          <w:tcPr>
            <w:tcW w:w="1954" w:type="dxa"/>
            <w:tcBorders>
              <w:top w:val="single" w:sz="4" w:space="0" w:color="000000"/>
              <w:left w:val="single" w:sz="4" w:space="0" w:color="000000"/>
              <w:bottom w:val="single" w:sz="4" w:space="0" w:color="000000"/>
              <w:right w:val="single" w:sz="12" w:space="0" w:color="auto"/>
            </w:tcBorders>
            <w:hideMark/>
          </w:tcPr>
          <w:p w:rsidR="00EE44E4" w:rsidRPr="00D45D6A" w:rsidRDefault="00EE44E4" w:rsidP="00EE44E4">
            <w:pPr>
              <w:suppressAutoHyphens/>
              <w:spacing w:line="240" w:lineRule="auto"/>
              <w:jc w:val="center"/>
              <w:rPr>
                <w:b/>
                <w:bCs/>
              </w:rPr>
            </w:pPr>
            <w:r>
              <w:rPr>
                <w:b/>
                <w:bCs/>
              </w:rPr>
              <w:t>2</w:t>
            </w:r>
            <w:r w:rsidR="00B60A74">
              <w:rPr>
                <w:b/>
                <w:bCs/>
              </w:rPr>
              <w:t>0</w:t>
            </w:r>
            <w:r w:rsidRPr="00D45D6A">
              <w:rPr>
                <w:b/>
                <w:bCs/>
              </w:rPr>
              <w:t>.</w:t>
            </w:r>
            <w:r w:rsidR="00B60A74">
              <w:rPr>
                <w:b/>
                <w:bCs/>
              </w:rPr>
              <w:t>23</w:t>
            </w:r>
            <w:r>
              <w:rPr>
                <w:b/>
                <w:bCs/>
              </w:rPr>
              <w:t>8</w:t>
            </w:r>
            <w:r w:rsidRPr="00D45D6A">
              <w:rPr>
                <w:b/>
                <w:bCs/>
              </w:rPr>
              <w:t>,-</w:t>
            </w:r>
          </w:p>
        </w:tc>
      </w:tr>
      <w:tr w:rsidR="00EE44E4" w:rsidTr="00EE44E4">
        <w:trPr>
          <w:cantSplit/>
          <w:trHeight w:val="637"/>
          <w:jc w:val="center"/>
        </w:trPr>
        <w:tc>
          <w:tcPr>
            <w:tcW w:w="2564" w:type="dxa"/>
            <w:tcBorders>
              <w:top w:val="single" w:sz="4" w:space="0" w:color="000000"/>
              <w:left w:val="single" w:sz="12" w:space="0" w:color="auto"/>
              <w:bottom w:val="dotted" w:sz="4" w:space="0" w:color="auto"/>
              <w:right w:val="nil"/>
            </w:tcBorders>
            <w:shd w:val="clear" w:color="auto" w:fill="D9D9D9" w:themeFill="background1" w:themeFillShade="D9"/>
            <w:hideMark/>
          </w:tcPr>
          <w:p w:rsidR="00EE44E4" w:rsidRDefault="00EE44E4" w:rsidP="00EE44E4">
            <w:pPr>
              <w:snapToGrid w:val="0"/>
              <w:spacing w:after="0" w:line="240" w:lineRule="auto"/>
              <w:jc w:val="both"/>
              <w:rPr>
                <w:b/>
              </w:rPr>
            </w:pPr>
            <w:r>
              <w:rPr>
                <w:b/>
              </w:rPr>
              <w:t xml:space="preserve">Zasiłki celowe i pomoc </w:t>
            </w:r>
          </w:p>
          <w:p w:rsidR="00EE44E4" w:rsidRDefault="00EE44E4" w:rsidP="00EE44E4">
            <w:pPr>
              <w:snapToGrid w:val="0"/>
              <w:spacing w:after="0" w:line="240" w:lineRule="auto"/>
              <w:jc w:val="both"/>
              <w:rPr>
                <w:rFonts w:ascii="Times New Roman" w:eastAsia="Times New Roman" w:hAnsi="Times New Roman"/>
                <w:sz w:val="24"/>
                <w:szCs w:val="24"/>
                <w:lang w:eastAsia="ar-SA"/>
              </w:rPr>
            </w:pPr>
            <w:r>
              <w:rPr>
                <w:b/>
              </w:rPr>
              <w:t>w naturze</w:t>
            </w:r>
            <w:r>
              <w:rPr>
                <w:rFonts w:ascii="Times New Roman" w:eastAsia="Times New Roman" w:hAnsi="Times New Roman"/>
                <w:b/>
                <w:sz w:val="24"/>
                <w:szCs w:val="24"/>
                <w:lang w:eastAsia="ar-SA"/>
              </w:rPr>
              <w:t xml:space="preserve">,  </w:t>
            </w:r>
            <w:r>
              <w:t xml:space="preserve">w tym : </w:t>
            </w:r>
          </w:p>
        </w:tc>
        <w:tc>
          <w:tcPr>
            <w:tcW w:w="203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EE44E4" w:rsidRDefault="00EE44E4" w:rsidP="00EE44E4">
            <w:pPr>
              <w:suppressAutoHyphens/>
              <w:spacing w:line="240" w:lineRule="auto"/>
              <w:jc w:val="center"/>
              <w:rPr>
                <w:rFonts w:ascii="Times New Roman" w:eastAsia="Times New Roman" w:hAnsi="Times New Roman"/>
                <w:b/>
                <w:bCs/>
                <w:sz w:val="24"/>
                <w:szCs w:val="24"/>
                <w:lang w:eastAsia="ar-SA"/>
              </w:rPr>
            </w:pPr>
          </w:p>
        </w:tc>
        <w:tc>
          <w:tcPr>
            <w:tcW w:w="207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EE44E4" w:rsidRDefault="00EE44E4" w:rsidP="00EE44E4">
            <w:pPr>
              <w:suppressAutoHyphens/>
              <w:spacing w:line="240" w:lineRule="auto"/>
              <w:jc w:val="center"/>
              <w:rPr>
                <w:rFonts w:ascii="Times New Roman" w:eastAsia="Times New Roman" w:hAnsi="Times New Roman"/>
                <w:b/>
                <w:bCs/>
                <w:sz w:val="24"/>
                <w:szCs w:val="24"/>
                <w:lang w:eastAsia="ar-SA"/>
              </w:rPr>
            </w:pPr>
          </w:p>
        </w:tc>
        <w:tc>
          <w:tcPr>
            <w:tcW w:w="1954"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EE44E4" w:rsidRDefault="00EE44E4" w:rsidP="006F252B">
            <w:pPr>
              <w:spacing w:after="0" w:line="240" w:lineRule="auto"/>
              <w:rPr>
                <w:rFonts w:ascii="Times New Roman" w:eastAsia="Times New Roman" w:hAnsi="Times New Roman"/>
                <w:b/>
                <w:bCs/>
                <w:sz w:val="24"/>
                <w:szCs w:val="24"/>
                <w:lang w:eastAsia="ar-SA"/>
              </w:rPr>
            </w:pPr>
            <w:r>
              <w:rPr>
                <w:b/>
                <w:bCs/>
              </w:rPr>
              <w:t xml:space="preserve">          </w:t>
            </w:r>
            <w:r w:rsidR="006F252B">
              <w:rPr>
                <w:b/>
                <w:bCs/>
              </w:rPr>
              <w:t>292</w:t>
            </w:r>
            <w:r>
              <w:rPr>
                <w:b/>
                <w:bCs/>
              </w:rPr>
              <w:t>.</w:t>
            </w:r>
            <w:r w:rsidR="006F252B">
              <w:rPr>
                <w:b/>
                <w:bCs/>
              </w:rPr>
              <w:t>306</w:t>
            </w:r>
            <w:r>
              <w:rPr>
                <w:b/>
                <w:bCs/>
              </w:rPr>
              <w:t>,-</w:t>
            </w:r>
          </w:p>
        </w:tc>
      </w:tr>
      <w:tr w:rsidR="00EE44E4" w:rsidTr="00EE44E4">
        <w:trPr>
          <w:cantSplit/>
          <w:trHeight w:val="567"/>
          <w:jc w:val="center"/>
        </w:trPr>
        <w:tc>
          <w:tcPr>
            <w:tcW w:w="2564" w:type="dxa"/>
            <w:tcBorders>
              <w:top w:val="dotted" w:sz="4" w:space="0" w:color="auto"/>
              <w:left w:val="single" w:sz="12" w:space="0" w:color="auto"/>
              <w:bottom w:val="single" w:sz="4" w:space="0" w:color="000000"/>
              <w:right w:val="nil"/>
            </w:tcBorders>
            <w:hideMark/>
          </w:tcPr>
          <w:p w:rsidR="00EE44E4" w:rsidRDefault="00EE44E4" w:rsidP="00EE44E4">
            <w:pPr>
              <w:snapToGrid w:val="0"/>
              <w:spacing w:after="0" w:line="240" w:lineRule="auto"/>
              <w:jc w:val="both"/>
            </w:pPr>
            <w:r>
              <w:t xml:space="preserve"> - na opał </w:t>
            </w:r>
          </w:p>
          <w:p w:rsidR="00EE44E4" w:rsidRDefault="00EE44E4" w:rsidP="00EE44E4">
            <w:pPr>
              <w:spacing w:after="0" w:line="240" w:lineRule="auto"/>
              <w:jc w:val="both"/>
            </w:pPr>
            <w:r>
              <w:t xml:space="preserve"> </w:t>
            </w:r>
            <w:r w:rsidR="00DC676A">
              <w:t xml:space="preserve">          </w:t>
            </w:r>
            <w:r>
              <w:t>- w tym w talonie</w:t>
            </w:r>
          </w:p>
        </w:tc>
        <w:tc>
          <w:tcPr>
            <w:tcW w:w="2035" w:type="dxa"/>
            <w:tcBorders>
              <w:top w:val="single" w:sz="4" w:space="0" w:color="000000"/>
              <w:left w:val="single" w:sz="4" w:space="0" w:color="000000"/>
              <w:bottom w:val="single" w:sz="4" w:space="0" w:color="000000"/>
              <w:right w:val="nil"/>
            </w:tcBorders>
            <w:shd w:val="clear" w:color="auto" w:fill="FFFFFF" w:themeFill="background1"/>
            <w:hideMark/>
          </w:tcPr>
          <w:p w:rsidR="00EE44E4" w:rsidRDefault="006F252B" w:rsidP="00EE44E4">
            <w:pPr>
              <w:suppressAutoHyphens/>
              <w:spacing w:after="0" w:line="240" w:lineRule="auto"/>
              <w:jc w:val="center"/>
              <w:rPr>
                <w:bCs/>
              </w:rPr>
            </w:pPr>
            <w:r>
              <w:rPr>
                <w:bCs/>
              </w:rPr>
              <w:t>138</w:t>
            </w:r>
          </w:p>
          <w:p w:rsidR="00EE44E4" w:rsidRDefault="006F252B" w:rsidP="00EE44E4">
            <w:pPr>
              <w:suppressAutoHyphens/>
              <w:spacing w:after="0" w:line="240" w:lineRule="auto"/>
              <w:jc w:val="center"/>
              <w:rPr>
                <w:bCs/>
              </w:rPr>
            </w:pPr>
            <w:r>
              <w:rPr>
                <w:bCs/>
              </w:rPr>
              <w:t>53</w:t>
            </w:r>
          </w:p>
        </w:tc>
        <w:tc>
          <w:tcPr>
            <w:tcW w:w="2075" w:type="dxa"/>
            <w:tcBorders>
              <w:top w:val="single" w:sz="4" w:space="0" w:color="000000"/>
              <w:left w:val="single" w:sz="4" w:space="0" w:color="000000"/>
              <w:bottom w:val="single" w:sz="4" w:space="0" w:color="000000"/>
              <w:right w:val="nil"/>
            </w:tcBorders>
            <w:shd w:val="clear" w:color="auto" w:fill="FFFFFF" w:themeFill="background1"/>
            <w:hideMark/>
          </w:tcPr>
          <w:p w:rsidR="00EE44E4" w:rsidRDefault="006F252B" w:rsidP="00EE44E4">
            <w:pPr>
              <w:suppressAutoHyphens/>
              <w:spacing w:after="0" w:line="240" w:lineRule="auto"/>
              <w:jc w:val="center"/>
              <w:rPr>
                <w:bCs/>
              </w:rPr>
            </w:pPr>
            <w:r>
              <w:rPr>
                <w:bCs/>
              </w:rPr>
              <w:t>215</w:t>
            </w:r>
          </w:p>
          <w:p w:rsidR="00EE44E4" w:rsidRDefault="006F252B" w:rsidP="00EE44E4">
            <w:pPr>
              <w:suppressAutoHyphens/>
              <w:spacing w:after="0" w:line="240" w:lineRule="auto"/>
              <w:jc w:val="center"/>
              <w:rPr>
                <w:bCs/>
              </w:rPr>
            </w:pPr>
            <w:r>
              <w:rPr>
                <w:bCs/>
              </w:rPr>
              <w:t>80</w:t>
            </w:r>
          </w:p>
        </w:tc>
        <w:tc>
          <w:tcPr>
            <w:tcW w:w="1954" w:type="dxa"/>
            <w:tcBorders>
              <w:top w:val="single" w:sz="4" w:space="0" w:color="000000"/>
              <w:left w:val="single" w:sz="4" w:space="0" w:color="000000"/>
              <w:bottom w:val="single" w:sz="4" w:space="0" w:color="000000"/>
              <w:right w:val="single" w:sz="12" w:space="0" w:color="auto"/>
            </w:tcBorders>
            <w:shd w:val="clear" w:color="auto" w:fill="FFFFFF" w:themeFill="background1"/>
            <w:hideMark/>
          </w:tcPr>
          <w:p w:rsidR="00EE44E4" w:rsidRDefault="006F252B" w:rsidP="00EE44E4">
            <w:pPr>
              <w:spacing w:after="0" w:line="240" w:lineRule="auto"/>
              <w:jc w:val="center"/>
              <w:rPr>
                <w:bCs/>
              </w:rPr>
            </w:pPr>
            <w:r>
              <w:rPr>
                <w:bCs/>
              </w:rPr>
              <w:t xml:space="preserve"> 113</w:t>
            </w:r>
            <w:r w:rsidR="00EE44E4">
              <w:rPr>
                <w:bCs/>
              </w:rPr>
              <w:t>.1</w:t>
            </w:r>
            <w:r>
              <w:rPr>
                <w:bCs/>
              </w:rPr>
              <w:t>48</w:t>
            </w:r>
            <w:r w:rsidR="00EE44E4">
              <w:rPr>
                <w:bCs/>
              </w:rPr>
              <w:t>,-</w:t>
            </w:r>
          </w:p>
          <w:p w:rsidR="00EE44E4" w:rsidRDefault="006F252B" w:rsidP="006F252B">
            <w:pPr>
              <w:spacing w:after="0" w:line="240" w:lineRule="auto"/>
              <w:jc w:val="center"/>
              <w:rPr>
                <w:bCs/>
              </w:rPr>
            </w:pPr>
            <w:r>
              <w:rPr>
                <w:bCs/>
              </w:rPr>
              <w:t xml:space="preserve">   38</w:t>
            </w:r>
            <w:r w:rsidR="00EE44E4">
              <w:rPr>
                <w:bCs/>
              </w:rPr>
              <w:t>.5</w:t>
            </w:r>
            <w:r>
              <w:rPr>
                <w:bCs/>
              </w:rPr>
              <w:t>95</w:t>
            </w:r>
            <w:r w:rsidR="00EE44E4">
              <w:rPr>
                <w:bCs/>
              </w:rPr>
              <w:t>,-</w:t>
            </w:r>
          </w:p>
        </w:tc>
      </w:tr>
      <w:tr w:rsidR="00EE44E4" w:rsidTr="00EE44E4">
        <w:trPr>
          <w:cantSplit/>
          <w:trHeight w:val="397"/>
          <w:jc w:val="center"/>
        </w:trPr>
        <w:tc>
          <w:tcPr>
            <w:tcW w:w="2564" w:type="dxa"/>
            <w:tcBorders>
              <w:top w:val="single" w:sz="4" w:space="0" w:color="000000"/>
              <w:left w:val="single" w:sz="12" w:space="0" w:color="auto"/>
              <w:bottom w:val="single" w:sz="4" w:space="0" w:color="000000"/>
              <w:right w:val="nil"/>
            </w:tcBorders>
            <w:shd w:val="clear" w:color="auto" w:fill="D9D9D9" w:themeFill="background1" w:themeFillShade="D9"/>
            <w:hideMark/>
          </w:tcPr>
          <w:p w:rsidR="00EE44E4" w:rsidRDefault="00EE44E4" w:rsidP="00EE44E4">
            <w:pPr>
              <w:spacing w:after="0" w:line="240" w:lineRule="auto"/>
              <w:jc w:val="both"/>
            </w:pPr>
            <w:r>
              <w:t xml:space="preserve"> - zas. na leki</w:t>
            </w:r>
          </w:p>
        </w:tc>
        <w:tc>
          <w:tcPr>
            <w:tcW w:w="203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EE44E4" w:rsidRDefault="00EE44E4" w:rsidP="00EE44E4">
            <w:pPr>
              <w:suppressAutoHyphens/>
              <w:spacing w:line="240" w:lineRule="auto"/>
              <w:jc w:val="center"/>
              <w:rPr>
                <w:bCs/>
              </w:rPr>
            </w:pPr>
            <w:r>
              <w:rPr>
                <w:bCs/>
              </w:rPr>
              <w:t>1</w:t>
            </w:r>
            <w:r w:rsidR="006F252B">
              <w:rPr>
                <w:bCs/>
              </w:rPr>
              <w:t>19</w:t>
            </w:r>
          </w:p>
        </w:tc>
        <w:tc>
          <w:tcPr>
            <w:tcW w:w="207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EE44E4" w:rsidRDefault="006F252B" w:rsidP="00EE44E4">
            <w:pPr>
              <w:suppressAutoHyphens/>
              <w:spacing w:line="240" w:lineRule="auto"/>
              <w:jc w:val="center"/>
              <w:rPr>
                <w:bCs/>
              </w:rPr>
            </w:pPr>
            <w:r>
              <w:rPr>
                <w:bCs/>
              </w:rPr>
              <w:t>158</w:t>
            </w:r>
          </w:p>
        </w:tc>
        <w:tc>
          <w:tcPr>
            <w:tcW w:w="1954"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EE44E4" w:rsidRDefault="006F252B" w:rsidP="006F252B">
            <w:pPr>
              <w:spacing w:after="0" w:line="240" w:lineRule="auto"/>
              <w:jc w:val="center"/>
              <w:rPr>
                <w:b/>
                <w:bCs/>
              </w:rPr>
            </w:pPr>
            <w:r>
              <w:rPr>
                <w:bCs/>
              </w:rPr>
              <w:t xml:space="preserve">   </w:t>
            </w:r>
            <w:r w:rsidR="00EE44E4">
              <w:rPr>
                <w:bCs/>
              </w:rPr>
              <w:t>4</w:t>
            </w:r>
            <w:r>
              <w:rPr>
                <w:bCs/>
              </w:rPr>
              <w:t>9</w:t>
            </w:r>
            <w:r w:rsidR="00EE44E4">
              <w:rPr>
                <w:bCs/>
              </w:rPr>
              <w:t>.</w:t>
            </w:r>
            <w:r>
              <w:rPr>
                <w:bCs/>
              </w:rPr>
              <w:t>959</w:t>
            </w:r>
            <w:r w:rsidR="00EE44E4">
              <w:rPr>
                <w:bCs/>
              </w:rPr>
              <w:t>,-</w:t>
            </w:r>
          </w:p>
        </w:tc>
      </w:tr>
      <w:tr w:rsidR="00EE44E4" w:rsidTr="00EE44E4">
        <w:trPr>
          <w:cantSplit/>
          <w:trHeight w:val="397"/>
          <w:jc w:val="center"/>
        </w:trPr>
        <w:tc>
          <w:tcPr>
            <w:tcW w:w="2564" w:type="dxa"/>
            <w:tcBorders>
              <w:top w:val="single" w:sz="4" w:space="0" w:color="000000"/>
              <w:left w:val="single" w:sz="12" w:space="0" w:color="auto"/>
              <w:bottom w:val="single" w:sz="4" w:space="0" w:color="000000"/>
              <w:right w:val="nil"/>
            </w:tcBorders>
            <w:shd w:val="clear" w:color="auto" w:fill="D9D9D9" w:themeFill="background1" w:themeFillShade="D9"/>
            <w:hideMark/>
          </w:tcPr>
          <w:p w:rsidR="00EE44E4" w:rsidRDefault="00EE44E4" w:rsidP="00EE44E4">
            <w:pPr>
              <w:spacing w:after="0" w:line="240" w:lineRule="auto"/>
              <w:jc w:val="both"/>
            </w:pPr>
            <w:r>
              <w:t xml:space="preserve"> - zas. na sprzęt domowy</w:t>
            </w:r>
          </w:p>
        </w:tc>
        <w:tc>
          <w:tcPr>
            <w:tcW w:w="203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EE44E4" w:rsidRDefault="006F252B" w:rsidP="00EE44E4">
            <w:pPr>
              <w:suppressAutoHyphens/>
              <w:spacing w:line="240" w:lineRule="auto"/>
              <w:jc w:val="center"/>
              <w:rPr>
                <w:bCs/>
              </w:rPr>
            </w:pPr>
            <w:r>
              <w:rPr>
                <w:bCs/>
              </w:rPr>
              <w:t>8</w:t>
            </w:r>
          </w:p>
        </w:tc>
        <w:tc>
          <w:tcPr>
            <w:tcW w:w="207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EE44E4" w:rsidRDefault="006F252B" w:rsidP="00EE44E4">
            <w:pPr>
              <w:suppressAutoHyphens/>
              <w:spacing w:line="240" w:lineRule="auto"/>
              <w:jc w:val="center"/>
              <w:rPr>
                <w:bCs/>
              </w:rPr>
            </w:pPr>
            <w:r>
              <w:rPr>
                <w:bCs/>
              </w:rPr>
              <w:t>8</w:t>
            </w:r>
          </w:p>
        </w:tc>
        <w:tc>
          <w:tcPr>
            <w:tcW w:w="1954"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EE44E4" w:rsidRDefault="006F252B" w:rsidP="006F252B">
            <w:pPr>
              <w:spacing w:after="0" w:line="240" w:lineRule="auto"/>
              <w:jc w:val="center"/>
              <w:rPr>
                <w:b/>
                <w:bCs/>
              </w:rPr>
            </w:pPr>
            <w:r>
              <w:rPr>
                <w:bCs/>
              </w:rPr>
              <w:t xml:space="preserve"> 5</w:t>
            </w:r>
            <w:r w:rsidR="00EE44E4">
              <w:rPr>
                <w:bCs/>
              </w:rPr>
              <w:t>.</w:t>
            </w:r>
            <w:r>
              <w:rPr>
                <w:bCs/>
              </w:rPr>
              <w:t>6</w:t>
            </w:r>
            <w:r w:rsidR="00EE44E4">
              <w:rPr>
                <w:bCs/>
              </w:rPr>
              <w:t>4</w:t>
            </w:r>
            <w:r>
              <w:rPr>
                <w:bCs/>
              </w:rPr>
              <w:t>8,</w:t>
            </w:r>
            <w:r w:rsidR="00EE44E4">
              <w:rPr>
                <w:bCs/>
              </w:rPr>
              <w:t>-</w:t>
            </w:r>
          </w:p>
        </w:tc>
      </w:tr>
      <w:tr w:rsidR="00EE44E4" w:rsidTr="00EE44E4">
        <w:trPr>
          <w:cantSplit/>
          <w:trHeight w:val="222"/>
          <w:jc w:val="center"/>
        </w:trPr>
        <w:tc>
          <w:tcPr>
            <w:tcW w:w="2564" w:type="dxa"/>
            <w:tcBorders>
              <w:top w:val="single" w:sz="4" w:space="0" w:color="000000"/>
              <w:left w:val="single" w:sz="12" w:space="0" w:color="auto"/>
              <w:bottom w:val="single" w:sz="4" w:space="0" w:color="000000"/>
              <w:right w:val="nil"/>
            </w:tcBorders>
            <w:shd w:val="clear" w:color="auto" w:fill="FFFFFF" w:themeFill="background1"/>
            <w:hideMark/>
          </w:tcPr>
          <w:p w:rsidR="00EE44E4" w:rsidRDefault="00EE44E4" w:rsidP="00EE44E4">
            <w:pPr>
              <w:spacing w:after="0" w:line="240" w:lineRule="auto"/>
            </w:pPr>
            <w:r>
              <w:t xml:space="preserve"> - zas. specjalne</w:t>
            </w:r>
          </w:p>
        </w:tc>
        <w:tc>
          <w:tcPr>
            <w:tcW w:w="2035" w:type="dxa"/>
            <w:tcBorders>
              <w:top w:val="single" w:sz="4" w:space="0" w:color="000000"/>
              <w:left w:val="single" w:sz="4" w:space="0" w:color="000000"/>
              <w:bottom w:val="single" w:sz="4" w:space="0" w:color="000000"/>
              <w:right w:val="nil"/>
            </w:tcBorders>
            <w:shd w:val="clear" w:color="auto" w:fill="FFFFFF" w:themeFill="background1"/>
            <w:hideMark/>
          </w:tcPr>
          <w:p w:rsidR="00EE44E4" w:rsidRDefault="006F252B" w:rsidP="00EE44E4">
            <w:pPr>
              <w:suppressAutoHyphens/>
              <w:spacing w:line="240" w:lineRule="auto"/>
              <w:jc w:val="center"/>
              <w:rPr>
                <w:bCs/>
              </w:rPr>
            </w:pPr>
            <w:r>
              <w:rPr>
                <w:bCs/>
              </w:rPr>
              <w:t>6</w:t>
            </w:r>
            <w:r w:rsidR="00EE44E4">
              <w:rPr>
                <w:bCs/>
              </w:rPr>
              <w:t>5</w:t>
            </w:r>
          </w:p>
        </w:tc>
        <w:tc>
          <w:tcPr>
            <w:tcW w:w="2075" w:type="dxa"/>
            <w:tcBorders>
              <w:top w:val="single" w:sz="4" w:space="0" w:color="000000"/>
              <w:left w:val="single" w:sz="4" w:space="0" w:color="000000"/>
              <w:bottom w:val="single" w:sz="4" w:space="0" w:color="000000"/>
              <w:right w:val="nil"/>
            </w:tcBorders>
            <w:shd w:val="clear" w:color="auto" w:fill="FFFFFF" w:themeFill="background1"/>
            <w:hideMark/>
          </w:tcPr>
          <w:p w:rsidR="00EE44E4" w:rsidRDefault="006F252B" w:rsidP="00EE44E4">
            <w:pPr>
              <w:suppressAutoHyphens/>
              <w:spacing w:line="240" w:lineRule="auto"/>
              <w:jc w:val="center"/>
              <w:rPr>
                <w:bCs/>
              </w:rPr>
            </w:pPr>
            <w:r>
              <w:rPr>
                <w:bCs/>
              </w:rPr>
              <w:t>93</w:t>
            </w:r>
          </w:p>
        </w:tc>
        <w:tc>
          <w:tcPr>
            <w:tcW w:w="1954" w:type="dxa"/>
            <w:tcBorders>
              <w:top w:val="single" w:sz="4" w:space="0" w:color="000000"/>
              <w:left w:val="single" w:sz="4" w:space="0" w:color="000000"/>
              <w:bottom w:val="single" w:sz="4" w:space="0" w:color="000000"/>
              <w:right w:val="single" w:sz="12" w:space="0" w:color="auto"/>
            </w:tcBorders>
            <w:shd w:val="clear" w:color="auto" w:fill="FFFFFF" w:themeFill="background1"/>
            <w:hideMark/>
          </w:tcPr>
          <w:p w:rsidR="00EE44E4" w:rsidRDefault="006F252B" w:rsidP="006F252B">
            <w:pPr>
              <w:suppressAutoHyphens/>
              <w:spacing w:line="240" w:lineRule="auto"/>
              <w:rPr>
                <w:b/>
                <w:bCs/>
              </w:rPr>
            </w:pPr>
            <w:r>
              <w:rPr>
                <w:bCs/>
              </w:rPr>
              <w:t xml:space="preserve">            49</w:t>
            </w:r>
            <w:r w:rsidR="00EE44E4">
              <w:rPr>
                <w:bCs/>
              </w:rPr>
              <w:t>.</w:t>
            </w:r>
            <w:r>
              <w:rPr>
                <w:bCs/>
              </w:rPr>
              <w:t>090</w:t>
            </w:r>
            <w:r w:rsidR="00EE44E4">
              <w:rPr>
                <w:bCs/>
              </w:rPr>
              <w:t xml:space="preserve">,-    </w:t>
            </w:r>
          </w:p>
        </w:tc>
      </w:tr>
      <w:tr w:rsidR="00EE44E4" w:rsidTr="00EE44E4">
        <w:trPr>
          <w:cantSplit/>
          <w:trHeight w:val="397"/>
          <w:jc w:val="center"/>
        </w:trPr>
        <w:tc>
          <w:tcPr>
            <w:tcW w:w="2564" w:type="dxa"/>
            <w:tcBorders>
              <w:top w:val="single" w:sz="4" w:space="0" w:color="000000"/>
              <w:left w:val="single" w:sz="12" w:space="0" w:color="auto"/>
              <w:bottom w:val="single" w:sz="4" w:space="0" w:color="000000"/>
              <w:right w:val="nil"/>
            </w:tcBorders>
            <w:shd w:val="clear" w:color="auto" w:fill="D9D9D9" w:themeFill="background1" w:themeFillShade="D9"/>
            <w:hideMark/>
          </w:tcPr>
          <w:p w:rsidR="00EE44E4" w:rsidRDefault="00EE44E4" w:rsidP="00EE44E4">
            <w:pPr>
              <w:spacing w:after="0" w:line="240" w:lineRule="auto"/>
            </w:pPr>
            <w:r>
              <w:t xml:space="preserve"> - zas. na opłatę energii</w:t>
            </w:r>
            <w:r>
              <w:br/>
              <w:t xml:space="preserve">   i gazu</w:t>
            </w:r>
          </w:p>
        </w:tc>
        <w:tc>
          <w:tcPr>
            <w:tcW w:w="203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EE44E4" w:rsidRDefault="006F252B" w:rsidP="00EE44E4">
            <w:pPr>
              <w:suppressAutoHyphens/>
              <w:spacing w:line="240" w:lineRule="auto"/>
              <w:jc w:val="center"/>
              <w:rPr>
                <w:bCs/>
              </w:rPr>
            </w:pPr>
            <w:r>
              <w:rPr>
                <w:bCs/>
              </w:rPr>
              <w:t>23</w:t>
            </w:r>
          </w:p>
        </w:tc>
        <w:tc>
          <w:tcPr>
            <w:tcW w:w="207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EE44E4" w:rsidRDefault="006F252B" w:rsidP="00EE44E4">
            <w:pPr>
              <w:suppressAutoHyphens/>
              <w:spacing w:line="240" w:lineRule="auto"/>
              <w:jc w:val="center"/>
              <w:rPr>
                <w:bCs/>
              </w:rPr>
            </w:pPr>
            <w:r>
              <w:rPr>
                <w:bCs/>
              </w:rPr>
              <w:t>46</w:t>
            </w:r>
          </w:p>
        </w:tc>
        <w:tc>
          <w:tcPr>
            <w:tcW w:w="1954"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EE44E4" w:rsidRDefault="006F252B" w:rsidP="00EE44E4">
            <w:pPr>
              <w:suppressAutoHyphens/>
              <w:spacing w:line="240" w:lineRule="auto"/>
              <w:jc w:val="center"/>
              <w:rPr>
                <w:bCs/>
              </w:rPr>
            </w:pPr>
            <w:r>
              <w:rPr>
                <w:bCs/>
              </w:rPr>
              <w:t xml:space="preserve">  9.602</w:t>
            </w:r>
            <w:r w:rsidR="00EE44E4">
              <w:rPr>
                <w:bCs/>
              </w:rPr>
              <w:t>,-</w:t>
            </w:r>
          </w:p>
        </w:tc>
      </w:tr>
      <w:tr w:rsidR="00EE44E4" w:rsidTr="00EE44E4">
        <w:trPr>
          <w:cantSplit/>
          <w:trHeight w:val="20"/>
          <w:jc w:val="center"/>
        </w:trPr>
        <w:tc>
          <w:tcPr>
            <w:tcW w:w="2564" w:type="dxa"/>
            <w:tcBorders>
              <w:top w:val="single" w:sz="4" w:space="0" w:color="000000"/>
              <w:left w:val="single" w:sz="12" w:space="0" w:color="auto"/>
              <w:bottom w:val="single" w:sz="4" w:space="0" w:color="000000"/>
              <w:right w:val="nil"/>
            </w:tcBorders>
            <w:shd w:val="clear" w:color="auto" w:fill="D9D9D9" w:themeFill="background1" w:themeFillShade="D9"/>
            <w:hideMark/>
          </w:tcPr>
          <w:p w:rsidR="00EE44E4" w:rsidRDefault="00EE44E4" w:rsidP="00EE44E4">
            <w:pPr>
              <w:spacing w:after="0" w:line="240" w:lineRule="auto"/>
            </w:pPr>
            <w:r>
              <w:t>- zas. na obuwie i odzież</w:t>
            </w:r>
          </w:p>
        </w:tc>
        <w:tc>
          <w:tcPr>
            <w:tcW w:w="203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EE44E4" w:rsidRDefault="006F252B" w:rsidP="00EE44E4">
            <w:pPr>
              <w:suppressAutoHyphens/>
              <w:spacing w:line="240" w:lineRule="auto"/>
              <w:jc w:val="center"/>
              <w:rPr>
                <w:bCs/>
              </w:rPr>
            </w:pPr>
            <w:r>
              <w:rPr>
                <w:bCs/>
              </w:rPr>
              <w:t>77</w:t>
            </w:r>
          </w:p>
        </w:tc>
        <w:tc>
          <w:tcPr>
            <w:tcW w:w="207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EE44E4" w:rsidRDefault="00EE44E4" w:rsidP="00EE44E4">
            <w:pPr>
              <w:suppressAutoHyphens/>
              <w:spacing w:line="240" w:lineRule="auto"/>
              <w:jc w:val="center"/>
              <w:rPr>
                <w:bCs/>
              </w:rPr>
            </w:pPr>
            <w:r>
              <w:rPr>
                <w:bCs/>
              </w:rPr>
              <w:t>1</w:t>
            </w:r>
            <w:r w:rsidR="006F252B">
              <w:rPr>
                <w:bCs/>
              </w:rPr>
              <w:t>16</w:t>
            </w:r>
          </w:p>
        </w:tc>
        <w:tc>
          <w:tcPr>
            <w:tcW w:w="1954"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EE44E4" w:rsidRDefault="00DB2DC4" w:rsidP="006F252B">
            <w:pPr>
              <w:suppressAutoHyphens/>
              <w:spacing w:line="240" w:lineRule="auto"/>
              <w:rPr>
                <w:bCs/>
              </w:rPr>
            </w:pPr>
            <w:r>
              <w:rPr>
                <w:bCs/>
              </w:rPr>
              <w:t xml:space="preserve">           </w:t>
            </w:r>
            <w:r w:rsidR="006F252B">
              <w:rPr>
                <w:bCs/>
              </w:rPr>
              <w:t>28</w:t>
            </w:r>
            <w:r w:rsidR="00EE44E4">
              <w:rPr>
                <w:bCs/>
              </w:rPr>
              <w:t>.</w:t>
            </w:r>
            <w:r w:rsidR="006F252B">
              <w:rPr>
                <w:bCs/>
              </w:rPr>
              <w:t>128</w:t>
            </w:r>
            <w:r w:rsidR="00EE44E4">
              <w:rPr>
                <w:bCs/>
              </w:rPr>
              <w:t>,-</w:t>
            </w:r>
          </w:p>
        </w:tc>
      </w:tr>
      <w:tr w:rsidR="00DC676A" w:rsidTr="00EE44E4">
        <w:trPr>
          <w:cantSplit/>
          <w:trHeight w:val="113"/>
          <w:jc w:val="center"/>
        </w:trPr>
        <w:tc>
          <w:tcPr>
            <w:tcW w:w="2564" w:type="dxa"/>
            <w:tcBorders>
              <w:top w:val="single" w:sz="4" w:space="0" w:color="000000"/>
              <w:left w:val="single" w:sz="12" w:space="0" w:color="auto"/>
              <w:bottom w:val="single" w:sz="12" w:space="0" w:color="auto"/>
              <w:right w:val="nil"/>
            </w:tcBorders>
            <w:shd w:val="clear" w:color="auto" w:fill="FFFFFF" w:themeFill="background1"/>
            <w:hideMark/>
          </w:tcPr>
          <w:p w:rsidR="00DC676A" w:rsidRDefault="00DC676A" w:rsidP="00EE44E4">
            <w:pPr>
              <w:suppressAutoHyphens/>
              <w:spacing w:after="0" w:line="240" w:lineRule="auto"/>
              <w:jc w:val="both"/>
            </w:pPr>
            <w:r>
              <w:t>- zdarzenie losowe</w:t>
            </w:r>
          </w:p>
        </w:tc>
        <w:tc>
          <w:tcPr>
            <w:tcW w:w="2035" w:type="dxa"/>
            <w:tcBorders>
              <w:top w:val="single" w:sz="4" w:space="0" w:color="000000"/>
              <w:left w:val="single" w:sz="4" w:space="0" w:color="000000"/>
              <w:bottom w:val="single" w:sz="12" w:space="0" w:color="auto"/>
              <w:right w:val="nil"/>
            </w:tcBorders>
            <w:shd w:val="clear" w:color="auto" w:fill="FFFFFF" w:themeFill="background1"/>
          </w:tcPr>
          <w:p w:rsidR="00DC676A" w:rsidRPr="00DC676A" w:rsidRDefault="00DC676A" w:rsidP="00EE44E4">
            <w:pPr>
              <w:suppressAutoHyphens/>
              <w:spacing w:line="240" w:lineRule="auto"/>
              <w:jc w:val="center"/>
              <w:rPr>
                <w:bCs/>
              </w:rPr>
            </w:pPr>
            <w:r w:rsidRPr="00DC676A">
              <w:rPr>
                <w:bCs/>
              </w:rPr>
              <w:t>3</w:t>
            </w:r>
          </w:p>
        </w:tc>
        <w:tc>
          <w:tcPr>
            <w:tcW w:w="2075" w:type="dxa"/>
            <w:tcBorders>
              <w:top w:val="single" w:sz="4" w:space="0" w:color="000000"/>
              <w:left w:val="single" w:sz="4" w:space="0" w:color="000000"/>
              <w:bottom w:val="single" w:sz="12" w:space="0" w:color="auto"/>
              <w:right w:val="nil"/>
            </w:tcBorders>
            <w:shd w:val="clear" w:color="auto" w:fill="FFFFFF" w:themeFill="background1"/>
          </w:tcPr>
          <w:p w:rsidR="00DC676A" w:rsidRPr="00DC676A" w:rsidRDefault="00DC676A" w:rsidP="00EE44E4">
            <w:pPr>
              <w:suppressAutoHyphens/>
              <w:spacing w:line="240" w:lineRule="auto"/>
              <w:jc w:val="center"/>
              <w:rPr>
                <w:bCs/>
              </w:rPr>
            </w:pPr>
            <w:r w:rsidRPr="00DC676A">
              <w:rPr>
                <w:bCs/>
              </w:rPr>
              <w:t>3</w:t>
            </w:r>
          </w:p>
        </w:tc>
        <w:tc>
          <w:tcPr>
            <w:tcW w:w="1954" w:type="dxa"/>
            <w:tcBorders>
              <w:top w:val="single" w:sz="4" w:space="0" w:color="000000"/>
              <w:left w:val="single" w:sz="4" w:space="0" w:color="000000"/>
              <w:bottom w:val="single" w:sz="12" w:space="0" w:color="auto"/>
              <w:right w:val="single" w:sz="12" w:space="0" w:color="auto"/>
            </w:tcBorders>
            <w:shd w:val="clear" w:color="auto" w:fill="FFFFFF" w:themeFill="background1"/>
            <w:hideMark/>
          </w:tcPr>
          <w:p w:rsidR="00DC676A" w:rsidRDefault="00DC676A" w:rsidP="00EE44E4">
            <w:pPr>
              <w:suppressAutoHyphens/>
              <w:spacing w:line="240" w:lineRule="auto"/>
              <w:jc w:val="center"/>
              <w:rPr>
                <w:bCs/>
              </w:rPr>
            </w:pPr>
            <w:r>
              <w:rPr>
                <w:bCs/>
              </w:rPr>
              <w:t>16.037,-</w:t>
            </w:r>
          </w:p>
        </w:tc>
      </w:tr>
      <w:tr w:rsidR="00EE44E4" w:rsidTr="00EE44E4">
        <w:trPr>
          <w:cantSplit/>
          <w:trHeight w:val="113"/>
          <w:jc w:val="center"/>
        </w:trPr>
        <w:tc>
          <w:tcPr>
            <w:tcW w:w="2564" w:type="dxa"/>
            <w:tcBorders>
              <w:top w:val="single" w:sz="4" w:space="0" w:color="000000"/>
              <w:left w:val="single" w:sz="12" w:space="0" w:color="auto"/>
              <w:bottom w:val="single" w:sz="12" w:space="0" w:color="auto"/>
              <w:right w:val="nil"/>
            </w:tcBorders>
            <w:shd w:val="clear" w:color="auto" w:fill="FFFFFF" w:themeFill="background1"/>
            <w:hideMark/>
          </w:tcPr>
          <w:p w:rsidR="00EE44E4" w:rsidRPr="00DC676A" w:rsidRDefault="00EE44E4" w:rsidP="00EE44E4">
            <w:pPr>
              <w:suppressAutoHyphens/>
              <w:spacing w:after="0" w:line="240" w:lineRule="auto"/>
              <w:jc w:val="both"/>
            </w:pPr>
            <w:r w:rsidRPr="00DC676A">
              <w:t xml:space="preserve"> - inne  zas. celowe      </w:t>
            </w:r>
          </w:p>
        </w:tc>
        <w:tc>
          <w:tcPr>
            <w:tcW w:w="2035" w:type="dxa"/>
            <w:tcBorders>
              <w:top w:val="single" w:sz="4" w:space="0" w:color="000000"/>
              <w:left w:val="single" w:sz="4" w:space="0" w:color="000000"/>
              <w:bottom w:val="single" w:sz="12" w:space="0" w:color="auto"/>
              <w:right w:val="nil"/>
            </w:tcBorders>
            <w:shd w:val="clear" w:color="auto" w:fill="FFFFFF" w:themeFill="background1"/>
          </w:tcPr>
          <w:p w:rsidR="00EE44E4" w:rsidRPr="00DC676A" w:rsidRDefault="00EE44E4" w:rsidP="00EE44E4">
            <w:pPr>
              <w:suppressAutoHyphens/>
              <w:spacing w:line="240" w:lineRule="auto"/>
              <w:jc w:val="center"/>
              <w:rPr>
                <w:b/>
                <w:bCs/>
              </w:rPr>
            </w:pPr>
          </w:p>
        </w:tc>
        <w:tc>
          <w:tcPr>
            <w:tcW w:w="2075" w:type="dxa"/>
            <w:tcBorders>
              <w:top w:val="single" w:sz="4" w:space="0" w:color="000000"/>
              <w:left w:val="single" w:sz="4" w:space="0" w:color="000000"/>
              <w:bottom w:val="single" w:sz="12" w:space="0" w:color="auto"/>
              <w:right w:val="nil"/>
            </w:tcBorders>
            <w:shd w:val="clear" w:color="auto" w:fill="FFFFFF" w:themeFill="background1"/>
          </w:tcPr>
          <w:p w:rsidR="00EE44E4" w:rsidRPr="00DC676A" w:rsidRDefault="00EE44E4" w:rsidP="00EE44E4">
            <w:pPr>
              <w:suppressAutoHyphens/>
              <w:spacing w:line="240" w:lineRule="auto"/>
              <w:jc w:val="center"/>
              <w:rPr>
                <w:b/>
                <w:bCs/>
              </w:rPr>
            </w:pPr>
          </w:p>
        </w:tc>
        <w:tc>
          <w:tcPr>
            <w:tcW w:w="1954" w:type="dxa"/>
            <w:tcBorders>
              <w:top w:val="single" w:sz="4" w:space="0" w:color="000000"/>
              <w:left w:val="single" w:sz="4" w:space="0" w:color="000000"/>
              <w:bottom w:val="single" w:sz="12" w:space="0" w:color="auto"/>
              <w:right w:val="single" w:sz="12" w:space="0" w:color="auto"/>
            </w:tcBorders>
            <w:shd w:val="clear" w:color="auto" w:fill="FFFFFF" w:themeFill="background1"/>
            <w:hideMark/>
          </w:tcPr>
          <w:p w:rsidR="00EE44E4" w:rsidRPr="00DC676A" w:rsidRDefault="002F29CD" w:rsidP="00EE44E4">
            <w:pPr>
              <w:suppressAutoHyphens/>
              <w:spacing w:line="240" w:lineRule="auto"/>
              <w:jc w:val="center"/>
              <w:rPr>
                <w:b/>
                <w:bCs/>
              </w:rPr>
            </w:pPr>
            <w:r w:rsidRPr="00DC676A">
              <w:rPr>
                <w:bCs/>
              </w:rPr>
              <w:t>20.694</w:t>
            </w:r>
            <w:r w:rsidR="00EE44E4" w:rsidRPr="00DC676A">
              <w:rPr>
                <w:bCs/>
              </w:rPr>
              <w:t xml:space="preserve"> ,-</w:t>
            </w:r>
          </w:p>
        </w:tc>
      </w:tr>
      <w:tr w:rsidR="00EE44E4" w:rsidTr="00EE44E4">
        <w:trPr>
          <w:cantSplit/>
          <w:trHeight w:val="113"/>
          <w:jc w:val="center"/>
        </w:trPr>
        <w:tc>
          <w:tcPr>
            <w:tcW w:w="2564" w:type="dxa"/>
            <w:tcBorders>
              <w:top w:val="single" w:sz="4" w:space="0" w:color="000000"/>
              <w:left w:val="single" w:sz="12" w:space="0" w:color="auto"/>
              <w:bottom w:val="single" w:sz="12" w:space="0" w:color="auto"/>
              <w:right w:val="nil"/>
            </w:tcBorders>
            <w:shd w:val="clear" w:color="auto" w:fill="FFFFFF" w:themeFill="background1"/>
            <w:hideMark/>
          </w:tcPr>
          <w:p w:rsidR="00EE44E4" w:rsidRPr="005F173E" w:rsidRDefault="00EE44E4" w:rsidP="00EE44E4">
            <w:pPr>
              <w:suppressAutoHyphens/>
              <w:spacing w:after="0" w:line="240" w:lineRule="auto"/>
              <w:jc w:val="both"/>
              <w:rPr>
                <w:b/>
              </w:rPr>
            </w:pPr>
            <w:r>
              <w:t xml:space="preserve"> </w:t>
            </w:r>
            <w:r w:rsidRPr="005F173E">
              <w:rPr>
                <w:b/>
              </w:rPr>
              <w:t>Schronienie</w:t>
            </w:r>
          </w:p>
        </w:tc>
        <w:tc>
          <w:tcPr>
            <w:tcW w:w="2035" w:type="dxa"/>
            <w:tcBorders>
              <w:top w:val="single" w:sz="4" w:space="0" w:color="000000"/>
              <w:left w:val="single" w:sz="4" w:space="0" w:color="000000"/>
              <w:bottom w:val="single" w:sz="12" w:space="0" w:color="auto"/>
              <w:right w:val="nil"/>
            </w:tcBorders>
            <w:shd w:val="clear" w:color="auto" w:fill="FFFFFF" w:themeFill="background1"/>
          </w:tcPr>
          <w:p w:rsidR="00EE44E4" w:rsidRDefault="00B60A74" w:rsidP="00EE44E4">
            <w:pPr>
              <w:suppressAutoHyphens/>
              <w:spacing w:line="240" w:lineRule="auto"/>
              <w:jc w:val="center"/>
              <w:rPr>
                <w:b/>
                <w:bCs/>
              </w:rPr>
            </w:pPr>
            <w:r>
              <w:rPr>
                <w:b/>
                <w:bCs/>
              </w:rPr>
              <w:t>5</w:t>
            </w:r>
          </w:p>
        </w:tc>
        <w:tc>
          <w:tcPr>
            <w:tcW w:w="2075" w:type="dxa"/>
            <w:tcBorders>
              <w:top w:val="single" w:sz="4" w:space="0" w:color="000000"/>
              <w:left w:val="single" w:sz="4" w:space="0" w:color="000000"/>
              <w:bottom w:val="single" w:sz="12" w:space="0" w:color="auto"/>
              <w:right w:val="nil"/>
            </w:tcBorders>
            <w:shd w:val="clear" w:color="auto" w:fill="FFFFFF" w:themeFill="background1"/>
          </w:tcPr>
          <w:p w:rsidR="00EE44E4" w:rsidRDefault="00B60A74" w:rsidP="00EE44E4">
            <w:pPr>
              <w:suppressAutoHyphens/>
              <w:spacing w:line="240" w:lineRule="auto"/>
              <w:jc w:val="center"/>
              <w:rPr>
                <w:b/>
                <w:bCs/>
              </w:rPr>
            </w:pPr>
            <w:r>
              <w:rPr>
                <w:b/>
                <w:bCs/>
              </w:rPr>
              <w:t>5</w:t>
            </w:r>
          </w:p>
        </w:tc>
        <w:tc>
          <w:tcPr>
            <w:tcW w:w="1954" w:type="dxa"/>
            <w:tcBorders>
              <w:top w:val="single" w:sz="4" w:space="0" w:color="000000"/>
              <w:left w:val="single" w:sz="4" w:space="0" w:color="000000"/>
              <w:bottom w:val="single" w:sz="12" w:space="0" w:color="auto"/>
              <w:right w:val="single" w:sz="12" w:space="0" w:color="auto"/>
            </w:tcBorders>
            <w:shd w:val="clear" w:color="auto" w:fill="FFFFFF" w:themeFill="background1"/>
            <w:hideMark/>
          </w:tcPr>
          <w:p w:rsidR="00EE44E4" w:rsidRPr="00B037EE" w:rsidRDefault="00EE44E4" w:rsidP="00EE44E4">
            <w:pPr>
              <w:suppressAutoHyphens/>
              <w:spacing w:line="240" w:lineRule="auto"/>
              <w:jc w:val="center"/>
              <w:rPr>
                <w:b/>
                <w:bCs/>
              </w:rPr>
            </w:pPr>
            <w:r w:rsidRPr="00B037EE">
              <w:rPr>
                <w:b/>
                <w:bCs/>
              </w:rPr>
              <w:t>3</w:t>
            </w:r>
            <w:r w:rsidR="00B60A74">
              <w:rPr>
                <w:b/>
                <w:bCs/>
              </w:rPr>
              <w:t>4.504</w:t>
            </w:r>
            <w:r>
              <w:rPr>
                <w:b/>
                <w:bCs/>
              </w:rPr>
              <w:t>,-</w:t>
            </w:r>
          </w:p>
        </w:tc>
      </w:tr>
      <w:tr w:rsidR="00EE44E4" w:rsidTr="00EE44E4">
        <w:trPr>
          <w:cantSplit/>
          <w:trHeight w:val="113"/>
          <w:jc w:val="center"/>
        </w:trPr>
        <w:tc>
          <w:tcPr>
            <w:tcW w:w="2564" w:type="dxa"/>
            <w:tcBorders>
              <w:top w:val="single" w:sz="12" w:space="0" w:color="auto"/>
              <w:left w:val="single" w:sz="12" w:space="0" w:color="auto"/>
              <w:bottom w:val="single" w:sz="12" w:space="0" w:color="auto"/>
              <w:right w:val="nil"/>
            </w:tcBorders>
            <w:hideMark/>
          </w:tcPr>
          <w:p w:rsidR="00EE44E4" w:rsidRDefault="00EE44E4" w:rsidP="00EE44E4">
            <w:pPr>
              <w:suppressAutoHyphens/>
              <w:spacing w:after="0" w:line="240" w:lineRule="auto"/>
              <w:jc w:val="center"/>
              <w:rPr>
                <w:b/>
              </w:rPr>
            </w:pPr>
            <w:r>
              <w:rPr>
                <w:b/>
              </w:rPr>
              <w:t>RAZEM:</w:t>
            </w:r>
          </w:p>
        </w:tc>
        <w:tc>
          <w:tcPr>
            <w:tcW w:w="2035" w:type="dxa"/>
            <w:tcBorders>
              <w:top w:val="single" w:sz="12" w:space="0" w:color="auto"/>
              <w:left w:val="nil"/>
              <w:bottom w:val="single" w:sz="12" w:space="0" w:color="auto"/>
              <w:right w:val="nil"/>
            </w:tcBorders>
          </w:tcPr>
          <w:p w:rsidR="00EE44E4" w:rsidRDefault="00EE44E4" w:rsidP="00EE44E4">
            <w:pPr>
              <w:suppressAutoHyphens/>
              <w:spacing w:line="240" w:lineRule="auto"/>
              <w:jc w:val="center"/>
              <w:rPr>
                <w:b/>
                <w:bCs/>
              </w:rPr>
            </w:pPr>
          </w:p>
        </w:tc>
        <w:tc>
          <w:tcPr>
            <w:tcW w:w="2075" w:type="dxa"/>
            <w:tcBorders>
              <w:top w:val="single" w:sz="12" w:space="0" w:color="auto"/>
              <w:left w:val="nil"/>
              <w:bottom w:val="single" w:sz="12" w:space="0" w:color="auto"/>
              <w:right w:val="single" w:sz="4" w:space="0" w:color="auto"/>
            </w:tcBorders>
          </w:tcPr>
          <w:p w:rsidR="00EE44E4" w:rsidRDefault="00EE44E4" w:rsidP="00EE44E4">
            <w:pPr>
              <w:suppressAutoHyphens/>
              <w:spacing w:line="240" w:lineRule="auto"/>
              <w:jc w:val="center"/>
              <w:rPr>
                <w:b/>
                <w:bCs/>
              </w:rPr>
            </w:pPr>
          </w:p>
        </w:tc>
        <w:tc>
          <w:tcPr>
            <w:tcW w:w="1954" w:type="dxa"/>
            <w:tcBorders>
              <w:top w:val="single" w:sz="12" w:space="0" w:color="auto"/>
              <w:left w:val="single" w:sz="4" w:space="0" w:color="auto"/>
              <w:bottom w:val="single" w:sz="12" w:space="0" w:color="auto"/>
              <w:right w:val="single" w:sz="12" w:space="0" w:color="auto"/>
            </w:tcBorders>
            <w:hideMark/>
          </w:tcPr>
          <w:p w:rsidR="00EE44E4" w:rsidRDefault="007639D9" w:rsidP="007639D9">
            <w:pPr>
              <w:suppressAutoHyphens/>
              <w:spacing w:line="240" w:lineRule="auto"/>
              <w:jc w:val="center"/>
              <w:rPr>
                <w:b/>
                <w:bCs/>
                <w:sz w:val="24"/>
                <w:szCs w:val="24"/>
              </w:rPr>
            </w:pPr>
            <w:r>
              <w:rPr>
                <w:b/>
                <w:bCs/>
                <w:sz w:val="24"/>
                <w:szCs w:val="24"/>
              </w:rPr>
              <w:t>3</w:t>
            </w:r>
            <w:r w:rsidR="00EE44E4">
              <w:rPr>
                <w:b/>
                <w:bCs/>
                <w:sz w:val="24"/>
                <w:szCs w:val="24"/>
              </w:rPr>
              <w:t>.</w:t>
            </w:r>
            <w:r>
              <w:rPr>
                <w:b/>
                <w:bCs/>
                <w:sz w:val="24"/>
                <w:szCs w:val="24"/>
              </w:rPr>
              <w:t>870</w:t>
            </w:r>
            <w:r w:rsidR="00EE44E4">
              <w:rPr>
                <w:b/>
                <w:bCs/>
                <w:sz w:val="24"/>
                <w:szCs w:val="24"/>
              </w:rPr>
              <w:t>.</w:t>
            </w:r>
            <w:r>
              <w:rPr>
                <w:b/>
                <w:bCs/>
                <w:sz w:val="24"/>
                <w:szCs w:val="24"/>
              </w:rPr>
              <w:t>5</w:t>
            </w:r>
            <w:r w:rsidR="00CB62AD">
              <w:rPr>
                <w:b/>
                <w:bCs/>
                <w:sz w:val="24"/>
                <w:szCs w:val="24"/>
              </w:rPr>
              <w:t>2</w:t>
            </w:r>
            <w:r>
              <w:rPr>
                <w:b/>
                <w:bCs/>
                <w:sz w:val="24"/>
                <w:szCs w:val="24"/>
              </w:rPr>
              <w:t>6</w:t>
            </w:r>
            <w:r w:rsidR="00EE44E4">
              <w:rPr>
                <w:b/>
                <w:bCs/>
                <w:sz w:val="24"/>
                <w:szCs w:val="24"/>
              </w:rPr>
              <w:t>,-</w:t>
            </w:r>
          </w:p>
        </w:tc>
      </w:tr>
    </w:tbl>
    <w:p w:rsidR="00EE44E4" w:rsidRDefault="00EE44E4" w:rsidP="00EE44E4">
      <w:pPr>
        <w:tabs>
          <w:tab w:val="left" w:pos="3420"/>
        </w:tabs>
        <w:ind w:right="-426"/>
        <w:jc w:val="both"/>
        <w:rPr>
          <w:rFonts w:eastAsia="Times New Roman"/>
          <w:lang w:eastAsia="ar-SA"/>
        </w:rPr>
      </w:pPr>
    </w:p>
    <w:p w:rsidR="00EE44E4" w:rsidRDefault="00EE44E4" w:rsidP="00EE44E4">
      <w:pPr>
        <w:tabs>
          <w:tab w:val="left" w:pos="3420"/>
        </w:tabs>
        <w:ind w:right="-426"/>
        <w:jc w:val="both"/>
        <w:rPr>
          <w:rFonts w:eastAsia="Times New Roman"/>
          <w:lang w:eastAsia="ar-SA"/>
        </w:rPr>
      </w:pPr>
    </w:p>
    <w:p w:rsidR="00EE44E4" w:rsidRDefault="00EE44E4" w:rsidP="00EE44E4">
      <w:pPr>
        <w:numPr>
          <w:ilvl w:val="1"/>
          <w:numId w:val="5"/>
        </w:numPr>
        <w:suppressAutoHyphens/>
        <w:spacing w:after="0" w:line="240" w:lineRule="auto"/>
        <w:ind w:right="-426"/>
        <w:jc w:val="both"/>
        <w:rPr>
          <w:b/>
          <w:sz w:val="28"/>
          <w:szCs w:val="28"/>
          <w:u w:val="single"/>
        </w:rPr>
      </w:pPr>
      <w:r>
        <w:rPr>
          <w:b/>
          <w:sz w:val="28"/>
          <w:szCs w:val="28"/>
          <w:u w:val="single"/>
        </w:rPr>
        <w:t>Praca  socjalna  i  inna  działalność  Ośrodka  na rzecz  mieszkańców</w:t>
      </w:r>
    </w:p>
    <w:p w:rsidR="00EE44E4" w:rsidRDefault="00EE44E4" w:rsidP="00EE44E4">
      <w:pPr>
        <w:tabs>
          <w:tab w:val="left" w:pos="3420"/>
        </w:tabs>
        <w:ind w:right="-426"/>
        <w:jc w:val="both"/>
        <w:rPr>
          <w:sz w:val="24"/>
          <w:szCs w:val="24"/>
        </w:rPr>
      </w:pPr>
    </w:p>
    <w:p w:rsidR="00EE44E4" w:rsidRDefault="00EE44E4" w:rsidP="00EE44E4">
      <w:pPr>
        <w:tabs>
          <w:tab w:val="left" w:pos="3420"/>
        </w:tabs>
        <w:ind w:right="-426"/>
        <w:jc w:val="both"/>
        <w:rPr>
          <w:b/>
          <w:u w:val="single"/>
        </w:rPr>
      </w:pPr>
      <w:r w:rsidRPr="00C2150F">
        <w:rPr>
          <w:b/>
          <w:u w:val="single"/>
        </w:rPr>
        <w:t>PRACA SOCJALNA</w:t>
      </w:r>
    </w:p>
    <w:p w:rsidR="00EE44E4" w:rsidRDefault="00EE44E4" w:rsidP="00EE44E4">
      <w:pPr>
        <w:ind w:firstLine="708"/>
        <w:jc w:val="both"/>
      </w:pPr>
      <w:r>
        <w:t xml:space="preserve">Szczególnym  zadaniem własnym gminy o charakterze obowiązkowym jest </w:t>
      </w:r>
      <w:r>
        <w:rPr>
          <w:b/>
        </w:rPr>
        <w:t xml:space="preserve">praca socjalna, </w:t>
      </w:r>
      <w:r>
        <w:t xml:space="preserve">która prowadzona jest z osobami i rodzinami w celu rozwinięcia lub wzmocnienia ich aktywności i samodzielności życiowej, a także praca ze społecznością lokalną w celu zapewnienia współpracy i koordynacji działań instytucji  i organizacji istotnych dla zaspokojenia potrzeb członków społeczności. Jest to na bieżąco wykonywana czynność zawodowa </w:t>
      </w:r>
      <w:r>
        <w:rPr>
          <w:b/>
        </w:rPr>
        <w:t>19 pracowników socjalnych</w:t>
      </w:r>
      <w:r>
        <w:t xml:space="preserve"> tut. Ośrodka. Praca socjalna to zawód, który promuje społeczne zmiany, skupia się na rozwiązywaniu problemów i zmianach w środowisku. Zadaniem pracowników socjalnych w kontaktach z podopiecznymi jest wzmacnianie ich kompetencji i poprawianie funkcjonowania społecznego, podejmowanie interwencji  dokładnie tam, gdzie dochodzi  do wzajemnego oddziaływania ludzi  z ich środowiskiem.</w:t>
      </w:r>
    </w:p>
    <w:p w:rsidR="00EE44E4" w:rsidRDefault="00EE44E4" w:rsidP="00EE44E4">
      <w:pPr>
        <w:tabs>
          <w:tab w:val="left" w:pos="850"/>
        </w:tabs>
        <w:jc w:val="both"/>
      </w:pPr>
      <w:r>
        <w:t>Praca socjalna opiera się również na świadczeniu wszelkiego rodzaju poradnictwa, m.in. prawnego, ekonomicznego, psychologicznego, pedagogicz</w:t>
      </w:r>
      <w:r>
        <w:softHyphen/>
        <w:t>nego, a także na podejmowaniu różnych działań w celu załatwienia trudnych spraw klientów. Ten osobisty rodzaj usług społecznych znajduje zastosowanie nie tylko w pracy na rzecz ubogich, ale obejmuje większą populację potrzebujących pomocy, którymi są również osoby i rodziny samodzielne ekonomicznie, ale bezradne wobec trudności czy problemów jakie wystąpiły w ich życiu,  a mających często związek z alkoholizmem, przemocą, bezrobociem, długotrwałą chorobą czy inwalidztwem. Na bieżąco pracownicy socjalni podejmują czynną współpracę ze szkołami, Powiatowym Urzędem Pracy, Sądem Rodzinnym, Prokuraturą, Policją, Strażą Miejską,  zakładami pracy, zakładami służby zdrowia oraz wieloma innymi instytucjami, jak również  z organizacjami  społecznymi.</w:t>
      </w:r>
    </w:p>
    <w:p w:rsidR="00EE44E4" w:rsidRDefault="00EE44E4" w:rsidP="00EE44E4">
      <w:pPr>
        <w:tabs>
          <w:tab w:val="left" w:pos="850"/>
        </w:tabs>
        <w:spacing w:after="0"/>
        <w:jc w:val="both"/>
      </w:pPr>
      <w:r>
        <w:tab/>
        <w:t xml:space="preserve">W okresie sprawozdawczym pracownicy socjalni udzielili pomocy w postaci pracy socjalnej </w:t>
      </w:r>
      <w:r w:rsidRPr="00C2170F">
        <w:rPr>
          <w:b/>
        </w:rPr>
        <w:t>970</w:t>
      </w:r>
      <w:r>
        <w:rPr>
          <w:b/>
        </w:rPr>
        <w:t xml:space="preserve"> rodzinom</w:t>
      </w:r>
      <w:r>
        <w:t xml:space="preserve"> (w nich 1.601 osób), w tym wyłącznie z pracy socjalnej skorzystało  </w:t>
      </w:r>
      <w:r w:rsidRPr="00C2170F">
        <w:rPr>
          <w:b/>
        </w:rPr>
        <w:t>424</w:t>
      </w:r>
      <w:r>
        <w:rPr>
          <w:b/>
        </w:rPr>
        <w:t xml:space="preserve"> rodzin</w:t>
      </w:r>
      <w:r>
        <w:t xml:space="preserve">. Pracownicy socjalni  już od kilku lat mogą stosować w pracy socjalnej specyficzne narzędzie, jakim jest </w:t>
      </w:r>
      <w:r>
        <w:rPr>
          <w:b/>
        </w:rPr>
        <w:t xml:space="preserve">kontrakt socjalny </w:t>
      </w:r>
      <w:r>
        <w:t xml:space="preserve">zawierany w celu podniesienia skuteczności działań socjalnych w pracy  z osobami i  rodzinami znajdującymi się w trudnej sytuacji życiowej. W kontrakcie socjalnym opracowuje się ocenę sytuacji osoby/rodziny oraz formułuje cele, które ma osiągnąć osoba/rodzina dla przezwyciężenia swoich problemów. Narzędzie to określa również uprawnienia i zobowiązania stron (pracownika socjalnego i podopiecznego) w ramach wspólnie podejmowanych działań. Odmowa ze strony klienta zawarcia kontraktu socjalnego z pracownikiem socjalnym  lub nie zrealizowanie  określonych w nim  postanowień przez klienta  może stanowić podstawę do odmowy lub ograniczenia pomocy.  </w:t>
      </w:r>
    </w:p>
    <w:p w:rsidR="00EE44E4" w:rsidRDefault="00EE44E4" w:rsidP="00EE44E4">
      <w:pPr>
        <w:tabs>
          <w:tab w:val="left" w:pos="850"/>
        </w:tabs>
        <w:jc w:val="both"/>
      </w:pPr>
      <w:r>
        <w:tab/>
        <w:t>W Ośrodku zatrudnieni są konsultanci: prawnik (1/2 etatu) i psycholog (1/4 etatu), którzy wspierają pracę pracowników socjalnych w dziedzinie prawa i psychologii. Ponadto udzielają bezpłatnych konsultacj</w:t>
      </w:r>
      <w:r w:rsidR="00DD6736">
        <w:t>i mieszkańcom Bolesławca. W 2019</w:t>
      </w:r>
      <w:r>
        <w:t xml:space="preserve"> r. prawnik udzielił  347 takich konsultacji, a psycholog – 91.</w:t>
      </w:r>
    </w:p>
    <w:p w:rsidR="0091461E" w:rsidRDefault="0091461E" w:rsidP="00EE44E4">
      <w:pPr>
        <w:tabs>
          <w:tab w:val="left" w:pos="850"/>
        </w:tabs>
        <w:jc w:val="both"/>
      </w:pPr>
    </w:p>
    <w:p w:rsidR="0091461E" w:rsidRDefault="0091461E" w:rsidP="00EE44E4">
      <w:pPr>
        <w:tabs>
          <w:tab w:val="left" w:pos="850"/>
        </w:tabs>
        <w:jc w:val="both"/>
      </w:pPr>
    </w:p>
    <w:p w:rsidR="0091461E" w:rsidRDefault="0091461E" w:rsidP="00EE44E4">
      <w:pPr>
        <w:tabs>
          <w:tab w:val="left" w:pos="850"/>
        </w:tabs>
        <w:jc w:val="both"/>
      </w:pPr>
    </w:p>
    <w:p w:rsidR="0091461E" w:rsidRDefault="0091461E" w:rsidP="00EE44E4">
      <w:pPr>
        <w:tabs>
          <w:tab w:val="left" w:pos="850"/>
        </w:tabs>
        <w:jc w:val="both"/>
      </w:pPr>
    </w:p>
    <w:p w:rsidR="00EE44E4" w:rsidRDefault="00EE44E4" w:rsidP="00EE44E4">
      <w:pPr>
        <w:tabs>
          <w:tab w:val="left" w:pos="850"/>
        </w:tabs>
        <w:jc w:val="both"/>
      </w:pPr>
      <w:r>
        <w:rPr>
          <w:b/>
          <w:u w:val="single"/>
        </w:rPr>
        <w:t>INNA   DZIAŁALNOŚĆ  OŚRODKA</w:t>
      </w:r>
      <w:r>
        <w:t>:</w:t>
      </w:r>
    </w:p>
    <w:p w:rsidR="00EE44E4" w:rsidRDefault="00EE44E4" w:rsidP="00EE44E4">
      <w:pPr>
        <w:pStyle w:val="Akapitzlist"/>
        <w:numPr>
          <w:ilvl w:val="1"/>
          <w:numId w:val="7"/>
        </w:numPr>
        <w:tabs>
          <w:tab w:val="num" w:pos="426"/>
          <w:tab w:val="left" w:pos="850"/>
        </w:tabs>
        <w:ind w:left="284" w:hanging="284"/>
        <w:jc w:val="both"/>
        <w:rPr>
          <w:b/>
        </w:rPr>
      </w:pPr>
      <w:r>
        <w:rPr>
          <w:b/>
          <w:sz w:val="24"/>
          <w:szCs w:val="24"/>
        </w:rPr>
        <w:t>Asystenci  rodzin</w:t>
      </w:r>
    </w:p>
    <w:p w:rsidR="00EE44E4" w:rsidRDefault="00EE44E4" w:rsidP="00EE44E4">
      <w:pPr>
        <w:pStyle w:val="Akapitzlist"/>
        <w:tabs>
          <w:tab w:val="left" w:pos="850"/>
        </w:tabs>
        <w:ind w:left="284"/>
        <w:jc w:val="both"/>
        <w:rPr>
          <w:b/>
        </w:rPr>
      </w:pPr>
    </w:p>
    <w:p w:rsidR="00EE44E4" w:rsidRDefault="00EE44E4" w:rsidP="00EE44E4">
      <w:pPr>
        <w:pStyle w:val="Akapitzlist"/>
        <w:tabs>
          <w:tab w:val="left" w:pos="850"/>
        </w:tabs>
        <w:ind w:left="284"/>
        <w:jc w:val="both"/>
      </w:pPr>
      <w:r>
        <w:t xml:space="preserve">Na podstawie  ustawy z 09 czerwca 2011 r.  o wspieraniu  rodzin i systemie pieczy zastępczej tut. Ośrodek zatrudnia 4 asystentów rodzin w pełnym wymiarze  czasu pracy w systemie zadaniowym. Jak wynika z treści art. 11 ust.1  cyt. ustawy „ w przypadku gdy ośrodek pomocy społecznej poweźmie informację o rodzinie przeżywającej  trudności w wypełnianiu funkcji opiekuńczo-wychowawczych, pracownik socjalny przeprowadza  w tej rodzinie wywiad środowiskowy (…)” . Po dokonaniu analizy sytuacji rodziny, z której wynika konieczność przydzielenia rodzinie asystenta  rodziny  - pracownik socjalny wnioskuje o taką pomoc do kierownika ośrodka pomocy społecznej .  </w:t>
      </w:r>
    </w:p>
    <w:p w:rsidR="00EE44E4" w:rsidRDefault="00DD6736" w:rsidP="00EE44E4">
      <w:pPr>
        <w:pStyle w:val="Akapitzlist"/>
        <w:tabs>
          <w:tab w:val="left" w:pos="850"/>
        </w:tabs>
        <w:ind w:left="284"/>
        <w:jc w:val="both"/>
      </w:pPr>
      <w:r>
        <w:t>W 2019</w:t>
      </w:r>
      <w:r w:rsidR="00EE44E4">
        <w:t xml:space="preserve"> r.   asystenci rodzin współpracowali  z  </w:t>
      </w:r>
      <w:r>
        <w:rPr>
          <w:b/>
        </w:rPr>
        <w:t>37</w:t>
      </w:r>
      <w:r w:rsidR="00EE44E4" w:rsidRPr="00EC59F5">
        <w:rPr>
          <w:b/>
        </w:rPr>
        <w:t xml:space="preserve"> </w:t>
      </w:r>
      <w:r w:rsidR="00EE44E4">
        <w:rPr>
          <w:b/>
        </w:rPr>
        <w:t>rodzinami</w:t>
      </w:r>
      <w:r w:rsidR="00EE44E4">
        <w:t xml:space="preserve">, w których wychowywało się  </w:t>
      </w:r>
      <w:r>
        <w:rPr>
          <w:b/>
        </w:rPr>
        <w:t>99</w:t>
      </w:r>
      <w:r w:rsidR="00EE44E4">
        <w:rPr>
          <w:b/>
        </w:rPr>
        <w:t xml:space="preserve"> dzieci, </w:t>
      </w:r>
      <w:r w:rsidR="0083014C">
        <w:rPr>
          <w:b/>
        </w:rPr>
        <w:t>1</w:t>
      </w:r>
      <w:r w:rsidR="00EE44E4">
        <w:rPr>
          <w:b/>
        </w:rPr>
        <w:t> rodzin</w:t>
      </w:r>
      <w:r w:rsidR="0083014C">
        <w:rPr>
          <w:b/>
        </w:rPr>
        <w:t>a pozostawała</w:t>
      </w:r>
      <w:r w:rsidR="00EE44E4">
        <w:rPr>
          <w:b/>
        </w:rPr>
        <w:t xml:space="preserve"> w monitoringu.</w:t>
      </w:r>
    </w:p>
    <w:p w:rsidR="00EE44E4" w:rsidRDefault="00EE44E4" w:rsidP="00EE44E4">
      <w:pPr>
        <w:pStyle w:val="Akapitzlist"/>
        <w:tabs>
          <w:tab w:val="left" w:pos="850"/>
        </w:tabs>
        <w:ind w:left="284"/>
        <w:jc w:val="both"/>
      </w:pPr>
      <w:r>
        <w:t xml:space="preserve">Zgodnie z  przepisem  art. 15 ust.4 cyt. ustawy liczba rodzin, z którymi jeden asystent rodziny może w tym samym czasie prowadzić pracę, jest uzależniona od stopnia trudności wykonywanych zadań, jednak nie może  przekroczyć   15. </w:t>
      </w:r>
    </w:p>
    <w:p w:rsidR="00EE44E4" w:rsidRDefault="00EE44E4" w:rsidP="00EE44E4">
      <w:pPr>
        <w:pStyle w:val="Akapitzlist"/>
        <w:tabs>
          <w:tab w:val="left" w:pos="850"/>
        </w:tabs>
        <w:ind w:left="284"/>
        <w:jc w:val="both"/>
      </w:pPr>
    </w:p>
    <w:p w:rsidR="00EE44E4" w:rsidRDefault="00EE44E4" w:rsidP="00EE44E4">
      <w:pPr>
        <w:pStyle w:val="Akapitzlist"/>
        <w:tabs>
          <w:tab w:val="left" w:pos="850"/>
        </w:tabs>
        <w:ind w:left="284"/>
        <w:jc w:val="both"/>
        <w:rPr>
          <w:u w:val="single"/>
        </w:rPr>
      </w:pPr>
      <w:r>
        <w:rPr>
          <w:u w:val="single"/>
        </w:rPr>
        <w:t>Do zadań asystenta rodziny należy w szczególności:</w:t>
      </w:r>
    </w:p>
    <w:p w:rsidR="00EE44E4" w:rsidRDefault="00EE44E4" w:rsidP="00EE44E4">
      <w:pPr>
        <w:pStyle w:val="Akapitzlist"/>
        <w:numPr>
          <w:ilvl w:val="0"/>
          <w:numId w:val="11"/>
        </w:numPr>
        <w:tabs>
          <w:tab w:val="left" w:pos="850"/>
        </w:tabs>
        <w:jc w:val="both"/>
      </w:pPr>
      <w:r>
        <w:t>opracowanie  i realizacja planu pracy z rodziną we współpracy z członkami rodziny i w konsultacji  z pracownikiem socjalnym,</w:t>
      </w:r>
    </w:p>
    <w:p w:rsidR="00EE44E4" w:rsidRDefault="00EE44E4" w:rsidP="00EE44E4">
      <w:pPr>
        <w:pStyle w:val="Akapitzlist"/>
        <w:numPr>
          <w:ilvl w:val="0"/>
          <w:numId w:val="11"/>
        </w:numPr>
        <w:tabs>
          <w:tab w:val="left" w:pos="850"/>
        </w:tabs>
        <w:jc w:val="both"/>
      </w:pPr>
      <w:r>
        <w:t>opracowanie  planu pracy z rodziną we współpracy z koordynatorem rodzinnej pieczy zastępczej w przypadku dziecka umieszczonego w pieczy zastępczej,</w:t>
      </w:r>
    </w:p>
    <w:p w:rsidR="00EE44E4" w:rsidRDefault="00EE44E4" w:rsidP="00EE44E4">
      <w:pPr>
        <w:pStyle w:val="Akapitzlist"/>
        <w:numPr>
          <w:ilvl w:val="0"/>
          <w:numId w:val="11"/>
        </w:numPr>
        <w:tabs>
          <w:tab w:val="left" w:pos="850"/>
        </w:tabs>
        <w:jc w:val="both"/>
      </w:pPr>
      <w:r>
        <w:t>udzielanie pomocy rodzinom w poprawie ich sytuacji życiowej, w tym w zdobywaniu umiejętności prawidłowego prowadzenia gospodarstwa domowego;</w:t>
      </w:r>
    </w:p>
    <w:p w:rsidR="00EE44E4" w:rsidRDefault="00EE44E4" w:rsidP="00EE44E4">
      <w:pPr>
        <w:pStyle w:val="Akapitzlist"/>
        <w:numPr>
          <w:ilvl w:val="0"/>
          <w:numId w:val="11"/>
        </w:numPr>
        <w:tabs>
          <w:tab w:val="left" w:pos="850"/>
        </w:tabs>
        <w:jc w:val="both"/>
      </w:pPr>
      <w:r>
        <w:t>udzielanie pomocy rodzinom w rozwiązywaniu problemów socjalnych,</w:t>
      </w:r>
    </w:p>
    <w:p w:rsidR="00EE44E4" w:rsidRDefault="00EE44E4" w:rsidP="00EE44E4">
      <w:pPr>
        <w:pStyle w:val="Akapitzlist"/>
        <w:numPr>
          <w:ilvl w:val="0"/>
          <w:numId w:val="11"/>
        </w:numPr>
        <w:tabs>
          <w:tab w:val="left" w:pos="850"/>
        </w:tabs>
        <w:jc w:val="both"/>
      </w:pPr>
      <w:r>
        <w:t>udzielanie pomocy rodzinom w rozwiązywaniu problemów psychologicznych,</w:t>
      </w:r>
    </w:p>
    <w:p w:rsidR="00EE44E4" w:rsidRDefault="00EE44E4" w:rsidP="00EE44E4">
      <w:pPr>
        <w:pStyle w:val="Akapitzlist"/>
        <w:numPr>
          <w:ilvl w:val="0"/>
          <w:numId w:val="11"/>
        </w:numPr>
        <w:tabs>
          <w:tab w:val="left" w:pos="850"/>
        </w:tabs>
        <w:jc w:val="both"/>
      </w:pPr>
      <w:r>
        <w:t>udzielanie pomocy rodzinom w rozwiązywaniu problemów wychowawczych z dziećmi,</w:t>
      </w:r>
    </w:p>
    <w:p w:rsidR="00EE44E4" w:rsidRDefault="00EE44E4" w:rsidP="00EE44E4">
      <w:pPr>
        <w:pStyle w:val="Akapitzlist"/>
        <w:numPr>
          <w:ilvl w:val="0"/>
          <w:numId w:val="11"/>
        </w:numPr>
        <w:tabs>
          <w:tab w:val="left" w:pos="850"/>
        </w:tabs>
        <w:jc w:val="both"/>
      </w:pPr>
      <w:r>
        <w:t>wspieranie aktywności społecznej rodzin,</w:t>
      </w:r>
    </w:p>
    <w:p w:rsidR="00EE44E4" w:rsidRDefault="00EE44E4" w:rsidP="00EE44E4">
      <w:pPr>
        <w:pStyle w:val="Akapitzlist"/>
        <w:numPr>
          <w:ilvl w:val="0"/>
          <w:numId w:val="11"/>
        </w:numPr>
        <w:tabs>
          <w:tab w:val="left" w:pos="850"/>
        </w:tabs>
        <w:jc w:val="both"/>
      </w:pPr>
      <w:r>
        <w:t>motywowanie członków rodziny do podnoszenia kwalifikacji zawodowych,</w:t>
      </w:r>
    </w:p>
    <w:p w:rsidR="00EE44E4" w:rsidRDefault="00EE44E4" w:rsidP="00EE44E4">
      <w:pPr>
        <w:pStyle w:val="Akapitzlist"/>
        <w:numPr>
          <w:ilvl w:val="0"/>
          <w:numId w:val="11"/>
        </w:numPr>
        <w:tabs>
          <w:tab w:val="left" w:pos="850"/>
        </w:tabs>
        <w:jc w:val="both"/>
      </w:pPr>
      <w:r>
        <w:t>udzielanie pomocy w poszukiwaniu , podejmowaniu i utrzymaniu pracy zarobkowej,</w:t>
      </w:r>
    </w:p>
    <w:p w:rsidR="00EE44E4" w:rsidRDefault="00EE44E4" w:rsidP="00EE44E4">
      <w:pPr>
        <w:pStyle w:val="Akapitzlist"/>
        <w:numPr>
          <w:ilvl w:val="0"/>
          <w:numId w:val="11"/>
        </w:numPr>
        <w:tabs>
          <w:tab w:val="left" w:pos="850"/>
        </w:tabs>
        <w:jc w:val="both"/>
      </w:pPr>
      <w:r>
        <w:t>motywowanie do udziału w zajęciach grupowych dla rodziców, mających na celu kształcenie prawidłowych wzorców rodzicielskich i umiejętności psychospołecznych,</w:t>
      </w:r>
    </w:p>
    <w:p w:rsidR="00EE44E4" w:rsidRDefault="00EE44E4" w:rsidP="00EE44E4">
      <w:pPr>
        <w:pStyle w:val="Akapitzlist"/>
        <w:numPr>
          <w:ilvl w:val="0"/>
          <w:numId w:val="11"/>
        </w:numPr>
        <w:tabs>
          <w:tab w:val="left" w:pos="850"/>
        </w:tabs>
        <w:jc w:val="both"/>
      </w:pPr>
      <w:r>
        <w:t>udzielanie wsparcia dzieciom, w szczególności poprzez udział w zajęciach psychoedukacyjnych,</w:t>
      </w:r>
    </w:p>
    <w:p w:rsidR="00EE44E4" w:rsidRDefault="00EE44E4" w:rsidP="00EE44E4">
      <w:pPr>
        <w:pStyle w:val="Akapitzlist"/>
        <w:numPr>
          <w:ilvl w:val="0"/>
          <w:numId w:val="11"/>
        </w:numPr>
        <w:tabs>
          <w:tab w:val="left" w:pos="850"/>
        </w:tabs>
        <w:jc w:val="both"/>
      </w:pPr>
      <w:r>
        <w:t>podejmowanie działań interwencyjnych i zaradczych w sytuacji zagrożenia bezpieczeństwa dzieci i rodzin,</w:t>
      </w:r>
    </w:p>
    <w:p w:rsidR="00EE44E4" w:rsidRDefault="00EE44E4" w:rsidP="00EE44E4">
      <w:pPr>
        <w:pStyle w:val="Akapitzlist"/>
        <w:numPr>
          <w:ilvl w:val="0"/>
          <w:numId w:val="11"/>
        </w:numPr>
        <w:tabs>
          <w:tab w:val="left" w:pos="850"/>
        </w:tabs>
        <w:jc w:val="both"/>
      </w:pPr>
      <w:r>
        <w:t>prowadzenie indywidualnych konsultacji wychowawczych dla rodziców i dzieci,</w:t>
      </w:r>
    </w:p>
    <w:p w:rsidR="00EE44E4" w:rsidRDefault="00EE44E4" w:rsidP="00EE44E4">
      <w:pPr>
        <w:pStyle w:val="Akapitzlist"/>
        <w:numPr>
          <w:ilvl w:val="0"/>
          <w:numId w:val="11"/>
        </w:numPr>
        <w:tabs>
          <w:tab w:val="left" w:pos="850"/>
        </w:tabs>
        <w:jc w:val="both"/>
      </w:pPr>
      <w:r>
        <w:t>prowadzenie dokumentacji  dotyczącej pracy z rodziną,</w:t>
      </w:r>
    </w:p>
    <w:p w:rsidR="00EE44E4" w:rsidRDefault="00EE44E4" w:rsidP="00EE44E4">
      <w:pPr>
        <w:pStyle w:val="Akapitzlist"/>
        <w:numPr>
          <w:ilvl w:val="0"/>
          <w:numId w:val="11"/>
        </w:numPr>
        <w:tabs>
          <w:tab w:val="left" w:pos="850"/>
        </w:tabs>
        <w:jc w:val="both"/>
      </w:pPr>
      <w:r>
        <w:t>dokonywanie okresowej oceny sytuacji rodziny, nie rzadziej niż co pół roku,</w:t>
      </w:r>
    </w:p>
    <w:p w:rsidR="00EE44E4" w:rsidRDefault="00EE44E4" w:rsidP="00EE44E4">
      <w:pPr>
        <w:pStyle w:val="Akapitzlist"/>
        <w:numPr>
          <w:ilvl w:val="0"/>
          <w:numId w:val="11"/>
        </w:numPr>
        <w:tabs>
          <w:tab w:val="left" w:pos="850"/>
        </w:tabs>
        <w:jc w:val="both"/>
      </w:pPr>
      <w:r>
        <w:t>monitorowanie funkcjonowania rodziny po zakończeniu pracy z rodziną,</w:t>
      </w:r>
    </w:p>
    <w:p w:rsidR="00EE44E4" w:rsidRDefault="00EE44E4" w:rsidP="00EE44E4">
      <w:pPr>
        <w:pStyle w:val="Akapitzlist"/>
        <w:numPr>
          <w:ilvl w:val="0"/>
          <w:numId w:val="11"/>
        </w:numPr>
        <w:tabs>
          <w:tab w:val="left" w:pos="850"/>
        </w:tabs>
        <w:jc w:val="both"/>
      </w:pPr>
      <w:r>
        <w:t>sporządzanie, na wniosek sądu, opinii o rodzinie i jej członkach,</w:t>
      </w:r>
    </w:p>
    <w:p w:rsidR="00EE44E4" w:rsidRDefault="00EE44E4" w:rsidP="00EE44E4">
      <w:pPr>
        <w:pStyle w:val="Akapitzlist"/>
        <w:numPr>
          <w:ilvl w:val="0"/>
          <w:numId w:val="11"/>
        </w:numPr>
        <w:tabs>
          <w:tab w:val="left" w:pos="850"/>
        </w:tabs>
        <w:jc w:val="both"/>
      </w:pPr>
      <w:r>
        <w:t>współpraca z jednostkami  administracji rządowej i samorządowej,, organizacjami poza rządowymi oraz innymi podmiotami i osobami specjalizującymi się w działaniach na rzecz dziecka i rodziny,</w:t>
      </w:r>
    </w:p>
    <w:p w:rsidR="00EE44E4" w:rsidRDefault="00EE44E4" w:rsidP="00EE44E4">
      <w:pPr>
        <w:pStyle w:val="Akapitzlist"/>
        <w:numPr>
          <w:ilvl w:val="0"/>
          <w:numId w:val="11"/>
        </w:numPr>
        <w:tabs>
          <w:tab w:val="left" w:pos="850"/>
        </w:tabs>
        <w:jc w:val="both"/>
      </w:pPr>
      <w:r>
        <w:t xml:space="preserve">współpraca  z  zespołem  interdyscyplinarnym  lub  grupą roboczą. </w:t>
      </w:r>
    </w:p>
    <w:p w:rsidR="00EE44E4" w:rsidRDefault="00DD6736" w:rsidP="00EE44E4">
      <w:pPr>
        <w:pStyle w:val="Akapitzlist"/>
        <w:tabs>
          <w:tab w:val="left" w:pos="850"/>
        </w:tabs>
        <w:ind w:left="284"/>
        <w:jc w:val="both"/>
      </w:pPr>
      <w:r>
        <w:t>W 2019</w:t>
      </w:r>
      <w:r w:rsidR="00EE44E4">
        <w:t xml:space="preserve"> r. asystenci  rodzin  zakończyli  współpracę  </w:t>
      </w:r>
      <w:r w:rsidR="00EE44E4">
        <w:rPr>
          <w:b/>
        </w:rPr>
        <w:t>z  12 rodzinami,</w:t>
      </w:r>
      <w:r w:rsidR="00EE44E4">
        <w:t xml:space="preserve"> w tym:</w:t>
      </w:r>
    </w:p>
    <w:p w:rsidR="00EE44E4" w:rsidRDefault="00EE44E4" w:rsidP="00EE44E4">
      <w:pPr>
        <w:pStyle w:val="Akapitzlist"/>
        <w:tabs>
          <w:tab w:val="left" w:pos="850"/>
        </w:tabs>
        <w:ind w:left="284"/>
        <w:jc w:val="both"/>
      </w:pPr>
      <w:r>
        <w:t xml:space="preserve">-  </w:t>
      </w:r>
      <w:r w:rsidR="00DD6736">
        <w:t>1</w:t>
      </w:r>
      <w:r w:rsidR="0083014C">
        <w:t>1 rodzin</w:t>
      </w:r>
      <w:r>
        <w:t>:  ze względu na brak współpracy z asystentem rodziny,</w:t>
      </w:r>
    </w:p>
    <w:p w:rsidR="00EE44E4" w:rsidRDefault="00EE44E4" w:rsidP="00EE44E4">
      <w:pPr>
        <w:pStyle w:val="Akapitzlist"/>
        <w:tabs>
          <w:tab w:val="left" w:pos="850"/>
        </w:tabs>
        <w:ind w:left="284"/>
        <w:jc w:val="both"/>
      </w:pPr>
      <w:r>
        <w:t xml:space="preserve">-  1 rodzina: z powodu </w:t>
      </w:r>
      <w:r w:rsidR="00DD6736">
        <w:t xml:space="preserve"> zgonu </w:t>
      </w:r>
    </w:p>
    <w:p w:rsidR="00EE44E4" w:rsidRDefault="00EE44E4" w:rsidP="00EE44E4">
      <w:pPr>
        <w:pStyle w:val="Akapitzlist"/>
        <w:tabs>
          <w:tab w:val="left" w:pos="850"/>
        </w:tabs>
        <w:ind w:left="284"/>
        <w:jc w:val="both"/>
        <w:rPr>
          <w:b/>
        </w:rPr>
      </w:pPr>
    </w:p>
    <w:p w:rsidR="00EE44E4" w:rsidRPr="00056D6A" w:rsidRDefault="00EE44E4" w:rsidP="00EE44E4">
      <w:pPr>
        <w:pStyle w:val="Akapitzlist"/>
        <w:tabs>
          <w:tab w:val="left" w:pos="850"/>
        </w:tabs>
        <w:ind w:left="284"/>
        <w:jc w:val="both"/>
        <w:rPr>
          <w:b/>
        </w:rPr>
      </w:pPr>
      <w:r>
        <w:t>Koszt utrzymania asystentów rodzin obejmują</w:t>
      </w:r>
      <w:r w:rsidR="00DD6736">
        <w:t>cy wydatki osobowe i inne w 2019</w:t>
      </w:r>
      <w:r>
        <w:t xml:space="preserve"> r.  </w:t>
      </w:r>
      <w:r w:rsidR="00DD6736">
        <w:rPr>
          <w:b/>
          <w:sz w:val="24"/>
          <w:szCs w:val="24"/>
        </w:rPr>
        <w:t>wyniósł 208</w:t>
      </w:r>
      <w:r>
        <w:rPr>
          <w:b/>
          <w:sz w:val="24"/>
          <w:szCs w:val="24"/>
        </w:rPr>
        <w:t>.</w:t>
      </w:r>
      <w:r w:rsidR="00DD6736">
        <w:rPr>
          <w:b/>
          <w:sz w:val="24"/>
          <w:szCs w:val="24"/>
        </w:rPr>
        <w:t>558</w:t>
      </w:r>
      <w:r>
        <w:rPr>
          <w:b/>
          <w:sz w:val="24"/>
          <w:szCs w:val="24"/>
        </w:rPr>
        <w:t> </w:t>
      </w:r>
      <w:r w:rsidRPr="00B16064">
        <w:rPr>
          <w:b/>
          <w:sz w:val="24"/>
          <w:szCs w:val="24"/>
        </w:rPr>
        <w:t>zł</w:t>
      </w:r>
      <w:r w:rsidR="00DD6736">
        <w:t xml:space="preserve"> .</w:t>
      </w:r>
    </w:p>
    <w:p w:rsidR="00EE44E4" w:rsidRDefault="00EE44E4" w:rsidP="00EE44E4">
      <w:pPr>
        <w:pStyle w:val="Akapitzlist"/>
        <w:tabs>
          <w:tab w:val="left" w:pos="850"/>
        </w:tabs>
        <w:ind w:left="284"/>
        <w:jc w:val="both"/>
        <w:rPr>
          <w:b/>
        </w:rPr>
      </w:pPr>
    </w:p>
    <w:p w:rsidR="00EE44E4" w:rsidRDefault="00EE44E4" w:rsidP="00EE44E4">
      <w:pPr>
        <w:pStyle w:val="Akapitzlist"/>
        <w:tabs>
          <w:tab w:val="left" w:pos="850"/>
        </w:tabs>
        <w:ind w:left="284"/>
        <w:jc w:val="both"/>
        <w:rPr>
          <w:b/>
        </w:rPr>
      </w:pPr>
    </w:p>
    <w:p w:rsidR="00EE44E4" w:rsidRDefault="00EE44E4" w:rsidP="00EE44E4">
      <w:pPr>
        <w:pStyle w:val="Akapitzlist"/>
        <w:numPr>
          <w:ilvl w:val="1"/>
          <w:numId w:val="7"/>
        </w:numPr>
        <w:tabs>
          <w:tab w:val="num" w:pos="284"/>
          <w:tab w:val="left" w:pos="850"/>
        </w:tabs>
        <w:ind w:left="567" w:hanging="567"/>
        <w:jc w:val="both"/>
        <w:rPr>
          <w:b/>
          <w:sz w:val="24"/>
          <w:szCs w:val="24"/>
        </w:rPr>
      </w:pPr>
      <w:r>
        <w:rPr>
          <w:sz w:val="24"/>
          <w:szCs w:val="24"/>
        </w:rPr>
        <w:t xml:space="preserve"> </w:t>
      </w:r>
      <w:r>
        <w:rPr>
          <w:b/>
          <w:sz w:val="24"/>
          <w:szCs w:val="24"/>
        </w:rPr>
        <w:t>Zespół Interdyscyplinarny.</w:t>
      </w:r>
    </w:p>
    <w:p w:rsidR="00EE44E4" w:rsidRDefault="00EE44E4" w:rsidP="00EE44E4">
      <w:pPr>
        <w:tabs>
          <w:tab w:val="left" w:pos="850"/>
        </w:tabs>
        <w:ind w:left="284"/>
        <w:jc w:val="both"/>
      </w:pPr>
      <w:r>
        <w:t xml:space="preserve">Podkreślić także należy, iż pracownicy socjalni w ramach swoich obowiązków służbowych  biorą udział w </w:t>
      </w:r>
      <w:r>
        <w:rPr>
          <w:b/>
        </w:rPr>
        <w:t>procedurach Niebieskiej Karty</w:t>
      </w:r>
      <w:r>
        <w:t xml:space="preserve"> podejmowanych w związku z działalnością Zespołu Interdyscyplinarnego   powołanego  w celu  przeciwdziałania  zjawisku  przemocy  w rodzinie. </w:t>
      </w:r>
    </w:p>
    <w:p w:rsidR="00EE44E4" w:rsidRDefault="0083014C" w:rsidP="00EE44E4">
      <w:pPr>
        <w:tabs>
          <w:tab w:val="left" w:pos="850"/>
        </w:tabs>
        <w:spacing w:after="0"/>
        <w:ind w:left="284"/>
        <w:jc w:val="both"/>
      </w:pPr>
      <w:r>
        <w:t>W 2019</w:t>
      </w:r>
      <w:r w:rsidR="00EE44E4">
        <w:t xml:space="preserve"> r. Zespół  przyjął  </w:t>
      </w:r>
      <w:r w:rsidR="00EE44E4">
        <w:rPr>
          <w:b/>
          <w:sz w:val="24"/>
          <w:szCs w:val="24"/>
        </w:rPr>
        <w:t>1</w:t>
      </w:r>
      <w:r>
        <w:rPr>
          <w:b/>
          <w:sz w:val="24"/>
          <w:szCs w:val="24"/>
        </w:rPr>
        <w:t>0</w:t>
      </w:r>
      <w:r w:rsidR="00EE44E4">
        <w:rPr>
          <w:b/>
          <w:sz w:val="24"/>
          <w:szCs w:val="24"/>
        </w:rPr>
        <w:t xml:space="preserve">7 </w:t>
      </w:r>
      <w:r w:rsidR="00EE44E4">
        <w:rPr>
          <w:b/>
        </w:rPr>
        <w:t xml:space="preserve">Niebieskich Kart </w:t>
      </w:r>
      <w:r>
        <w:t>(mniej o 20 w porównaniu z 2018</w:t>
      </w:r>
      <w:r w:rsidR="00EE44E4" w:rsidRPr="009839E9">
        <w:t xml:space="preserve"> r.)</w:t>
      </w:r>
      <w:r w:rsidR="00EE44E4">
        <w:rPr>
          <w:b/>
        </w:rPr>
        <w:t>.</w:t>
      </w:r>
      <w:r w:rsidR="00EE44E4">
        <w:t xml:space="preserve">    Zdecydowaną większość kart założyli funkcjonariusze Komendy Powiat</w:t>
      </w:r>
      <w:r>
        <w:t>owej  Policji w Bolesławcu – 92</w:t>
      </w:r>
      <w:r w:rsidR="00EE44E4">
        <w:t xml:space="preserve"> w związku z bezpośrednią  interwencją w ro</w:t>
      </w:r>
      <w:r>
        <w:t>dzinie;  11</w:t>
      </w:r>
      <w:r w:rsidR="00EE44E4">
        <w:t xml:space="preserve"> pracownicy </w:t>
      </w:r>
      <w:r>
        <w:t>MOPS-u, 4 – placówki oświatowe</w:t>
      </w:r>
      <w:r w:rsidR="00EE44E4">
        <w:t>.  Proced</w:t>
      </w:r>
      <w:r>
        <w:t>urę wszczęto po raz pierwszy w 70 rodzinach, w 3</w:t>
      </w:r>
      <w:r w:rsidR="00EE44E4">
        <w:t xml:space="preserve">7 przypadkach była kontynuacją wcześniejszych działań. </w:t>
      </w:r>
    </w:p>
    <w:p w:rsidR="00EE44E4" w:rsidRDefault="0083014C" w:rsidP="00EE44E4">
      <w:pPr>
        <w:tabs>
          <w:tab w:val="left" w:pos="850"/>
        </w:tabs>
        <w:ind w:left="284"/>
        <w:jc w:val="both"/>
      </w:pPr>
      <w:r>
        <w:t xml:space="preserve">Odnotowano </w:t>
      </w:r>
      <w:r w:rsidR="00EE44E4">
        <w:t>5</w:t>
      </w:r>
      <w:r>
        <w:t>6</w:t>
      </w:r>
      <w:r w:rsidR="00EE44E4">
        <w:t xml:space="preserve"> sprawców przemocy będąc</w:t>
      </w:r>
      <w:r>
        <w:t>ych pod wpływem alkoholu oraz 8</w:t>
      </w:r>
      <w:r w:rsidR="00EE44E4">
        <w:t xml:space="preserve"> sprawców pod wpływem środków psychoaktywnych.</w:t>
      </w:r>
    </w:p>
    <w:p w:rsidR="00EE44E4" w:rsidRDefault="00EE44E4" w:rsidP="00EE44E4">
      <w:pPr>
        <w:tabs>
          <w:tab w:val="left" w:pos="850"/>
        </w:tabs>
        <w:ind w:left="284"/>
        <w:jc w:val="both"/>
      </w:pPr>
      <w:r>
        <w:t xml:space="preserve">Odbyło się </w:t>
      </w:r>
      <w:r w:rsidR="0083014C">
        <w:rPr>
          <w:b/>
          <w:sz w:val="24"/>
          <w:szCs w:val="24"/>
        </w:rPr>
        <w:t>507</w:t>
      </w:r>
      <w:r>
        <w:rPr>
          <w:b/>
        </w:rPr>
        <w:t xml:space="preserve"> posiedzeń grup roboczych,</w:t>
      </w:r>
      <w:r>
        <w:t xml:space="preserve"> w których uczestniczyli w każdym przypadku:  pracownik socjalny  tut. Ośrodka oraz funkcjonariusz Policji. Skład grup roboczych uzupełniają w zależności od potrzeb przedstawiciele:  Miejskiej Komisji Rozwiązywania Problemów Alkoholowych, Zespołu Kuratorskiej Służby Sądowej, Wojewódzkiego Szpitala dla Nerwowo i Psychicznie Chorych,  Szkół - pedagodzy,  Zespołu Opieki  Zdrowotnej, itp.  </w:t>
      </w:r>
    </w:p>
    <w:p w:rsidR="00EE44E4" w:rsidRDefault="0083014C" w:rsidP="00EE44E4">
      <w:pPr>
        <w:spacing w:after="0"/>
        <w:jc w:val="both"/>
        <w:rPr>
          <w:rFonts w:eastAsia="Calibri" w:cstheme="minorHAnsi"/>
          <w:color w:val="000000"/>
        </w:rPr>
      </w:pPr>
      <w:r>
        <w:rPr>
          <w:rFonts w:eastAsia="Calibri" w:cstheme="minorHAnsi"/>
          <w:color w:val="000000"/>
        </w:rPr>
        <w:t xml:space="preserve">      W 2019</w:t>
      </w:r>
      <w:r w:rsidR="00EE44E4">
        <w:rPr>
          <w:rFonts w:eastAsia="Calibri" w:cstheme="minorHAnsi"/>
          <w:color w:val="000000"/>
        </w:rPr>
        <w:t xml:space="preserve"> r.  121</w:t>
      </w:r>
      <w:r w:rsidR="00EE44E4" w:rsidRPr="001201F3">
        <w:rPr>
          <w:rFonts w:eastAsia="Calibri" w:cstheme="minorHAnsi"/>
          <w:color w:val="000000"/>
        </w:rPr>
        <w:t xml:space="preserve"> procedur  NK  zostało zamkniętych zgodnie  z §</w:t>
      </w:r>
      <w:r w:rsidR="00EE44E4">
        <w:rPr>
          <w:rFonts w:eastAsia="Calibri" w:cstheme="minorHAnsi"/>
          <w:color w:val="000000"/>
        </w:rPr>
        <w:t xml:space="preserve"> 18 </w:t>
      </w:r>
      <w:r w:rsidR="00EE44E4" w:rsidRPr="001201F3">
        <w:rPr>
          <w:rFonts w:eastAsia="Calibri" w:cstheme="minorHAnsi"/>
          <w:color w:val="000000"/>
        </w:rPr>
        <w:t>ust</w:t>
      </w:r>
      <w:r w:rsidR="00EE44E4">
        <w:rPr>
          <w:rFonts w:eastAsia="Calibri" w:cstheme="minorHAnsi"/>
          <w:color w:val="000000"/>
        </w:rPr>
        <w:t xml:space="preserve">. </w:t>
      </w:r>
      <w:r w:rsidR="00EE44E4" w:rsidRPr="001201F3">
        <w:rPr>
          <w:rFonts w:eastAsia="Calibri" w:cstheme="minorHAnsi"/>
          <w:color w:val="000000"/>
        </w:rPr>
        <w:t xml:space="preserve">2 </w:t>
      </w:r>
      <w:r w:rsidR="00EE44E4">
        <w:rPr>
          <w:rFonts w:eastAsia="Calibri" w:cstheme="minorHAnsi"/>
          <w:color w:val="000000"/>
        </w:rPr>
        <w:t>pkt 1</w:t>
      </w:r>
      <w:r w:rsidR="00EE44E4" w:rsidRPr="001201F3">
        <w:rPr>
          <w:rFonts w:eastAsia="Calibri" w:cstheme="minorHAnsi"/>
          <w:color w:val="000000"/>
        </w:rPr>
        <w:t xml:space="preserve"> Rozporządzenia Rady </w:t>
      </w:r>
      <w:r w:rsidR="00EE44E4">
        <w:rPr>
          <w:rFonts w:eastAsia="Calibri" w:cstheme="minorHAnsi"/>
          <w:color w:val="000000"/>
        </w:rPr>
        <w:t xml:space="preserve">    </w:t>
      </w:r>
      <w:r w:rsidR="00EE44E4">
        <w:rPr>
          <w:rFonts w:eastAsia="Calibri" w:cstheme="minorHAnsi"/>
          <w:color w:val="000000"/>
        </w:rPr>
        <w:br/>
        <w:t xml:space="preserve">      </w:t>
      </w:r>
      <w:r w:rsidR="00EE44E4" w:rsidRPr="001201F3">
        <w:rPr>
          <w:rFonts w:eastAsia="Calibri" w:cstheme="minorHAnsi"/>
          <w:color w:val="000000"/>
        </w:rPr>
        <w:t xml:space="preserve">Ministrów z dnia 13 września 2011 r.  w sprawie procedury „Niebieskiej Karty” oraz wzorów </w:t>
      </w:r>
      <w:r w:rsidR="00EE44E4">
        <w:rPr>
          <w:rFonts w:eastAsia="Calibri" w:cstheme="minorHAnsi"/>
          <w:color w:val="000000"/>
        </w:rPr>
        <w:t xml:space="preserve"> </w:t>
      </w:r>
      <w:r w:rsidR="00EE44E4">
        <w:rPr>
          <w:rFonts w:eastAsia="Calibri" w:cstheme="minorHAnsi"/>
          <w:color w:val="000000"/>
        </w:rPr>
        <w:br/>
        <w:t xml:space="preserve">      </w:t>
      </w:r>
      <w:r w:rsidR="00EE44E4" w:rsidRPr="001201F3">
        <w:rPr>
          <w:rFonts w:eastAsia="Calibri" w:cstheme="minorHAnsi"/>
          <w:color w:val="000000"/>
        </w:rPr>
        <w:t xml:space="preserve">formularzy NK.  </w:t>
      </w:r>
    </w:p>
    <w:p w:rsidR="00EE44E4" w:rsidRPr="001201F3" w:rsidRDefault="00EE44E4" w:rsidP="00EE44E4">
      <w:pPr>
        <w:spacing w:after="0"/>
        <w:jc w:val="both"/>
        <w:rPr>
          <w:rFonts w:eastAsia="Calibri" w:cstheme="minorHAnsi"/>
          <w:color w:val="000000"/>
        </w:rPr>
      </w:pPr>
    </w:p>
    <w:p w:rsidR="00EE44E4" w:rsidRPr="001201F3" w:rsidRDefault="00EE44E4" w:rsidP="00EE44E4">
      <w:pPr>
        <w:spacing w:after="0"/>
        <w:rPr>
          <w:rFonts w:eastAsia="Calibri" w:cstheme="minorHAnsi"/>
          <w:color w:val="000000"/>
        </w:rPr>
      </w:pPr>
      <w:r>
        <w:rPr>
          <w:rFonts w:eastAsia="Calibri" w:cstheme="minorHAnsi"/>
          <w:color w:val="000000"/>
        </w:rPr>
        <w:t xml:space="preserve">      </w:t>
      </w:r>
      <w:r w:rsidRPr="00C9713F">
        <w:rPr>
          <w:rFonts w:eastAsia="Calibri" w:cstheme="minorHAnsi"/>
          <w:color w:val="000000"/>
          <w:u w:val="single"/>
        </w:rPr>
        <w:t>W wyniku</w:t>
      </w:r>
      <w:r>
        <w:rPr>
          <w:rFonts w:eastAsia="Calibri" w:cstheme="minorHAnsi"/>
          <w:color w:val="000000"/>
          <w:u w:val="single"/>
        </w:rPr>
        <w:t xml:space="preserve"> </w:t>
      </w:r>
      <w:r w:rsidRPr="00C9713F">
        <w:rPr>
          <w:rFonts w:eastAsia="Calibri" w:cstheme="minorHAnsi"/>
          <w:color w:val="000000"/>
          <w:u w:val="single"/>
        </w:rPr>
        <w:t xml:space="preserve"> realizacji </w:t>
      </w:r>
      <w:r>
        <w:rPr>
          <w:rFonts w:eastAsia="Calibri" w:cstheme="minorHAnsi"/>
          <w:color w:val="000000"/>
          <w:u w:val="single"/>
        </w:rPr>
        <w:t xml:space="preserve"> </w:t>
      </w:r>
      <w:r w:rsidRPr="00C9713F">
        <w:rPr>
          <w:rFonts w:eastAsia="Calibri" w:cstheme="minorHAnsi"/>
          <w:color w:val="000000"/>
          <w:u w:val="single"/>
        </w:rPr>
        <w:t xml:space="preserve">procedury </w:t>
      </w:r>
      <w:r>
        <w:rPr>
          <w:rFonts w:eastAsia="Calibri" w:cstheme="minorHAnsi"/>
          <w:color w:val="000000"/>
          <w:u w:val="single"/>
        </w:rPr>
        <w:t xml:space="preserve"> </w:t>
      </w:r>
      <w:r w:rsidRPr="00C9713F">
        <w:rPr>
          <w:rFonts w:eastAsia="Calibri" w:cstheme="minorHAnsi"/>
          <w:color w:val="000000"/>
          <w:u w:val="single"/>
        </w:rPr>
        <w:t>Niebieskiej Karty pod</w:t>
      </w:r>
      <w:r>
        <w:rPr>
          <w:rFonts w:eastAsia="Calibri" w:cstheme="minorHAnsi"/>
          <w:color w:val="000000"/>
          <w:u w:val="single"/>
        </w:rPr>
        <w:t xml:space="preserve">ejmowano  następujące  </w:t>
      </w:r>
      <w:r w:rsidRPr="00C9713F">
        <w:rPr>
          <w:rFonts w:eastAsia="Calibri" w:cstheme="minorHAnsi"/>
          <w:color w:val="000000"/>
          <w:u w:val="single"/>
        </w:rPr>
        <w:t>działania</w:t>
      </w:r>
      <w:r>
        <w:rPr>
          <w:rFonts w:eastAsia="Calibri" w:cstheme="minorHAnsi"/>
          <w:color w:val="000000"/>
        </w:rPr>
        <w:t>:</w:t>
      </w:r>
    </w:p>
    <w:p w:rsidR="00EE44E4" w:rsidRPr="005F6B7A" w:rsidRDefault="00EE44E4" w:rsidP="00EE44E4">
      <w:pPr>
        <w:numPr>
          <w:ilvl w:val="0"/>
          <w:numId w:val="27"/>
        </w:numPr>
        <w:spacing w:after="0"/>
        <w:ind w:left="709" w:hanging="425"/>
        <w:jc w:val="both"/>
        <w:rPr>
          <w:rFonts w:eastAsia="Calibri" w:cstheme="minorHAnsi"/>
          <w:color w:val="000000"/>
        </w:rPr>
      </w:pPr>
      <w:r w:rsidRPr="005F6B7A">
        <w:rPr>
          <w:rFonts w:eastAsia="Calibri" w:cstheme="minorHAnsi"/>
          <w:color w:val="000000"/>
        </w:rPr>
        <w:t xml:space="preserve">monitoring w </w:t>
      </w:r>
      <w:r w:rsidR="0083014C">
        <w:rPr>
          <w:rFonts w:eastAsia="Calibri" w:cstheme="minorHAnsi"/>
          <w:color w:val="000000"/>
        </w:rPr>
        <w:t>10</w:t>
      </w:r>
      <w:r>
        <w:rPr>
          <w:rFonts w:eastAsia="Calibri" w:cstheme="minorHAnsi"/>
          <w:color w:val="000000"/>
        </w:rPr>
        <w:t xml:space="preserve">7 </w:t>
      </w:r>
      <w:r w:rsidRPr="005F6B7A">
        <w:rPr>
          <w:rFonts w:eastAsia="Calibri" w:cstheme="minorHAnsi"/>
          <w:color w:val="000000"/>
        </w:rPr>
        <w:t>rodzin</w:t>
      </w:r>
      <w:r>
        <w:rPr>
          <w:rFonts w:eastAsia="Calibri" w:cstheme="minorHAnsi"/>
          <w:color w:val="000000"/>
        </w:rPr>
        <w:t>ach, tj. odwiedziny w środowisku</w:t>
      </w:r>
      <w:r w:rsidRPr="005F6B7A">
        <w:rPr>
          <w:rFonts w:eastAsia="Calibri" w:cstheme="minorHAnsi"/>
          <w:color w:val="000000"/>
        </w:rPr>
        <w:t xml:space="preserve">  raz w miesiącu</w:t>
      </w:r>
      <w:r>
        <w:rPr>
          <w:rFonts w:eastAsia="Calibri" w:cstheme="minorHAnsi"/>
          <w:color w:val="000000"/>
        </w:rPr>
        <w:t xml:space="preserve"> realizowane</w:t>
      </w:r>
      <w:r w:rsidRPr="005F6B7A">
        <w:rPr>
          <w:rFonts w:eastAsia="Calibri" w:cstheme="minorHAnsi"/>
          <w:color w:val="000000"/>
        </w:rPr>
        <w:t xml:space="preserve">  </w:t>
      </w:r>
      <w:r>
        <w:rPr>
          <w:rFonts w:eastAsia="Calibri" w:cstheme="minorHAnsi"/>
          <w:color w:val="000000"/>
        </w:rPr>
        <w:t>przez pracowników socjalnych MOPS i policjantów</w:t>
      </w:r>
      <w:r w:rsidRPr="005F6B7A">
        <w:rPr>
          <w:rFonts w:eastAsia="Calibri" w:cstheme="minorHAnsi"/>
          <w:color w:val="000000"/>
        </w:rPr>
        <w:t xml:space="preserve"> KPP,</w:t>
      </w:r>
    </w:p>
    <w:p w:rsidR="00EE44E4" w:rsidRPr="005F6B7A" w:rsidRDefault="00EE44E4" w:rsidP="00EE44E4">
      <w:pPr>
        <w:numPr>
          <w:ilvl w:val="0"/>
          <w:numId w:val="27"/>
        </w:numPr>
        <w:spacing w:after="0"/>
        <w:ind w:left="709" w:hanging="425"/>
        <w:jc w:val="both"/>
        <w:rPr>
          <w:rFonts w:eastAsia="Calibri" w:cstheme="minorHAnsi"/>
          <w:color w:val="000000"/>
        </w:rPr>
      </w:pPr>
      <w:r w:rsidRPr="005F6B7A">
        <w:rPr>
          <w:rFonts w:eastAsia="Calibri" w:cstheme="minorHAnsi"/>
          <w:color w:val="000000"/>
        </w:rPr>
        <w:t xml:space="preserve">w  </w:t>
      </w:r>
      <w:r w:rsidR="0083014C">
        <w:rPr>
          <w:rFonts w:eastAsia="Calibri" w:cstheme="minorHAnsi"/>
          <w:color w:val="000000"/>
        </w:rPr>
        <w:t xml:space="preserve">5 </w:t>
      </w:r>
      <w:r w:rsidRPr="005F6B7A">
        <w:rPr>
          <w:rFonts w:eastAsia="Calibri" w:cstheme="minorHAnsi"/>
          <w:color w:val="000000"/>
        </w:rPr>
        <w:t xml:space="preserve">przypadkach </w:t>
      </w:r>
      <w:r>
        <w:rPr>
          <w:rFonts w:eastAsia="Calibri" w:cstheme="minorHAnsi"/>
          <w:color w:val="000000"/>
        </w:rPr>
        <w:t>zgłoszono zawiadomienia do Prokuratury Rejonowej o popełnieniu przestępstwa</w:t>
      </w:r>
      <w:r w:rsidRPr="005F6B7A">
        <w:rPr>
          <w:rFonts w:eastAsia="Calibri" w:cstheme="minorHAnsi"/>
          <w:color w:val="000000"/>
        </w:rPr>
        <w:t>,</w:t>
      </w:r>
    </w:p>
    <w:p w:rsidR="00EE44E4" w:rsidRDefault="0083014C" w:rsidP="00EE44E4">
      <w:pPr>
        <w:numPr>
          <w:ilvl w:val="0"/>
          <w:numId w:val="27"/>
        </w:numPr>
        <w:spacing w:after="0"/>
        <w:ind w:left="709" w:hanging="425"/>
        <w:jc w:val="both"/>
        <w:rPr>
          <w:rFonts w:eastAsia="Calibri" w:cstheme="minorHAnsi"/>
          <w:color w:val="000000"/>
        </w:rPr>
      </w:pPr>
      <w:r>
        <w:rPr>
          <w:rFonts w:eastAsia="Calibri" w:cstheme="minorHAnsi"/>
          <w:color w:val="000000"/>
        </w:rPr>
        <w:t>4</w:t>
      </w:r>
      <w:r w:rsidR="00EE44E4">
        <w:rPr>
          <w:rFonts w:eastAsia="Calibri" w:cstheme="minorHAnsi"/>
          <w:color w:val="000000"/>
        </w:rPr>
        <w:t xml:space="preserve"> przypadki przekazano wg właściwości terytorialnej  właściwego ZI, </w:t>
      </w:r>
    </w:p>
    <w:p w:rsidR="00EE44E4" w:rsidRPr="008F6FC9" w:rsidRDefault="00EE44E4" w:rsidP="008F6FC9">
      <w:pPr>
        <w:numPr>
          <w:ilvl w:val="0"/>
          <w:numId w:val="27"/>
        </w:numPr>
        <w:spacing w:after="0"/>
        <w:ind w:left="709" w:hanging="425"/>
        <w:jc w:val="both"/>
        <w:rPr>
          <w:rFonts w:eastAsia="Calibri" w:cstheme="minorHAnsi"/>
          <w:color w:val="000000"/>
        </w:rPr>
      </w:pPr>
      <w:r w:rsidRPr="008F6FC9">
        <w:rPr>
          <w:rFonts w:eastAsia="Calibri" w:cstheme="minorHAnsi"/>
          <w:color w:val="000000"/>
        </w:rPr>
        <w:t>we wszystkich przypadkach założonej NK wskazywano możliwości uzyskania pomocy psychologicznej, prawnej oraz  w formie poradnictwa wspierającego</w:t>
      </w:r>
      <w:r w:rsidR="008F6FC9" w:rsidRPr="008F6FC9">
        <w:rPr>
          <w:rFonts w:eastAsia="Calibri" w:cstheme="minorHAnsi"/>
          <w:color w:val="000000"/>
        </w:rPr>
        <w:t xml:space="preserve">: z konsultacji psychologa skorzystało 67 osób, z pomocy terapeuty skorzystało 61 osób. </w:t>
      </w:r>
    </w:p>
    <w:p w:rsidR="00EE44E4" w:rsidRDefault="00EE44E4" w:rsidP="00EE44E4">
      <w:pPr>
        <w:tabs>
          <w:tab w:val="left" w:pos="284"/>
        </w:tabs>
        <w:ind w:left="284"/>
        <w:jc w:val="both"/>
      </w:pPr>
      <w:r>
        <w:tab/>
        <w:t>Każda rodzina  wymaga indywidualnego podejścia, wykorzystania specjalistycznej wiedzy i doświadczenia zawodowego  w celu udzielenia  najbardziej  efektywnej pomocy.  Pomimo zaangażowania pracowników socjalnych, policjantów, kuratorów  nie zauważono zmniejszania się  zjawiska przemocy w rodzinie.</w:t>
      </w:r>
    </w:p>
    <w:p w:rsidR="00EE44E4" w:rsidRDefault="00EE44E4" w:rsidP="00EE44E4">
      <w:pPr>
        <w:pStyle w:val="Akapitzlist"/>
        <w:numPr>
          <w:ilvl w:val="1"/>
          <w:numId w:val="7"/>
        </w:numPr>
        <w:tabs>
          <w:tab w:val="num" w:pos="426"/>
        </w:tabs>
        <w:ind w:left="426" w:hanging="426"/>
        <w:jc w:val="both"/>
        <w:rPr>
          <w:sz w:val="24"/>
          <w:szCs w:val="24"/>
        </w:rPr>
      </w:pPr>
      <w:r>
        <w:rPr>
          <w:b/>
          <w:sz w:val="24"/>
          <w:szCs w:val="24"/>
        </w:rPr>
        <w:t>Karta Dużej Rodziny.</w:t>
      </w:r>
      <w:r>
        <w:rPr>
          <w:sz w:val="24"/>
          <w:szCs w:val="24"/>
        </w:rPr>
        <w:t xml:space="preserve"> </w:t>
      </w:r>
    </w:p>
    <w:p w:rsidR="00EE44E4" w:rsidRDefault="00EE44E4" w:rsidP="00EE44E4">
      <w:pPr>
        <w:pStyle w:val="Akapitzlist"/>
        <w:ind w:left="426"/>
        <w:jc w:val="both"/>
        <w:rPr>
          <w:sz w:val="24"/>
          <w:szCs w:val="24"/>
        </w:rPr>
      </w:pPr>
    </w:p>
    <w:p w:rsidR="00EE44E4" w:rsidRDefault="00EE44E4" w:rsidP="00EE44E4">
      <w:pPr>
        <w:pStyle w:val="Akapitzlist"/>
        <w:spacing w:after="0"/>
        <w:ind w:left="426"/>
        <w:jc w:val="both"/>
      </w:pPr>
      <w:r>
        <w:t>Ośrodek realizuje zadanie zlecone jakim jest przyjmowanie wniosków,</w:t>
      </w:r>
      <w:r w:rsidR="008F6FC9">
        <w:t xml:space="preserve"> ich rejestracja, zamawianie w </w:t>
      </w:r>
      <w:r>
        <w:t xml:space="preserve">Dolnośląskim Urzędzie Wojewódzkim a następnie  wydawanie tzw.  </w:t>
      </w:r>
      <w:r>
        <w:rPr>
          <w:b/>
        </w:rPr>
        <w:t xml:space="preserve">Karty Dużej Rodziny </w:t>
      </w:r>
      <w:r>
        <w:t>o zasięgu krajowym</w:t>
      </w:r>
      <w:r>
        <w:rPr>
          <w:b/>
        </w:rPr>
        <w:t xml:space="preserve">. </w:t>
      </w:r>
      <w:r>
        <w:t xml:space="preserve"> Zadanie to wynika z  Rozporządzenia  Rady Ministrów z dnia 27 maja 2014 r. w sprawie szczegółowych warunków realizacji rządowego programu dla rodzin wielodzietnych.  Posiadacze  Kart  mają uprawnienia  do korzystania  z ulg i zniżek w opłatach za wstęp do instytucji podległych właściwym ministrom oraz zniżek na produkty i usługi świadczone przez inne podmioty na terenie całego kraju. Wykaz podmiotów jest dostępny na stronie internetowej: rodzina.gov.pl .</w:t>
      </w:r>
    </w:p>
    <w:p w:rsidR="00EE44E4" w:rsidRDefault="008F6FC9" w:rsidP="00EE44E4">
      <w:pPr>
        <w:pStyle w:val="Akapitzlist"/>
        <w:spacing w:after="0"/>
        <w:ind w:left="426"/>
        <w:jc w:val="both"/>
      </w:pPr>
      <w:r>
        <w:t>W 2019</w:t>
      </w:r>
      <w:r w:rsidR="00EE44E4">
        <w:t xml:space="preserve"> r.  wydano </w:t>
      </w:r>
      <w:r>
        <w:rPr>
          <w:b/>
        </w:rPr>
        <w:t>480</w:t>
      </w:r>
      <w:r w:rsidR="00EE44E4">
        <w:rPr>
          <w:b/>
        </w:rPr>
        <w:t xml:space="preserve"> Kart Dużej Rodziny</w:t>
      </w:r>
      <w:r w:rsidR="00EE44E4">
        <w:t xml:space="preserve"> o zasięgu krajowym, w tym dla rodziców </w:t>
      </w:r>
      <w:r>
        <w:rPr>
          <w:b/>
        </w:rPr>
        <w:t>319</w:t>
      </w:r>
      <w:r w:rsidR="00EE44E4">
        <w:t xml:space="preserve">,  dla dzieci  </w:t>
      </w:r>
      <w:r>
        <w:rPr>
          <w:b/>
        </w:rPr>
        <w:t>161</w:t>
      </w:r>
      <w:r w:rsidR="00EE44E4" w:rsidRPr="0092585F">
        <w:rPr>
          <w:b/>
        </w:rPr>
        <w:t>.</w:t>
      </w:r>
      <w:r w:rsidR="00EE44E4">
        <w:t xml:space="preserve">  </w:t>
      </w:r>
    </w:p>
    <w:p w:rsidR="00EE44E4" w:rsidRDefault="00EE44E4" w:rsidP="00EE44E4">
      <w:pPr>
        <w:ind w:left="426"/>
        <w:jc w:val="both"/>
        <w:rPr>
          <w:rFonts w:cstheme="minorHAnsi"/>
        </w:rPr>
      </w:pPr>
      <w:r>
        <w:t xml:space="preserve">Dodatkowo tut. Ośrodek  realizuje również  </w:t>
      </w:r>
      <w:r>
        <w:rPr>
          <w:b/>
        </w:rPr>
        <w:t>program lokalny:</w:t>
      </w:r>
      <w:r>
        <w:t xml:space="preserve">  </w:t>
      </w:r>
      <w:r>
        <w:rPr>
          <w:b/>
          <w:sz w:val="24"/>
          <w:szCs w:val="24"/>
        </w:rPr>
        <w:t>„Bolesławiecka  Karta Dużej Rodziny”</w:t>
      </w:r>
      <w:r>
        <w:t xml:space="preserve"> .  Punkt Obsługi Bolesławieckiej Karty Dużej Rodziny (także tej o zasięgu krajowym)  znajduje się w Ratuszu w Biu</w:t>
      </w:r>
      <w:r w:rsidR="008F6FC9">
        <w:t>rze Obsługi Interesanta.  W 2019</w:t>
      </w:r>
      <w:r>
        <w:t xml:space="preserve"> r</w:t>
      </w:r>
      <w:r w:rsidR="008F6FC9">
        <w:rPr>
          <w:rFonts w:cstheme="minorHAnsi"/>
        </w:rPr>
        <w:t xml:space="preserve">. </w:t>
      </w:r>
      <w:r>
        <w:rPr>
          <w:rFonts w:cstheme="minorHAnsi"/>
        </w:rPr>
        <w:t xml:space="preserve"> </w:t>
      </w:r>
      <w:r>
        <w:rPr>
          <w:rFonts w:cstheme="minorHAnsi"/>
          <w:b/>
        </w:rPr>
        <w:t>wydano</w:t>
      </w:r>
      <w:r>
        <w:rPr>
          <w:rFonts w:cstheme="minorHAnsi"/>
        </w:rPr>
        <w:t xml:space="preserve"> </w:t>
      </w:r>
      <w:r w:rsidR="008F6FC9">
        <w:rPr>
          <w:rFonts w:cstheme="minorHAnsi"/>
          <w:b/>
        </w:rPr>
        <w:t>323</w:t>
      </w:r>
      <w:r>
        <w:rPr>
          <w:rFonts w:cstheme="minorHAnsi"/>
          <w:b/>
        </w:rPr>
        <w:t xml:space="preserve"> Kart</w:t>
      </w:r>
      <w:r w:rsidR="008F6FC9">
        <w:rPr>
          <w:rFonts w:cstheme="minorHAnsi"/>
          <w:b/>
        </w:rPr>
        <w:t>y</w:t>
      </w:r>
      <w:r>
        <w:rPr>
          <w:rFonts w:cstheme="minorHAnsi"/>
          <w:b/>
        </w:rPr>
        <w:t>,</w:t>
      </w:r>
      <w:r>
        <w:rPr>
          <w:rFonts w:cstheme="minorHAnsi"/>
        </w:rPr>
        <w:t xml:space="preserve"> w  tym :  1</w:t>
      </w:r>
      <w:r w:rsidR="008F6FC9">
        <w:rPr>
          <w:rFonts w:cstheme="minorHAnsi"/>
        </w:rPr>
        <w:t>22 dla rodziców,  201</w:t>
      </w:r>
      <w:r>
        <w:rPr>
          <w:rFonts w:cstheme="minorHAnsi"/>
        </w:rPr>
        <w:t xml:space="preserve"> dla dzieci.</w:t>
      </w:r>
    </w:p>
    <w:p w:rsidR="00EE44E4" w:rsidRDefault="00EE44E4" w:rsidP="00EE44E4">
      <w:pPr>
        <w:spacing w:after="0"/>
        <w:ind w:left="426"/>
        <w:jc w:val="both"/>
      </w:pPr>
      <w:r>
        <w:t xml:space="preserve">W ramach tego zadania funkcjonuje strona internetowa: </w:t>
      </w:r>
      <w:hyperlink r:id="rId15" w:history="1">
        <w:r>
          <w:rPr>
            <w:rStyle w:val="Hipercze"/>
            <w:rFonts w:asciiTheme="minorHAnsi" w:hAnsiTheme="minorHAnsi" w:cstheme="minorBidi"/>
          </w:rPr>
          <w:t>WWW.bkdr.boleslawiec.eu</w:t>
        </w:r>
      </w:hyperlink>
      <w:r>
        <w:t xml:space="preserve">, na której publikuje się wszystkie informacje dotyczące lokalnego Programu, jak i aktualny </w:t>
      </w:r>
      <w:r w:rsidR="008F6FC9">
        <w:rPr>
          <w:b/>
        </w:rPr>
        <w:t>wykaz 43</w:t>
      </w:r>
      <w:r w:rsidRPr="000A6E3B">
        <w:rPr>
          <w:b/>
        </w:rPr>
        <w:t xml:space="preserve"> Partnerów</w:t>
      </w:r>
      <w:r>
        <w:t>, wśród których 5 to jednostki organizacyjne gminy miejskiej Bolesławiec działające w zakresie k</w:t>
      </w:r>
      <w:r w:rsidR="008F6FC9">
        <w:t>ultury, sportu i rekreacji, a 38</w:t>
      </w:r>
      <w:r>
        <w:t xml:space="preserve"> to przedsiębiorcy  prowadzący działalność handlową bądź usługową.</w:t>
      </w:r>
    </w:p>
    <w:p w:rsidR="00EE44E4" w:rsidRDefault="00EE44E4" w:rsidP="00EE44E4">
      <w:pPr>
        <w:spacing w:after="0"/>
        <w:ind w:left="426"/>
        <w:jc w:val="both"/>
      </w:pPr>
      <w:r>
        <w:rPr>
          <w:rFonts w:cstheme="minorHAnsi"/>
        </w:rPr>
        <w:t xml:space="preserve">Wydatki związane z realizacją Bolesławieckiej  Karty Dużej Rodziny  w okresie  sprawozdawczym wyniosły: </w:t>
      </w:r>
      <w:r w:rsidR="00FC5929">
        <w:rPr>
          <w:rFonts w:cstheme="minorHAnsi"/>
          <w:b/>
          <w:sz w:val="24"/>
          <w:szCs w:val="24"/>
        </w:rPr>
        <w:t>25.033</w:t>
      </w:r>
      <w:r>
        <w:rPr>
          <w:rFonts w:cstheme="minorHAnsi"/>
          <w:b/>
          <w:sz w:val="24"/>
          <w:szCs w:val="24"/>
        </w:rPr>
        <w:t xml:space="preserve"> zł, </w:t>
      </w:r>
      <w:r>
        <w:rPr>
          <w:rFonts w:cstheme="minorHAnsi"/>
          <w:sz w:val="24"/>
          <w:szCs w:val="24"/>
        </w:rPr>
        <w:t xml:space="preserve">a </w:t>
      </w:r>
      <w:r>
        <w:rPr>
          <w:rFonts w:cstheme="minorHAnsi"/>
        </w:rPr>
        <w:t>krajowej KDR (finansowanej</w:t>
      </w:r>
      <w:r w:rsidRPr="00B16064">
        <w:rPr>
          <w:rFonts w:cstheme="minorHAnsi"/>
        </w:rPr>
        <w:t xml:space="preserve"> z budżetu państwa)</w:t>
      </w:r>
      <w:r>
        <w:rPr>
          <w:rFonts w:cstheme="minorHAnsi"/>
          <w:sz w:val="24"/>
          <w:szCs w:val="24"/>
        </w:rPr>
        <w:t>:</w:t>
      </w:r>
      <w:r>
        <w:rPr>
          <w:rFonts w:cstheme="minorHAnsi"/>
          <w:b/>
          <w:sz w:val="24"/>
          <w:szCs w:val="24"/>
        </w:rPr>
        <w:t xml:space="preserve"> </w:t>
      </w:r>
      <w:r w:rsidR="00FC5929">
        <w:rPr>
          <w:rFonts w:cstheme="minorHAnsi"/>
          <w:b/>
          <w:sz w:val="24"/>
          <w:szCs w:val="24"/>
        </w:rPr>
        <w:t>1.443</w:t>
      </w:r>
      <w:r>
        <w:rPr>
          <w:rFonts w:cstheme="minorHAnsi"/>
          <w:b/>
          <w:sz w:val="24"/>
          <w:szCs w:val="24"/>
        </w:rPr>
        <w:t xml:space="preserve">,- zł . </w:t>
      </w:r>
      <w:r w:rsidRPr="00B16064">
        <w:rPr>
          <w:rFonts w:cstheme="minorHAnsi"/>
        </w:rPr>
        <w:t>Na wydatki</w:t>
      </w:r>
      <w:r w:rsidRPr="00B16064">
        <w:rPr>
          <w:rFonts w:cstheme="minorHAnsi"/>
          <w:sz w:val="24"/>
          <w:szCs w:val="24"/>
        </w:rPr>
        <w:t xml:space="preserve"> </w:t>
      </w:r>
      <w:r>
        <w:rPr>
          <w:rFonts w:cstheme="minorHAnsi"/>
        </w:rPr>
        <w:t xml:space="preserve">składają się wynagrodzenia dla pracowników bezpośrednio obsługujących program oraz koszty reklamy, promocji, zakup  art. biurowych,  itp. </w:t>
      </w:r>
      <w:r w:rsidR="00FC5929">
        <w:rPr>
          <w:rFonts w:cstheme="minorHAnsi"/>
        </w:rPr>
        <w:t xml:space="preserve">Ww. wydatki </w:t>
      </w:r>
      <w:r>
        <w:rPr>
          <w:rFonts w:cstheme="minorHAnsi"/>
        </w:rPr>
        <w:t>ujęto w wydatkach na obsługę działalności</w:t>
      </w:r>
      <w:r>
        <w:t xml:space="preserve"> Ośrodka.</w:t>
      </w:r>
    </w:p>
    <w:p w:rsidR="00EE44E4" w:rsidRDefault="00EE44E4" w:rsidP="00EE44E4">
      <w:pPr>
        <w:pStyle w:val="Akapitzlist"/>
        <w:tabs>
          <w:tab w:val="left" w:pos="850"/>
        </w:tabs>
        <w:ind w:left="426"/>
        <w:jc w:val="both"/>
        <w:rPr>
          <w:lang w:eastAsia="ar-SA"/>
        </w:rPr>
      </w:pPr>
    </w:p>
    <w:p w:rsidR="00EE44E4" w:rsidRDefault="00EE44E4" w:rsidP="00EE44E4">
      <w:pPr>
        <w:pStyle w:val="Akapitzlist"/>
        <w:numPr>
          <w:ilvl w:val="1"/>
          <w:numId w:val="7"/>
        </w:numPr>
        <w:tabs>
          <w:tab w:val="num" w:pos="426"/>
          <w:tab w:val="left" w:pos="850"/>
        </w:tabs>
        <w:ind w:left="426" w:hanging="284"/>
        <w:jc w:val="both"/>
        <w:rPr>
          <w:b/>
          <w:sz w:val="24"/>
          <w:szCs w:val="24"/>
          <w:lang w:eastAsia="ar-SA"/>
        </w:rPr>
      </w:pPr>
      <w:r>
        <w:rPr>
          <w:b/>
          <w:sz w:val="24"/>
          <w:szCs w:val="24"/>
          <w:lang w:eastAsia="ar-SA"/>
        </w:rPr>
        <w:t>Projekty finansowane  z funduszu  Komisji  ds. Przeciwdziałania i Rozwiązywania Problemów Alkoholowych</w:t>
      </w:r>
    </w:p>
    <w:p w:rsidR="00EE44E4" w:rsidRDefault="00EE44E4" w:rsidP="00EE44E4">
      <w:pPr>
        <w:tabs>
          <w:tab w:val="left" w:pos="850"/>
        </w:tabs>
        <w:ind w:left="786"/>
        <w:jc w:val="both"/>
        <w:rPr>
          <w:b/>
        </w:rPr>
      </w:pPr>
      <w:r w:rsidRPr="00803E1D">
        <w:rPr>
          <w:b/>
        </w:rPr>
        <w:t>4.1</w:t>
      </w:r>
      <w:r w:rsidR="00FC5929">
        <w:t xml:space="preserve"> Od 2008 r.</w:t>
      </w:r>
      <w:r>
        <w:t xml:space="preserve"> Ośrodek realizuje projekt pn. „Miasto bez granic”, którego głównym celem jest przeciwdziałanie wykluczeniu społecznemu mieszkańców osiedla przy ul. Kościuszki II poprzez  </w:t>
      </w:r>
      <w:r w:rsidRPr="00803E1D">
        <w:rPr>
          <w:b/>
        </w:rPr>
        <w:t>prowadzenie Osiedlowego Klubu dla Dzieci i Młodzieży</w:t>
      </w:r>
      <w:r>
        <w:t>. Klub mieści się  w powiększonym lokalu mieszkalnym, przekazanym w tym celu naszemu Ośrodkowi  (1 duży pokój z aneksem kuchennym, łazienką). Zajęcia w Klubie prowadzone są przez 2 pedagogów zatrudnionych na umowę zlecenie. Koszt projektu w 201</w:t>
      </w:r>
      <w:r w:rsidR="00FC5929">
        <w:t>9</w:t>
      </w:r>
      <w:r>
        <w:t xml:space="preserve"> r. wyniósł łącznie </w:t>
      </w:r>
      <w:r w:rsidR="00FC5929">
        <w:rPr>
          <w:b/>
          <w:sz w:val="24"/>
          <w:szCs w:val="24"/>
        </w:rPr>
        <w:t>76.614</w:t>
      </w:r>
      <w:r w:rsidRPr="00803E1D">
        <w:rPr>
          <w:b/>
          <w:sz w:val="24"/>
          <w:szCs w:val="24"/>
        </w:rPr>
        <w:t>,-</w:t>
      </w:r>
      <w:r w:rsidRPr="00803E1D">
        <w:rPr>
          <w:b/>
        </w:rPr>
        <w:t xml:space="preserve"> zł</w:t>
      </w:r>
      <w:r>
        <w:t xml:space="preserve"> i  został sfinansowany z funduszu  przeciwdziałania alkoholizmowi – dlatego kwoty tej nie ujęto w budżecie ogólnych wydatków MOPS (wydatki dotyczyły głównie zakupu środków dydaktycznych, opłat za media oraz  wynagrodzeń  2 pedagogów).  Szczegółowy opis realizacji programu opisano  </w:t>
      </w:r>
      <w:r>
        <w:rPr>
          <w:b/>
        </w:rPr>
        <w:t xml:space="preserve">w załączniku </w:t>
      </w:r>
      <w:r>
        <w:t>do niniejszego sprawozdania</w:t>
      </w:r>
      <w:r>
        <w:rPr>
          <w:b/>
        </w:rPr>
        <w:t>.</w:t>
      </w:r>
    </w:p>
    <w:p w:rsidR="00EE44E4" w:rsidRDefault="00EE44E4" w:rsidP="00EE44E4">
      <w:pPr>
        <w:tabs>
          <w:tab w:val="left" w:pos="850"/>
        </w:tabs>
        <w:ind w:left="851"/>
        <w:jc w:val="both"/>
      </w:pPr>
      <w:r w:rsidRPr="00803E1D">
        <w:rPr>
          <w:b/>
        </w:rPr>
        <w:t>4.2</w:t>
      </w:r>
      <w:r>
        <w:t xml:space="preserve">   Na terenie osiedla Kościuszki II tut. Ośrodek  wykorzystując lokal Klubu osiedlowego uruchomił dodatkowo  </w:t>
      </w:r>
      <w:r w:rsidRPr="00803E1D">
        <w:rPr>
          <w:b/>
        </w:rPr>
        <w:t>Punkt Konsultacyjny</w:t>
      </w:r>
      <w:r>
        <w:t xml:space="preserve"> – również w ramach projektu finansowanego ze środków Miejskiej Komisji Rozwiązywania Problemów Alkoholowych – w którym w godzinach popołudniowych przyjmowali bezpłatnie: psycholog, terapeuta uzależnień i  pedagog. Ponadto w ramach tego programu  zatrudniono  streetworkera </w:t>
      </w:r>
      <w:r w:rsidR="00FC5929">
        <w:t xml:space="preserve">czyli </w:t>
      </w:r>
      <w:r>
        <w:t>pracownika wykonującego swoją pracę „na ulicy”.  Ko</w:t>
      </w:r>
      <w:r w:rsidR="00FC5929">
        <w:t>szt całości tego zadania  w 2019</w:t>
      </w:r>
      <w:r>
        <w:t xml:space="preserve"> r. wyniósł :  </w:t>
      </w:r>
      <w:r w:rsidR="00FC5929">
        <w:rPr>
          <w:b/>
          <w:sz w:val="24"/>
          <w:szCs w:val="24"/>
        </w:rPr>
        <w:t>45.</w:t>
      </w:r>
      <w:r>
        <w:rPr>
          <w:b/>
          <w:sz w:val="24"/>
          <w:szCs w:val="24"/>
        </w:rPr>
        <w:t>2</w:t>
      </w:r>
      <w:r w:rsidR="00FC5929">
        <w:rPr>
          <w:b/>
          <w:sz w:val="24"/>
          <w:szCs w:val="24"/>
        </w:rPr>
        <w:t>95</w:t>
      </w:r>
      <w:r>
        <w:rPr>
          <w:b/>
        </w:rPr>
        <w:t>,- zł</w:t>
      </w:r>
      <w:r>
        <w:t xml:space="preserve"> . Wymienieni specjaliści  odbywali dyżury  2 razy w miesiącu po 2 godziny. </w:t>
      </w:r>
    </w:p>
    <w:p w:rsidR="009D14A0" w:rsidRDefault="00EE44E4" w:rsidP="00EE44E4">
      <w:pPr>
        <w:pStyle w:val="Akapitzlist"/>
        <w:numPr>
          <w:ilvl w:val="0"/>
          <w:numId w:val="34"/>
        </w:numPr>
        <w:tabs>
          <w:tab w:val="left" w:pos="850"/>
        </w:tabs>
        <w:ind w:left="851" w:firstLine="0"/>
        <w:jc w:val="both"/>
      </w:pPr>
      <w:r w:rsidRPr="006609C6">
        <w:t>Konsultacje psychologiczne</w:t>
      </w:r>
      <w:r w:rsidR="009D14A0">
        <w:t xml:space="preserve">, którymi objęto </w:t>
      </w:r>
      <w:r w:rsidR="009D14A0" w:rsidRPr="009D14A0">
        <w:rPr>
          <w:b/>
        </w:rPr>
        <w:t>17</w:t>
      </w:r>
      <w:r w:rsidRPr="009D14A0">
        <w:rPr>
          <w:b/>
        </w:rPr>
        <w:t xml:space="preserve"> osób</w:t>
      </w:r>
      <w:r>
        <w:t xml:space="preserve"> </w:t>
      </w:r>
      <w:r w:rsidRPr="006609C6">
        <w:t xml:space="preserve"> </w:t>
      </w:r>
      <w:r>
        <w:t xml:space="preserve">w różnym wieku </w:t>
      </w:r>
      <w:r w:rsidR="009D14A0">
        <w:t>,</w:t>
      </w:r>
      <w:r>
        <w:t xml:space="preserve"> w tym </w:t>
      </w:r>
      <w:r w:rsidR="009D14A0">
        <w:t>2 wymagały kilku spotkań,</w:t>
      </w:r>
      <w:r>
        <w:t xml:space="preserve"> miały na celu zapewnienie osobom zagrożonym wykluczeniem społecznym  dostępu do pomocy psychologicznej w ich miejscu zamiesz</w:t>
      </w:r>
      <w:r w:rsidR="009D14A0">
        <w:t>kania, możliwość skorzystania z </w:t>
      </w:r>
      <w:r>
        <w:t xml:space="preserve">interwencji w sytuacji kryzysowej i przyjęcie wsparcia w postaci szeroko rozumianych oddziaływań terapeutycznych i psychoedukacyjnych. </w:t>
      </w:r>
    </w:p>
    <w:p w:rsidR="00EE44E4" w:rsidRDefault="00EE44E4" w:rsidP="00EE44E4">
      <w:pPr>
        <w:pStyle w:val="Akapitzlist"/>
        <w:numPr>
          <w:ilvl w:val="0"/>
          <w:numId w:val="34"/>
        </w:numPr>
        <w:tabs>
          <w:tab w:val="left" w:pos="850"/>
        </w:tabs>
        <w:ind w:left="851" w:firstLine="0"/>
        <w:jc w:val="both"/>
      </w:pPr>
      <w:r>
        <w:t xml:space="preserve">W ramach terapii uzależnień podczas </w:t>
      </w:r>
      <w:r w:rsidR="009D14A0">
        <w:t xml:space="preserve">swoich </w:t>
      </w:r>
      <w:r>
        <w:t xml:space="preserve">dyżurów  terapeuta  udzielił  </w:t>
      </w:r>
      <w:r w:rsidR="009D14A0" w:rsidRPr="009D14A0">
        <w:rPr>
          <w:b/>
        </w:rPr>
        <w:t>51</w:t>
      </w:r>
      <w:r w:rsidRPr="009D14A0">
        <w:rPr>
          <w:b/>
        </w:rPr>
        <w:t xml:space="preserve"> konsultacji  </w:t>
      </w:r>
      <w:r w:rsidR="009D14A0">
        <w:t>indywidualnych, w tym 38 dla osób uzależnionych i 5</w:t>
      </w:r>
      <w:r>
        <w:t xml:space="preserve"> </w:t>
      </w:r>
      <w:r w:rsidR="009D14A0">
        <w:t>dla osób  współuzależnionych. W przypadku 4</w:t>
      </w:r>
      <w:r>
        <w:t xml:space="preserve"> osób były to konsultacje  powtarzając</w:t>
      </w:r>
      <w:r w:rsidR="009D14A0">
        <w:t>e się. Przeprowadzono również 18</w:t>
      </w:r>
      <w:r>
        <w:t xml:space="preserve"> rozmów informacyjnych głównie motywujących osoby do nawiązania kontaktu z instytucjami leczenia i terapii uzależnień.</w:t>
      </w:r>
    </w:p>
    <w:p w:rsidR="00EE44E4" w:rsidRDefault="00EE44E4" w:rsidP="00EE44E4">
      <w:pPr>
        <w:pStyle w:val="Akapitzlist"/>
        <w:numPr>
          <w:ilvl w:val="0"/>
          <w:numId w:val="34"/>
        </w:numPr>
        <w:tabs>
          <w:tab w:val="left" w:pos="850"/>
        </w:tabs>
        <w:ind w:left="851" w:firstLine="0"/>
        <w:jc w:val="both"/>
      </w:pPr>
      <w:r>
        <w:t xml:space="preserve">Pomocą  pedagogiczną  objęto </w:t>
      </w:r>
      <w:r w:rsidR="009D14A0">
        <w:rPr>
          <w:b/>
        </w:rPr>
        <w:t>28</w:t>
      </w:r>
      <w:r w:rsidRPr="00725717">
        <w:rPr>
          <w:b/>
        </w:rPr>
        <w:t xml:space="preserve"> osób</w:t>
      </w:r>
      <w:r>
        <w:t>. Najczęściej porady dotyczyły problemów wychowawczych, osobistych i społecznych. W każdym przypadku udzielano wsparcia emocjonalnego, przekazywano wiedzę dydaktyczną, poszukiwano możliwych rozwiązań. W razie potrzeby kierowano osoby do pracowników socjalnych tut. Ośrodka.</w:t>
      </w:r>
    </w:p>
    <w:p w:rsidR="00EE44E4" w:rsidRDefault="00EE44E4" w:rsidP="00EE44E4">
      <w:pPr>
        <w:pStyle w:val="Akapitzlist"/>
        <w:numPr>
          <w:ilvl w:val="0"/>
          <w:numId w:val="34"/>
        </w:numPr>
        <w:tabs>
          <w:tab w:val="left" w:pos="850"/>
        </w:tabs>
        <w:ind w:left="851" w:firstLine="0"/>
        <w:jc w:val="both"/>
      </w:pPr>
      <w:r>
        <w:t xml:space="preserve">Działania  Streetworkera  polegały na infiltracji środowiska osób bezdomnych i uzależnionych (od alkoholu i innych substancji psychoaktywnych) w całym mieście, nawiązywania z nimi relacji, zdobywania zaufania,  wpływania na postawy i decyzje życiowe dot. podjęcia leczenia, wyrażenia zgody na pobyt w schroniskach i placówkach zapewniających dodatkowo terapię długoterminową.   Swoimi działaniami streetworker objął </w:t>
      </w:r>
      <w:r w:rsidRPr="00725717">
        <w:rPr>
          <w:b/>
        </w:rPr>
        <w:t xml:space="preserve">70 osób, </w:t>
      </w:r>
      <w:r>
        <w:t xml:space="preserve">w tym </w:t>
      </w:r>
      <w:r w:rsidR="009D14A0">
        <w:t>4 kobiety i 66 mężczyzn.  W 2019</w:t>
      </w:r>
      <w:r>
        <w:t xml:space="preserve"> r.  spośród osób bezdomnych na terenie Bolesławca </w:t>
      </w:r>
      <w:r w:rsidR="009D14A0">
        <w:rPr>
          <w:b/>
        </w:rPr>
        <w:t>20</w:t>
      </w:r>
      <w:r w:rsidRPr="00725717">
        <w:rPr>
          <w:b/>
        </w:rPr>
        <w:t xml:space="preserve"> osób</w:t>
      </w:r>
      <w:r>
        <w:t xml:space="preserve"> zdecydowało się na terapię ambulatoryjną, stacjonarną, udział w programie ”Bezdomność” w ośrodkach w Darżewie, Wandzinie, Mstowie, Milejowicach</w:t>
      </w:r>
      <w:r w:rsidR="009D14A0">
        <w:t>. Aktua</w:t>
      </w:r>
      <w:r w:rsidR="0095464F">
        <w:t>lnie 2 osoby z Bolesławca pełnią</w:t>
      </w:r>
      <w:r w:rsidR="009D14A0">
        <w:t xml:space="preserve"> tam rolę wolontariuszy.</w:t>
      </w:r>
      <w:r>
        <w:t xml:space="preserve"> </w:t>
      </w:r>
    </w:p>
    <w:p w:rsidR="00EE44E4" w:rsidRDefault="00EE44E4" w:rsidP="00EE44E4">
      <w:pPr>
        <w:tabs>
          <w:tab w:val="left" w:pos="850"/>
        </w:tabs>
        <w:spacing w:after="0"/>
        <w:ind w:left="851"/>
        <w:jc w:val="both"/>
      </w:pPr>
      <w:r>
        <w:rPr>
          <w:b/>
        </w:rPr>
        <w:t>4.</w:t>
      </w:r>
      <w:r w:rsidRPr="00803E1D">
        <w:rPr>
          <w:b/>
        </w:rPr>
        <w:t>3</w:t>
      </w:r>
      <w:r>
        <w:t xml:space="preserve">  Kolejną inicjatywą naszego oś</w:t>
      </w:r>
      <w:r w:rsidR="00FC5929">
        <w:t>rodka było kontynuowanie  w 2019</w:t>
      </w:r>
      <w:r>
        <w:t xml:space="preserve"> r. działań związanych z prowadzeniem </w:t>
      </w:r>
      <w:r w:rsidRPr="00803E1D">
        <w:rPr>
          <w:b/>
        </w:rPr>
        <w:t>Ośrodka Wsparcia dla Osób Uwikłanych w Przemoc</w:t>
      </w:r>
      <w:r>
        <w:t xml:space="preserve">, który funkcjonował  w siedzibie MOPS przy ul. Cichej 7.  Jego działalność  również sfinansowano ze środków Miejskiej Komisji Rozwiązywania Problemów Alkoholowych  w łącznej wysokości  </w:t>
      </w:r>
      <w:r w:rsidR="00FC5929">
        <w:rPr>
          <w:b/>
          <w:sz w:val="24"/>
          <w:szCs w:val="24"/>
        </w:rPr>
        <w:t>81</w:t>
      </w:r>
      <w:r w:rsidRPr="00803E1D">
        <w:rPr>
          <w:b/>
          <w:sz w:val="24"/>
          <w:szCs w:val="24"/>
        </w:rPr>
        <w:t>.</w:t>
      </w:r>
      <w:r>
        <w:rPr>
          <w:b/>
          <w:sz w:val="24"/>
          <w:szCs w:val="24"/>
        </w:rPr>
        <w:t>3</w:t>
      </w:r>
      <w:r w:rsidR="00FC5929">
        <w:rPr>
          <w:b/>
          <w:sz w:val="24"/>
          <w:szCs w:val="24"/>
        </w:rPr>
        <w:t>15</w:t>
      </w:r>
      <w:r w:rsidRPr="00803E1D">
        <w:rPr>
          <w:b/>
        </w:rPr>
        <w:t>,- zł</w:t>
      </w:r>
      <w:r>
        <w:t xml:space="preserve">. W Ośrodku zatrudnieni specjaliści: psycholog,  psychoterapeuta, terapeuta uzależnień przyjmowali mieszkańców  Bolesławca  z </w:t>
      </w:r>
      <w:r w:rsidR="00A464DF">
        <w:t>różnymi  problemami   życiowymi.</w:t>
      </w:r>
    </w:p>
    <w:p w:rsidR="00EE44E4" w:rsidRPr="00D86E74" w:rsidRDefault="00EE44E4" w:rsidP="00EE44E4">
      <w:pPr>
        <w:pStyle w:val="Akapitzlist"/>
        <w:numPr>
          <w:ilvl w:val="0"/>
          <w:numId w:val="14"/>
        </w:numPr>
        <w:tabs>
          <w:tab w:val="left" w:pos="850"/>
        </w:tabs>
        <w:spacing w:after="0"/>
        <w:ind w:firstLine="41"/>
        <w:jc w:val="both"/>
      </w:pPr>
      <w:r>
        <w:t xml:space="preserve">Dostęp do </w:t>
      </w:r>
      <w:r w:rsidRPr="00D86E74">
        <w:rPr>
          <w:b/>
        </w:rPr>
        <w:t>psychologa</w:t>
      </w:r>
      <w:r>
        <w:t xml:space="preserve"> umożliwiał skorzystanie z pomocy  w sytuacjach kryzysowych,  a także uzyskanie wsparcia oraz oddziaływań terapeutycznych i szeroko pojętych  oddziaływań psychoedukacyjnych. Z ko</w:t>
      </w:r>
      <w:r w:rsidR="00A464DF">
        <w:t>nsultacji psychologa skorzystało</w:t>
      </w:r>
      <w:r>
        <w:t xml:space="preserve"> </w:t>
      </w:r>
      <w:r w:rsidR="00A464DF">
        <w:rPr>
          <w:b/>
        </w:rPr>
        <w:t>67 osób</w:t>
      </w:r>
      <w:r w:rsidRPr="00D86E74">
        <w:rPr>
          <w:b/>
        </w:rPr>
        <w:t>, w tym</w:t>
      </w:r>
      <w:r>
        <w:t xml:space="preserve">  </w:t>
      </w:r>
      <w:r w:rsidR="00A464DF">
        <w:rPr>
          <w:b/>
        </w:rPr>
        <w:t xml:space="preserve">22 małoletnich </w:t>
      </w:r>
      <w:r w:rsidR="00A464DF">
        <w:t>za zgodą opiekunów.</w:t>
      </w:r>
      <w:r w:rsidRPr="00D86E74">
        <w:rPr>
          <w:b/>
        </w:rPr>
        <w:t xml:space="preserve"> </w:t>
      </w:r>
    </w:p>
    <w:p w:rsidR="00EE44E4" w:rsidRDefault="00A464DF" w:rsidP="00EE44E4">
      <w:pPr>
        <w:pStyle w:val="Akapitzlist"/>
        <w:numPr>
          <w:ilvl w:val="0"/>
          <w:numId w:val="14"/>
        </w:numPr>
        <w:tabs>
          <w:tab w:val="left" w:pos="850"/>
        </w:tabs>
        <w:spacing w:after="0"/>
        <w:ind w:firstLine="41"/>
        <w:jc w:val="both"/>
      </w:pPr>
      <w:r w:rsidRPr="00A464DF">
        <w:rPr>
          <w:b/>
        </w:rPr>
        <w:t>Specjalista psychoterapii</w:t>
      </w:r>
      <w:r w:rsidR="00EE44E4">
        <w:t xml:space="preserve"> </w:t>
      </w:r>
      <w:r w:rsidR="00EE44E4" w:rsidRPr="00D86E74">
        <w:rPr>
          <w:b/>
        </w:rPr>
        <w:t xml:space="preserve">uzależnień </w:t>
      </w:r>
      <w:r w:rsidRPr="00A464DF">
        <w:t xml:space="preserve">odbył </w:t>
      </w:r>
      <w:r>
        <w:rPr>
          <w:b/>
        </w:rPr>
        <w:t xml:space="preserve">55 spotkań </w:t>
      </w:r>
      <w:r>
        <w:t xml:space="preserve">z mężczyznami i </w:t>
      </w:r>
      <w:r w:rsidRPr="00A464DF">
        <w:rPr>
          <w:b/>
        </w:rPr>
        <w:t xml:space="preserve">20 </w:t>
      </w:r>
      <w:r>
        <w:t>z kobietami</w:t>
      </w:r>
      <w:r w:rsidR="00EE44E4">
        <w:t xml:space="preserve"> </w:t>
      </w:r>
      <w:r>
        <w:t xml:space="preserve">. </w:t>
      </w:r>
      <w:r w:rsidR="00EE44E4">
        <w:t xml:space="preserve"> Przeważały osoby uzależnione od alkoholu, sporadycznie od nar</w:t>
      </w:r>
      <w:r>
        <w:t>kotyków, a także osoby żyjące w </w:t>
      </w:r>
      <w:r w:rsidR="00EE44E4">
        <w:t>bliskim związku z osobą uzależnioną.</w:t>
      </w:r>
    </w:p>
    <w:p w:rsidR="00EE44E4" w:rsidRDefault="00EE44E4" w:rsidP="00EE44E4">
      <w:pPr>
        <w:pStyle w:val="Akapitzlist"/>
        <w:numPr>
          <w:ilvl w:val="0"/>
          <w:numId w:val="14"/>
        </w:numPr>
        <w:tabs>
          <w:tab w:val="left" w:pos="850"/>
        </w:tabs>
        <w:ind w:left="851" w:firstLine="41"/>
        <w:jc w:val="both"/>
      </w:pPr>
      <w:r w:rsidRPr="006C68C6">
        <w:rPr>
          <w:b/>
        </w:rPr>
        <w:t xml:space="preserve">Psychoterapeuta </w:t>
      </w:r>
      <w:r>
        <w:t xml:space="preserve">swoją pomocą objął </w:t>
      </w:r>
      <w:r w:rsidR="00A464DF">
        <w:rPr>
          <w:b/>
        </w:rPr>
        <w:t>61</w:t>
      </w:r>
      <w:r w:rsidRPr="006C68C6">
        <w:rPr>
          <w:b/>
        </w:rPr>
        <w:t xml:space="preserve"> osób,  </w:t>
      </w:r>
      <w:r w:rsidR="00A464DF">
        <w:t>w tym: 45 kobiet i 16</w:t>
      </w:r>
      <w:r w:rsidRPr="006C68C6">
        <w:t xml:space="preserve"> mężczyzn.</w:t>
      </w:r>
      <w:r>
        <w:t xml:space="preserve"> W ramach tej opieki dokonywano oceny stanu psychicznego i możliwości psychologicznych podopiecznych, kontynuowano rozpoczęte wcześniej działania terapeutyczne w połączeniu z profilaktyką zapobiegania kryzysom i elementami psychoedukacji. </w:t>
      </w:r>
      <w:r w:rsidR="007A4933">
        <w:t>Zastosowano również indywidualny tok pracy dla osób, które tego wymagały. Z regularnej pomocy psychoterapeuty skorzystało 31 osób.</w:t>
      </w:r>
    </w:p>
    <w:p w:rsidR="00EE44E4" w:rsidRDefault="00EE44E4" w:rsidP="00EE44E4">
      <w:pPr>
        <w:pStyle w:val="Akapitzlist"/>
        <w:tabs>
          <w:tab w:val="left" w:pos="850"/>
        </w:tabs>
        <w:ind w:left="892"/>
        <w:jc w:val="both"/>
      </w:pPr>
    </w:p>
    <w:p w:rsidR="00EE44E4" w:rsidRDefault="00EE44E4" w:rsidP="00EE44E4">
      <w:pPr>
        <w:pStyle w:val="Akapitzlist"/>
        <w:numPr>
          <w:ilvl w:val="1"/>
          <w:numId w:val="7"/>
        </w:numPr>
        <w:tabs>
          <w:tab w:val="num" w:pos="709"/>
          <w:tab w:val="left" w:pos="850"/>
        </w:tabs>
        <w:ind w:left="567" w:right="-142" w:hanging="425"/>
        <w:jc w:val="both"/>
        <w:rPr>
          <w:b/>
          <w:sz w:val="24"/>
          <w:szCs w:val="24"/>
        </w:rPr>
      </w:pPr>
      <w:r>
        <w:rPr>
          <w:b/>
          <w:sz w:val="24"/>
          <w:szCs w:val="24"/>
        </w:rPr>
        <w:t xml:space="preserve">Prace społecznie użyteczne </w:t>
      </w:r>
    </w:p>
    <w:p w:rsidR="00EE44E4" w:rsidRDefault="00EE44E4" w:rsidP="00EE44E4">
      <w:pPr>
        <w:tabs>
          <w:tab w:val="left" w:pos="850"/>
        </w:tabs>
        <w:spacing w:after="0"/>
        <w:ind w:left="567"/>
        <w:jc w:val="both"/>
      </w:pPr>
      <w:r>
        <w:tab/>
      </w:r>
      <w:r>
        <w:tab/>
        <w:t xml:space="preserve">Pracownicy socjalni Ośrodka Pomocy Społecznej na bieżąco współpracują z Powiatowym Urzędem Pracy w celu ustalenia możliwości podjęcia zatrudnienia przez osoby korzystające z pomocy społecznej, szczególnie długotrwale bezrobotnych. Efektem tej współpracy było Porozumienie  podpisane między Gminą Miejską Bolesławiec a </w:t>
      </w:r>
      <w:r w:rsidR="006F6418">
        <w:t>Starostwem Powiatowym -</w:t>
      </w:r>
      <w:r>
        <w:t xml:space="preserve">Powiatowym Urzędem Pracy w celu </w:t>
      </w:r>
      <w:r>
        <w:rPr>
          <w:b/>
        </w:rPr>
        <w:t xml:space="preserve">organizacji prac społecznie użytecznych, </w:t>
      </w:r>
      <w:r w:rsidR="00FC5929">
        <w:t xml:space="preserve">które </w:t>
      </w:r>
      <w:r>
        <w:t xml:space="preserve">odbywały się w  </w:t>
      </w:r>
      <w:r w:rsidR="006E4B83">
        <w:rPr>
          <w:b/>
        </w:rPr>
        <w:t>11</w:t>
      </w:r>
      <w:r>
        <w:rPr>
          <w:b/>
        </w:rPr>
        <w:t xml:space="preserve">  </w:t>
      </w:r>
      <w:r>
        <w:t xml:space="preserve">jednostkach i instytucjach publicznych podległych Urzędowi Miasta (szkoły, przedszkola, ośrodki wsparcia, BOK, Muzeum Ceramiczne … ) i polegały głównie na wykonywaniu prac porządkowych, gospodarczych. </w:t>
      </w:r>
      <w:r w:rsidR="00FC5929">
        <w:t xml:space="preserve"> W 2019</w:t>
      </w:r>
      <w:r>
        <w:t xml:space="preserve"> r. zgłoszono do tych prac  </w:t>
      </w:r>
      <w:r w:rsidR="006F6418">
        <w:rPr>
          <w:b/>
        </w:rPr>
        <w:t>26</w:t>
      </w:r>
      <w:r w:rsidR="00FC5929">
        <w:rPr>
          <w:b/>
        </w:rPr>
        <w:t xml:space="preserve"> os</w:t>
      </w:r>
      <w:r>
        <w:rPr>
          <w:b/>
        </w:rPr>
        <w:t>ó</w:t>
      </w:r>
      <w:r w:rsidRPr="001C556C">
        <w:rPr>
          <w:b/>
        </w:rPr>
        <w:t>b</w:t>
      </w:r>
      <w:r>
        <w:t xml:space="preserve">.  Wydatki poniesione na ten cel przez Miasto wyniosły </w:t>
      </w:r>
      <w:r w:rsidR="006E4B83">
        <w:rPr>
          <w:b/>
        </w:rPr>
        <w:t>28</w:t>
      </w:r>
      <w:r w:rsidRPr="00E22612">
        <w:rPr>
          <w:b/>
        </w:rPr>
        <w:t>.</w:t>
      </w:r>
      <w:r>
        <w:rPr>
          <w:b/>
        </w:rPr>
        <w:t>1</w:t>
      </w:r>
      <w:r w:rsidR="006E4B83">
        <w:rPr>
          <w:b/>
        </w:rPr>
        <w:t>30</w:t>
      </w:r>
      <w:r w:rsidRPr="00E22612">
        <w:rPr>
          <w:b/>
        </w:rPr>
        <w:t xml:space="preserve"> zł</w:t>
      </w:r>
      <w:r w:rsidR="006E4B83">
        <w:t xml:space="preserve"> , z </w:t>
      </w:r>
      <w:r>
        <w:t xml:space="preserve">czego refundacja z PUP wyniosła </w:t>
      </w:r>
      <w:r w:rsidR="006E4B83">
        <w:t xml:space="preserve"> </w:t>
      </w:r>
      <w:r w:rsidR="005F36E5">
        <w:t>16.863</w:t>
      </w:r>
      <w:r w:rsidRPr="005F36E5">
        <w:t xml:space="preserve"> zł  (60%).</w:t>
      </w:r>
    </w:p>
    <w:p w:rsidR="00EE44E4" w:rsidRDefault="006E4B83" w:rsidP="00EE44E4">
      <w:pPr>
        <w:tabs>
          <w:tab w:val="left" w:pos="850"/>
        </w:tabs>
        <w:spacing w:after="0"/>
        <w:ind w:left="567"/>
        <w:jc w:val="both"/>
      </w:pPr>
      <w:r>
        <w:t xml:space="preserve">Od marca do listopada 2019 r. </w:t>
      </w:r>
      <w:r w:rsidR="00EE44E4">
        <w:t xml:space="preserve"> wykonywało pracę </w:t>
      </w:r>
      <w:r>
        <w:rPr>
          <w:b/>
        </w:rPr>
        <w:t>10</w:t>
      </w:r>
      <w:r w:rsidR="00EE44E4">
        <w:rPr>
          <w:b/>
        </w:rPr>
        <w:t xml:space="preserve"> osób długotrwale bezrobotnych,</w:t>
      </w:r>
      <w:r w:rsidR="00EE44E4">
        <w:t xml:space="preserve">  ogółem  przepracowując</w:t>
      </w:r>
      <w:r>
        <w:t xml:space="preserve"> </w:t>
      </w:r>
      <w:r w:rsidR="00EE44E4">
        <w:t xml:space="preserve"> </w:t>
      </w:r>
      <w:r>
        <w:rPr>
          <w:b/>
        </w:rPr>
        <w:t>3</w:t>
      </w:r>
      <w:r w:rsidR="00EE44E4">
        <w:rPr>
          <w:b/>
        </w:rPr>
        <w:t>.</w:t>
      </w:r>
      <w:r>
        <w:rPr>
          <w:b/>
        </w:rPr>
        <w:t>337</w:t>
      </w:r>
      <w:r w:rsidR="00EE44E4">
        <w:rPr>
          <w:b/>
        </w:rPr>
        <w:t xml:space="preserve"> godzin</w:t>
      </w:r>
      <w:r>
        <w:rPr>
          <w:b/>
        </w:rPr>
        <w:t xml:space="preserve"> (</w:t>
      </w:r>
      <w:r>
        <w:t>średniomiesięcznie 370 godzin)</w:t>
      </w:r>
      <w:r w:rsidR="00EE44E4">
        <w:rPr>
          <w:b/>
        </w:rPr>
        <w:t xml:space="preserve">.  </w:t>
      </w:r>
    </w:p>
    <w:p w:rsidR="00EE44E4" w:rsidRPr="006516FD" w:rsidRDefault="00EE44E4" w:rsidP="00EE44E4">
      <w:pPr>
        <w:pStyle w:val="Akapitzlist"/>
        <w:spacing w:after="0"/>
        <w:ind w:left="567" w:right="-141"/>
        <w:jc w:val="both"/>
      </w:pPr>
    </w:p>
    <w:p w:rsidR="00EE44E4" w:rsidRDefault="00EE44E4" w:rsidP="00EE44E4">
      <w:pPr>
        <w:pStyle w:val="Akapitzlist"/>
        <w:numPr>
          <w:ilvl w:val="1"/>
          <w:numId w:val="7"/>
        </w:numPr>
        <w:tabs>
          <w:tab w:val="left" w:pos="850"/>
          <w:tab w:val="num" w:pos="1134"/>
        </w:tabs>
        <w:ind w:left="567" w:right="-141" w:hanging="425"/>
        <w:jc w:val="both"/>
        <w:rPr>
          <w:b/>
          <w:sz w:val="24"/>
          <w:szCs w:val="24"/>
        </w:rPr>
      </w:pPr>
      <w:r>
        <w:rPr>
          <w:b/>
          <w:sz w:val="24"/>
          <w:szCs w:val="24"/>
        </w:rPr>
        <w:t>Centrum Wolontariatu</w:t>
      </w:r>
    </w:p>
    <w:p w:rsidR="00EE44E4" w:rsidRDefault="00EE44E4" w:rsidP="00EE44E4">
      <w:pPr>
        <w:tabs>
          <w:tab w:val="left" w:pos="850"/>
        </w:tabs>
        <w:ind w:left="567" w:hanging="567"/>
        <w:jc w:val="both"/>
      </w:pPr>
      <w:r>
        <w:rPr>
          <w:b/>
        </w:rPr>
        <w:t xml:space="preserve"> </w:t>
      </w:r>
      <w:r>
        <w:rPr>
          <w:b/>
        </w:rPr>
        <w:tab/>
      </w:r>
      <w:r>
        <w:rPr>
          <w:b/>
        </w:rPr>
        <w:tab/>
        <w:t xml:space="preserve">      </w:t>
      </w:r>
      <w:r>
        <w:t>Od  201</w:t>
      </w:r>
      <w:r w:rsidR="006E4B83">
        <w:t xml:space="preserve">2 r. w  MOPS działa </w:t>
      </w:r>
      <w:r>
        <w:t xml:space="preserve">  </w:t>
      </w:r>
      <w:r>
        <w:rPr>
          <w:b/>
        </w:rPr>
        <w:t>Centrum Wolontariatu</w:t>
      </w:r>
      <w:r>
        <w:t>. Jego celem jest wspieranie przez wolontariuszy niektórych działań pracowników socjalnych, tworzenie siatki więzów międzyludzkich, przełamywanie stereotypu, że pomoc społeczna to tylko „rozdawanie pieniędzy”, współdziałanie z pracownikami w realizacji misj</w:t>
      </w:r>
      <w:r w:rsidR="00FC5929">
        <w:t>i Ośrodka. W 2019</w:t>
      </w:r>
      <w:r>
        <w:t xml:space="preserve"> r.  było podpisanych porozumień  o współpracy  z  </w:t>
      </w:r>
      <w:r w:rsidR="00CE7AA9">
        <w:t>19</w:t>
      </w:r>
      <w:r>
        <w:t xml:space="preserve"> wolontariuszami . </w:t>
      </w:r>
    </w:p>
    <w:p w:rsidR="00EE44E4" w:rsidRDefault="00EE44E4" w:rsidP="00EE44E4">
      <w:pPr>
        <w:tabs>
          <w:tab w:val="left" w:pos="850"/>
        </w:tabs>
        <w:ind w:left="426"/>
        <w:jc w:val="both"/>
      </w:pPr>
      <w:r>
        <w:t xml:space="preserve"> Działania jakie podejmują to głównie:</w:t>
      </w:r>
    </w:p>
    <w:p w:rsidR="00EE44E4" w:rsidRDefault="00EE44E4" w:rsidP="00EE44E4">
      <w:pPr>
        <w:tabs>
          <w:tab w:val="left" w:pos="850"/>
        </w:tabs>
        <w:ind w:left="426"/>
        <w:jc w:val="both"/>
      </w:pPr>
      <w:r>
        <w:t>- towarzyszenie osobom starszym i samotnym oraz przebywającym w DPS w Bolesławcu,</w:t>
      </w:r>
    </w:p>
    <w:p w:rsidR="00EE44E4" w:rsidRDefault="00EE44E4" w:rsidP="00EE44E4">
      <w:pPr>
        <w:tabs>
          <w:tab w:val="left" w:pos="850"/>
        </w:tabs>
        <w:ind w:left="426"/>
        <w:jc w:val="both"/>
      </w:pPr>
      <w:r>
        <w:t xml:space="preserve">- pomoc w organizowaniu  imprez okolicznościowych, w tym śpiew i oprawa muzyczna, pieczenie </w:t>
      </w:r>
      <w:r>
        <w:br/>
        <w:t xml:space="preserve">   ciast, np. przy Zabawie Choinkowej, Bolesławieckiej Gwiazdce Życzliwości, Festynie </w:t>
      </w:r>
      <w:r>
        <w:br/>
        <w:t xml:space="preserve">   Rodzinnym, w  zbiórce żywności organizowanej   przez  Caritas przy  parafii Wniebowzięcia  </w:t>
      </w:r>
      <w:r>
        <w:br/>
        <w:t xml:space="preserve">   Najświętszej Marii Panny i św. Mikołaja z okazji świąt Wielkanocnych    i   Bożego Narodzenia.</w:t>
      </w:r>
    </w:p>
    <w:p w:rsidR="00EE44E4" w:rsidRDefault="00EE44E4" w:rsidP="00EE44E4">
      <w:pPr>
        <w:tabs>
          <w:tab w:val="left" w:pos="850"/>
        </w:tabs>
        <w:spacing w:after="0"/>
        <w:ind w:left="426"/>
        <w:jc w:val="both"/>
      </w:pPr>
    </w:p>
    <w:p w:rsidR="00EE44E4" w:rsidRDefault="00EE44E4" w:rsidP="00EE44E4">
      <w:pPr>
        <w:tabs>
          <w:tab w:val="left" w:pos="850"/>
        </w:tabs>
        <w:ind w:left="567" w:hanging="425"/>
        <w:jc w:val="both"/>
        <w:rPr>
          <w:b/>
          <w:sz w:val="24"/>
          <w:szCs w:val="24"/>
        </w:rPr>
      </w:pPr>
      <w:r>
        <w:rPr>
          <w:b/>
          <w:sz w:val="24"/>
          <w:szCs w:val="24"/>
        </w:rPr>
        <w:t xml:space="preserve">8.  Żywność </w:t>
      </w:r>
      <w:r w:rsidR="007A4933">
        <w:rPr>
          <w:b/>
          <w:sz w:val="24"/>
          <w:szCs w:val="24"/>
        </w:rPr>
        <w:t xml:space="preserve">współfinansowana ze środków </w:t>
      </w:r>
      <w:r>
        <w:rPr>
          <w:b/>
          <w:sz w:val="24"/>
          <w:szCs w:val="24"/>
        </w:rPr>
        <w:t>Unii Europejskiej, Opłatek dla osób niepełnosprawnych</w:t>
      </w:r>
    </w:p>
    <w:p w:rsidR="00EE44E4" w:rsidRDefault="009A079C" w:rsidP="00EE44E4">
      <w:pPr>
        <w:tabs>
          <w:tab w:val="left" w:pos="850"/>
        </w:tabs>
        <w:spacing w:after="0"/>
        <w:ind w:left="426" w:firstLine="141"/>
        <w:jc w:val="both"/>
      </w:pPr>
      <w:r>
        <w:tab/>
        <w:t xml:space="preserve"> Ośrodek w 2019</w:t>
      </w:r>
      <w:r w:rsidR="00EE44E4">
        <w:t xml:space="preserve"> r. współpracował z parafialnym zespołem CARITAS przy Bolesławieckiej Bazylice  w zakresie </w:t>
      </w:r>
      <w:r w:rsidR="00EE44E4">
        <w:rPr>
          <w:b/>
        </w:rPr>
        <w:t xml:space="preserve">dystrybucji żywności </w:t>
      </w:r>
      <w:r>
        <w:t xml:space="preserve">dofinansowywanej </w:t>
      </w:r>
      <w:r w:rsidR="00EE44E4">
        <w:rPr>
          <w:b/>
        </w:rPr>
        <w:t xml:space="preserve">z </w:t>
      </w:r>
      <w:r>
        <w:rPr>
          <w:b/>
        </w:rPr>
        <w:t xml:space="preserve">funduszy </w:t>
      </w:r>
      <w:r w:rsidR="00EE44E4">
        <w:rPr>
          <w:b/>
        </w:rPr>
        <w:t>Unii Europejskiej</w:t>
      </w:r>
      <w:r w:rsidR="00EE44E4">
        <w:t xml:space="preserve"> dla najuboższych mieszkańców Bolesławca. W tym celu wydatkowano środki finansowe w wys. </w:t>
      </w:r>
      <w:r w:rsidR="00CE7AA9">
        <w:rPr>
          <w:b/>
        </w:rPr>
        <w:t>10.000,-</w:t>
      </w:r>
      <w:r w:rsidR="00EE44E4">
        <w:rPr>
          <w:b/>
        </w:rPr>
        <w:t xml:space="preserve">zł  </w:t>
      </w:r>
      <w:r w:rsidR="00EE44E4">
        <w:t>(ujęte w kosztach działalności Ośrod</w:t>
      </w:r>
      <w:r w:rsidR="00CE7AA9">
        <w:t>ka). Od stycznia do grudnia 2019 r. wydano 13</w:t>
      </w:r>
      <w:r w:rsidR="00EE44E4">
        <w:t>.</w:t>
      </w:r>
      <w:r w:rsidR="00CE7AA9">
        <w:t>137</w:t>
      </w:r>
      <w:r w:rsidR="00EE44E4">
        <w:t xml:space="preserve"> kg ż</w:t>
      </w:r>
      <w:r w:rsidR="00CE7AA9">
        <w:t>ywności dla 233 rodzin w nich 360 osób (36</w:t>
      </w:r>
      <w:r w:rsidR="00EE44E4">
        <w:t xml:space="preserve">,5 kg na osobę). Pracownicy Ośrodka  przygotowywali </w:t>
      </w:r>
      <w:r w:rsidR="00CE7AA9">
        <w:t xml:space="preserve">wykaz </w:t>
      </w:r>
      <w:r w:rsidR="00EE44E4">
        <w:t xml:space="preserve">rodzin spełniających kryteria do  otrzymania żywności.  Ponadto Ośrodek dofinansował kwotą  </w:t>
      </w:r>
      <w:r w:rsidR="00CE7AA9">
        <w:rPr>
          <w:b/>
        </w:rPr>
        <w:t>10.260</w:t>
      </w:r>
      <w:r w:rsidR="00EE44E4">
        <w:rPr>
          <w:b/>
        </w:rPr>
        <w:t>,- zł</w:t>
      </w:r>
      <w:r w:rsidR="00EE44E4">
        <w:t xml:space="preserve"> (ujętą w kosztach działalności) organizację „Spotkania Opłatkowego Osób Niepełnosprawnych”, w którym wzięło udział </w:t>
      </w:r>
      <w:r w:rsidR="00E6721D">
        <w:rPr>
          <w:b/>
        </w:rPr>
        <w:t>31</w:t>
      </w:r>
      <w:r w:rsidR="00EE44E4" w:rsidRPr="002E12B5">
        <w:rPr>
          <w:b/>
        </w:rPr>
        <w:t xml:space="preserve">5 </w:t>
      </w:r>
      <w:r w:rsidR="00EE44E4">
        <w:rPr>
          <w:b/>
        </w:rPr>
        <w:t xml:space="preserve">mieszkańców </w:t>
      </w:r>
      <w:r w:rsidR="00EE44E4">
        <w:t xml:space="preserve">naszego miasta, dla których oprócz  posiłku przygotowano  paczki  rzeczowe.  </w:t>
      </w:r>
    </w:p>
    <w:p w:rsidR="00EE44E4" w:rsidRDefault="00EE44E4" w:rsidP="00EE44E4">
      <w:pPr>
        <w:tabs>
          <w:tab w:val="left" w:pos="850"/>
        </w:tabs>
        <w:spacing w:after="0"/>
        <w:ind w:left="426" w:firstLine="141"/>
        <w:jc w:val="both"/>
      </w:pPr>
    </w:p>
    <w:p w:rsidR="00EE44E4" w:rsidRPr="0015016A" w:rsidRDefault="00EE44E4" w:rsidP="00EE44E4">
      <w:pPr>
        <w:ind w:left="1080" w:hanging="938"/>
        <w:rPr>
          <w:b/>
          <w:sz w:val="24"/>
          <w:szCs w:val="24"/>
        </w:rPr>
      </w:pPr>
      <w:r>
        <w:rPr>
          <w:b/>
          <w:sz w:val="24"/>
          <w:szCs w:val="24"/>
        </w:rPr>
        <w:t>9.</w:t>
      </w:r>
      <w:r w:rsidRPr="0015016A">
        <w:rPr>
          <w:b/>
          <w:sz w:val="24"/>
          <w:szCs w:val="24"/>
        </w:rPr>
        <w:t xml:space="preserve"> </w:t>
      </w:r>
      <w:r>
        <w:rPr>
          <w:b/>
          <w:sz w:val="24"/>
          <w:szCs w:val="24"/>
        </w:rPr>
        <w:t xml:space="preserve">      </w:t>
      </w:r>
      <w:r w:rsidRPr="0015016A">
        <w:rPr>
          <w:b/>
          <w:sz w:val="24"/>
          <w:szCs w:val="24"/>
        </w:rPr>
        <w:t>Organizacja i udział w   projektach społecznych:</w:t>
      </w:r>
    </w:p>
    <w:p w:rsidR="00EE44E4" w:rsidRDefault="00EE44E4" w:rsidP="00EE44E4">
      <w:pPr>
        <w:numPr>
          <w:ilvl w:val="0"/>
          <w:numId w:val="16"/>
        </w:numPr>
        <w:suppressAutoHyphens/>
        <w:spacing w:before="240" w:line="240" w:lineRule="auto"/>
        <w:ind w:left="567"/>
        <w:jc w:val="both"/>
      </w:pPr>
      <w:r>
        <w:t>W okresie od 01</w:t>
      </w:r>
      <w:r w:rsidR="00E6721D">
        <w:t xml:space="preserve"> czerwca do 31 października 2019</w:t>
      </w:r>
      <w:r>
        <w:t xml:space="preserve"> roku  Ośrodek realizował własny projekt pn.:  </w:t>
      </w:r>
      <w:r w:rsidRPr="00F9753E">
        <w:rPr>
          <w:b/>
        </w:rPr>
        <w:t>„KAWA</w:t>
      </w:r>
      <w:r>
        <w:rPr>
          <w:b/>
        </w:rPr>
        <w:t xml:space="preserve"> i HERBATA</w:t>
      </w:r>
      <w:r w:rsidRPr="00F9753E">
        <w:rPr>
          <w:b/>
        </w:rPr>
        <w:t xml:space="preserve"> DLA SENIORA” </w:t>
      </w:r>
      <w:r>
        <w:rPr>
          <w:b/>
        </w:rPr>
        <w:t xml:space="preserve">.  </w:t>
      </w:r>
      <w:r>
        <w:t xml:space="preserve">Pracownicy socjalni zaangażowali  7 kawiarni/restauracji działających na terenie Bolesławca:  Pizzeria El Pablo, Seanson Bistro, Kurna Chata , Piwnica Paryska, Willis, Jazzva, Bella Italia, których właściciele wyrazili zgodę na wydawanie seniorom z karnetami kawy  </w:t>
      </w:r>
      <w:r w:rsidRPr="005F51B0">
        <w:t>w</w:t>
      </w:r>
      <w:r>
        <w:t> </w:t>
      </w:r>
      <w:r w:rsidRPr="005F51B0">
        <w:t>niższej</w:t>
      </w:r>
      <w:r>
        <w:t xml:space="preserve"> cenie, tj. odpowiednio: </w:t>
      </w:r>
      <w:r w:rsidRPr="005F51B0">
        <w:rPr>
          <w:b/>
        </w:rPr>
        <w:t>3 zł</w:t>
      </w:r>
      <w:r>
        <w:rPr>
          <w:b/>
        </w:rPr>
        <w:t xml:space="preserve">  i 2 zł</w:t>
      </w:r>
      <w:r w:rsidRPr="005F51B0">
        <w:rPr>
          <w:b/>
        </w:rPr>
        <w:t>.</w:t>
      </w:r>
      <w:r>
        <w:t xml:space="preserve"> Specjalnie wydrukowane do tego celu karnety odebrało w Ośrodku </w:t>
      </w:r>
      <w:r>
        <w:rPr>
          <w:b/>
        </w:rPr>
        <w:t>18</w:t>
      </w:r>
      <w:r w:rsidR="003660D7">
        <w:rPr>
          <w:b/>
        </w:rPr>
        <w:t>2</w:t>
      </w:r>
      <w:r w:rsidRPr="005F51B0">
        <w:rPr>
          <w:b/>
        </w:rPr>
        <w:t xml:space="preserve"> starszych osób </w:t>
      </w:r>
      <w:r>
        <w:t xml:space="preserve">– mieszkańców naszego miasta w wieku emerytalnym. </w:t>
      </w:r>
    </w:p>
    <w:p w:rsidR="00EE44E4" w:rsidRDefault="00EE44E4" w:rsidP="00EE44E4">
      <w:pPr>
        <w:numPr>
          <w:ilvl w:val="0"/>
          <w:numId w:val="16"/>
        </w:numPr>
        <w:suppressAutoHyphens/>
        <w:spacing w:before="240" w:line="240" w:lineRule="auto"/>
        <w:ind w:left="567"/>
        <w:jc w:val="both"/>
      </w:pPr>
      <w:r>
        <w:t xml:space="preserve">Tradycyjnie od co najmniej 30 lat pracownicy socjalni Ośrodka organizują w okresie karnawałowym (w styczniu lub na początku lutego każdego roku) </w:t>
      </w:r>
      <w:r w:rsidRPr="006F4FF6">
        <w:rPr>
          <w:b/>
          <w:sz w:val="24"/>
          <w:szCs w:val="24"/>
        </w:rPr>
        <w:t>Zabawę Choinkową</w:t>
      </w:r>
      <w:r>
        <w:t xml:space="preserve"> dla </w:t>
      </w:r>
      <w:r w:rsidR="003660D7">
        <w:rPr>
          <w:b/>
        </w:rPr>
        <w:t>5</w:t>
      </w:r>
      <w:r w:rsidR="00ED5509">
        <w:rPr>
          <w:b/>
        </w:rPr>
        <w:t>0</w:t>
      </w:r>
      <w:r>
        <w:rPr>
          <w:b/>
        </w:rPr>
        <w:t xml:space="preserve"> dzieci z ubogich rodzin.</w:t>
      </w:r>
      <w:r>
        <w:t xml:space="preserve"> W tym celu wykorzystuje się salę Domu Dziennego Pobytu. Przygotowanie paczek, poczęstunku, przystrojenia sali, zorganizowanie oprawy muzycznej odbywa się wyłącznie dzięki aktywności pracowników, którzy pozyskują gotowe artykuły cukiernicze, owoce, napoje  i inne dary oraz środki finansowe od darczyńców – właścicieli hurtowni,</w:t>
      </w:r>
      <w:r w:rsidR="003660D7">
        <w:t xml:space="preserve"> sklepów, zakładów pracy. W 2019</w:t>
      </w:r>
      <w:r>
        <w:t xml:space="preserve"> r. impreza odbyła się w sobotę  </w:t>
      </w:r>
      <w:r w:rsidR="00ED5509">
        <w:rPr>
          <w:u w:val="single"/>
        </w:rPr>
        <w:t>26</w:t>
      </w:r>
      <w:r w:rsidRPr="00ED5509">
        <w:rPr>
          <w:u w:val="single"/>
        </w:rPr>
        <w:t xml:space="preserve"> stycznia</w:t>
      </w:r>
      <w:r>
        <w:rPr>
          <w:u w:val="single"/>
        </w:rPr>
        <w:t>.</w:t>
      </w:r>
      <w:r>
        <w:t xml:space="preserve"> Paczki dla dzieci przygotowali pracownicy socjalni.</w:t>
      </w:r>
    </w:p>
    <w:p w:rsidR="00EE44E4" w:rsidRDefault="00EE44E4" w:rsidP="00EE44E4">
      <w:pPr>
        <w:numPr>
          <w:ilvl w:val="0"/>
          <w:numId w:val="17"/>
        </w:numPr>
        <w:tabs>
          <w:tab w:val="left" w:pos="426"/>
        </w:tabs>
        <w:suppressAutoHyphens/>
        <w:spacing w:after="0" w:line="240" w:lineRule="auto"/>
        <w:ind w:left="567" w:hanging="283"/>
        <w:jc w:val="both"/>
      </w:pPr>
      <w:r>
        <w:t xml:space="preserve"> W ubiegłym roku nasz Ośrodek przyłączył się aktywnie do organizacji </w:t>
      </w:r>
      <w:r w:rsidRPr="006F4FF6">
        <w:rPr>
          <w:b/>
        </w:rPr>
        <w:t>Gwiazdki  Życzliwości,</w:t>
      </w:r>
      <w:r>
        <w:t xml:space="preserve"> która  już  tradycyjnie od kilku lat  organizowana  jest   dla  mieszkańców  miasta.  Korzystając  z życzliwości ajentów stołówek szkolnych i właścicieli pierogarni działających w naszym mieście   zapewnio</w:t>
      </w:r>
      <w:r w:rsidR="00292B94">
        <w:t>no uczestnikom spotkania ponad 6</w:t>
      </w:r>
      <w:r>
        <w:t xml:space="preserve">.000 pierogów. Pracownicy socjalni brali udział </w:t>
      </w:r>
      <w:r w:rsidRPr="00F36D8F">
        <w:t>w</w:t>
      </w:r>
      <w:r>
        <w:t> </w:t>
      </w:r>
      <w:r w:rsidRPr="00F36D8F">
        <w:t>lepieniu</w:t>
      </w:r>
      <w:r>
        <w:t xml:space="preserve"> pierogów,  przygotowali  ciasta domowego wypieku.</w:t>
      </w:r>
    </w:p>
    <w:p w:rsidR="00EE44E4" w:rsidRDefault="00EE44E4" w:rsidP="00EE44E4">
      <w:pPr>
        <w:pStyle w:val="Akapitzlist"/>
      </w:pPr>
    </w:p>
    <w:p w:rsidR="00EE44E4" w:rsidRDefault="00EE44E4" w:rsidP="00EE44E4">
      <w:pPr>
        <w:autoSpaceDE w:val="0"/>
        <w:autoSpaceDN w:val="0"/>
        <w:adjustRightInd w:val="0"/>
        <w:spacing w:after="0"/>
        <w:ind w:left="142"/>
        <w:jc w:val="both"/>
        <w:rPr>
          <w:rFonts w:eastAsia="Calibri"/>
        </w:rPr>
      </w:pPr>
      <w:r>
        <w:rPr>
          <w:rFonts w:eastAsia="Calibri"/>
        </w:rPr>
        <w:tab/>
        <w:t xml:space="preserve">   Zmieniająca się sytuacja społeczno-gospodarcza wpływa na jakość i poziom potrzeb społecznych, w tym oczekiwań osób i rodzin, które znalazły się w sytuacji kryzysowej, przyczynia się do  stawiania przed systemem pomocy społecznej  coraz to nowych wyzwań. </w:t>
      </w:r>
    </w:p>
    <w:p w:rsidR="00EE44E4" w:rsidRDefault="00EE44E4" w:rsidP="00EE44E4">
      <w:pPr>
        <w:autoSpaceDE w:val="0"/>
        <w:autoSpaceDN w:val="0"/>
        <w:adjustRightInd w:val="0"/>
        <w:spacing w:after="0"/>
        <w:ind w:left="142"/>
        <w:jc w:val="both"/>
        <w:rPr>
          <w:rFonts w:eastAsia="Calibri"/>
        </w:rPr>
      </w:pPr>
      <w:r>
        <w:rPr>
          <w:rFonts w:eastAsia="Calibri"/>
        </w:rPr>
        <w:t xml:space="preserve">Zbudowany model pomocy społecznej pierwotnie łagodził społeczne koszty reform gospodarczych lat 90-tych, koncentrując się na wspieraniu najuboższych, którzy nie potrafili odnaleźć się w nowej rzeczywistości społecznej.  </w:t>
      </w:r>
    </w:p>
    <w:p w:rsidR="00EE44E4" w:rsidRDefault="00EE44E4" w:rsidP="00EE44E4">
      <w:pPr>
        <w:autoSpaceDE w:val="0"/>
        <w:autoSpaceDN w:val="0"/>
        <w:adjustRightInd w:val="0"/>
        <w:spacing w:after="0"/>
        <w:ind w:left="142"/>
        <w:jc w:val="both"/>
        <w:rPr>
          <w:rFonts w:eastAsia="Calibri"/>
        </w:rPr>
      </w:pPr>
      <w:r>
        <w:rPr>
          <w:rFonts w:eastAsia="Calibri"/>
        </w:rPr>
        <w:t>Realizowana od kwietnia 2016 r. ustawa o pomocy państwa w wychowywaniu dzieci  (wypłata świadczeń wychowawczych 500+)  w sposób nie mający dotąd  precedensu -  bardzo znacząco wpływa  na poprawę  sytuacji  bytowej  większości  rodzin z dziećmi.  Program ten w połączeniu z bardzo niskim poziomem bezrobocia w Bolesławcu przyczynia się do  zmniejszającej się liczby  rodzin korzystających z pomocy społecznej. Taka sytuacja pozwala pr</w:t>
      </w:r>
      <w:r w:rsidR="00E6721D">
        <w:rPr>
          <w:rFonts w:eastAsia="Calibri"/>
        </w:rPr>
        <w:t>acownikom socjalnym podejmować działania ukierunkowane</w:t>
      </w:r>
      <w:r>
        <w:rPr>
          <w:rFonts w:eastAsia="Calibri"/>
        </w:rPr>
        <w:t xml:space="preserve"> na poprawę jakości pracy socjalnej  z  mniejszą  populacją  rodzin.</w:t>
      </w:r>
    </w:p>
    <w:p w:rsidR="00EE44E4" w:rsidRDefault="00EE44E4" w:rsidP="00EE44E4">
      <w:pPr>
        <w:autoSpaceDE w:val="0"/>
        <w:autoSpaceDN w:val="0"/>
        <w:adjustRightInd w:val="0"/>
        <w:ind w:left="142" w:right="-141"/>
        <w:jc w:val="both"/>
        <w:rPr>
          <w:rFonts w:cs="Tahoma"/>
          <w:b/>
          <w:bCs/>
          <w:sz w:val="32"/>
          <w:szCs w:val="32"/>
        </w:rPr>
      </w:pPr>
      <w:r>
        <w:rPr>
          <w:rFonts w:eastAsia="Calibri"/>
        </w:rPr>
        <w:t xml:space="preserve">Warto nadmienić, iż  w obszarze działań środowiskowych Ministerstwo Rodziny,  Pracy i Polityki Społecznej w celu wzmocnienia ośrodków pomocy społecznej w tym zakresie prowadzi prace nad projektem przygotowującym pracowników socjalnych do pracy nowymi  metodami  o charakterze  profilaktycznym i aktywizującym  oraz do organizowania usług socjalnych.  W projekcie tym zaplanowano opracowanie i wdrożenie kształcenia pracowników socjalnych  w trzech nowych specjalnościach: </w:t>
      </w:r>
      <w:r w:rsidRPr="00674471">
        <w:rPr>
          <w:rFonts w:eastAsia="Calibri"/>
          <w:u w:val="single"/>
        </w:rPr>
        <w:t>asystentura i mediacja socjalna</w:t>
      </w:r>
      <w:r>
        <w:rPr>
          <w:rFonts w:eastAsia="Calibri"/>
        </w:rPr>
        <w:t xml:space="preserve">,  </w:t>
      </w:r>
      <w:r w:rsidRPr="00674471">
        <w:rPr>
          <w:rFonts w:eastAsia="Calibri"/>
          <w:u w:val="single"/>
        </w:rPr>
        <w:t>organizator usług socjalnych</w:t>
      </w:r>
      <w:r>
        <w:rPr>
          <w:rFonts w:eastAsia="Calibri"/>
        </w:rPr>
        <w:t xml:space="preserve">   oraz  </w:t>
      </w:r>
      <w:r w:rsidRPr="00674471">
        <w:rPr>
          <w:rFonts w:eastAsia="Calibri"/>
          <w:u w:val="single"/>
        </w:rPr>
        <w:t>animator społeczności lokalnych</w:t>
      </w:r>
      <w:r>
        <w:rPr>
          <w:rFonts w:eastAsia="Calibri"/>
        </w:rPr>
        <w:t>.</w:t>
      </w:r>
    </w:p>
    <w:p w:rsidR="00EE44E4" w:rsidRDefault="00EE44E4" w:rsidP="00EE44E4">
      <w:pPr>
        <w:jc w:val="center"/>
        <w:rPr>
          <w:rFonts w:cs="Tahoma"/>
          <w:b/>
          <w:bCs/>
          <w:sz w:val="32"/>
          <w:szCs w:val="32"/>
        </w:rPr>
      </w:pPr>
      <w:r>
        <w:rPr>
          <w:rFonts w:cs="Tahoma"/>
          <w:b/>
          <w:bCs/>
          <w:sz w:val="32"/>
          <w:szCs w:val="32"/>
        </w:rPr>
        <w:br w:type="column"/>
        <w:t>Rozdział II</w:t>
      </w:r>
    </w:p>
    <w:p w:rsidR="00EE44E4" w:rsidRDefault="00EE44E4" w:rsidP="00EE44E4">
      <w:pPr>
        <w:spacing w:after="0" w:line="360" w:lineRule="auto"/>
        <w:ind w:right="-142"/>
        <w:jc w:val="both"/>
        <w:rPr>
          <w:b/>
          <w:u w:val="single"/>
        </w:rPr>
      </w:pPr>
      <w:r w:rsidRPr="00A3547C">
        <w:rPr>
          <w:b/>
        </w:rPr>
        <w:t xml:space="preserve">      </w:t>
      </w:r>
      <w:r>
        <w:rPr>
          <w:b/>
          <w:u w:val="single"/>
        </w:rPr>
        <w:t xml:space="preserve">ZADANIA REALIZOWANE PRZEZ  SEKCJĘ:  </w:t>
      </w:r>
      <w:r w:rsidRPr="004E605D">
        <w:rPr>
          <w:b/>
          <w:sz w:val="24"/>
          <w:szCs w:val="24"/>
          <w:u w:val="single"/>
        </w:rPr>
        <w:t>CENTRUM ŚWIADCZEŃ RODZINIE</w:t>
      </w:r>
      <w:r>
        <w:rPr>
          <w:b/>
          <w:u w:val="single"/>
        </w:rPr>
        <w:t xml:space="preserve"> </w:t>
      </w:r>
    </w:p>
    <w:p w:rsidR="00EE44E4" w:rsidRDefault="00EE44E4" w:rsidP="00EE44E4">
      <w:pPr>
        <w:spacing w:after="0"/>
        <w:ind w:firstLine="708"/>
        <w:jc w:val="both"/>
      </w:pPr>
    </w:p>
    <w:p w:rsidR="00EE44E4" w:rsidRDefault="00EE44E4" w:rsidP="00EE44E4">
      <w:pPr>
        <w:spacing w:after="0"/>
        <w:ind w:firstLine="708"/>
        <w:jc w:val="both"/>
      </w:pPr>
      <w:r>
        <w:t>Miejski Ośrodek Pomocy Społecznej w Bolesławcu, Sekcja: Centrum Świadczeń Rodzinie,  realizuje zadania z zakresu:</w:t>
      </w:r>
    </w:p>
    <w:p w:rsidR="00EE44E4" w:rsidRDefault="00EE44E4" w:rsidP="00EE44E4">
      <w:pPr>
        <w:spacing w:after="0"/>
        <w:ind w:right="-141" w:firstLine="708"/>
        <w:jc w:val="both"/>
      </w:pPr>
      <w:r>
        <w:t>-  ustawy o świadczeniach rodzinnych  z dnia 28 listopada 2003 r.,</w:t>
      </w:r>
    </w:p>
    <w:p w:rsidR="00EE44E4" w:rsidRDefault="00EE44E4" w:rsidP="00EE44E4">
      <w:pPr>
        <w:spacing w:after="0"/>
        <w:ind w:right="-141" w:firstLine="708"/>
        <w:jc w:val="both"/>
      </w:pPr>
      <w:r>
        <w:t>-  ustawy o pomocy osobom uprawnionym do alimentów  z  dnia 07 września 2007 r.,</w:t>
      </w:r>
    </w:p>
    <w:p w:rsidR="00EE44E4" w:rsidRDefault="00EE44E4" w:rsidP="00EE44E4">
      <w:pPr>
        <w:spacing w:after="0"/>
        <w:ind w:right="-141" w:firstLine="708"/>
        <w:jc w:val="both"/>
      </w:pPr>
      <w:r>
        <w:t xml:space="preserve">-  ustawy  o ustaleniu  i wypłacie zasiłków dla opiekunów z dnia 04 kwietnia  2014 r.,  </w:t>
      </w:r>
    </w:p>
    <w:p w:rsidR="00EE44E4" w:rsidRDefault="00EE44E4" w:rsidP="00EE44E4">
      <w:pPr>
        <w:spacing w:after="0"/>
        <w:ind w:right="-141" w:firstLine="708"/>
        <w:jc w:val="both"/>
      </w:pPr>
      <w:r>
        <w:t xml:space="preserve">-  ustawy  o pomocy państwa  w  wychowywaniu dzieci  z dnia 11 lutego 2016 r. </w:t>
      </w:r>
    </w:p>
    <w:p w:rsidR="00EE44E4" w:rsidRDefault="00EE44E4" w:rsidP="00EE44E4">
      <w:pPr>
        <w:spacing w:after="0"/>
        <w:ind w:right="-141" w:firstLine="708"/>
        <w:jc w:val="both"/>
      </w:pPr>
      <w:r>
        <w:t xml:space="preserve">-  ustawy  o wsparciu kobiet w ciąży i rodzin „Za życiem” z dnia 04 listopada 2016 r.  </w:t>
      </w:r>
    </w:p>
    <w:p w:rsidR="00EE44E4" w:rsidRDefault="00EE44E4" w:rsidP="00EE44E4">
      <w:pPr>
        <w:spacing w:after="0"/>
        <w:ind w:right="-141" w:firstLine="708"/>
        <w:jc w:val="both"/>
      </w:pPr>
    </w:p>
    <w:p w:rsidR="00EE44E4" w:rsidRDefault="00EE44E4" w:rsidP="00EE44E4">
      <w:pPr>
        <w:spacing w:after="0"/>
        <w:ind w:firstLine="708"/>
        <w:jc w:val="both"/>
      </w:pPr>
      <w:r>
        <w:t xml:space="preserve"> Zadania polegają na przyznawaniu i wypłacie świadczeń rodzinnych,  świadczeń z  funduszu alimentacyjnego, prowadzeniu postępowań wobec dłużników alimentacyjnych,  opłacaniu składek  emerytalno – rentowych oraz zdrowotnych  osobom otrzymującym   świadczenia  pielęgnacyjne, wypłacie  zasiłków  dla  opiekunów ,  </w:t>
      </w:r>
      <w:r w:rsidRPr="00B91B15">
        <w:t>na przyznawaniu i wypłacie świadczeń wychowawczych 500+</w:t>
      </w:r>
      <w:r>
        <w:t xml:space="preserve"> , wypłacie zasiłków jednorazowych „za życiem”, a także  świadczenia z programu rządowego „Dobry Start” </w:t>
      </w:r>
      <w:r w:rsidR="00B304A5">
        <w:t xml:space="preserve"> (jednorazowo 300 zł)</w:t>
      </w:r>
      <w:r>
        <w:t xml:space="preserve">. </w:t>
      </w:r>
    </w:p>
    <w:p w:rsidR="00EE44E4" w:rsidRDefault="00EE44E4" w:rsidP="00EE44E4">
      <w:pPr>
        <w:spacing w:after="0"/>
        <w:jc w:val="both"/>
      </w:pPr>
      <w:r>
        <w:t xml:space="preserve">Od  kwietnia 2016 r.  siedziba Centrum Świadczeń Rodzinie mieści się  w Urzędzie Miasta  Bolesławiec  na parterze,  przy pl. J. Piłsudskiego 1. </w:t>
      </w:r>
    </w:p>
    <w:p w:rsidR="00EE44E4" w:rsidRDefault="00EE44E4" w:rsidP="00EE44E4">
      <w:pPr>
        <w:jc w:val="both"/>
      </w:pPr>
      <w:r>
        <w:t>Działalność  ww.  Sekcji   w całości  finansowana  jest  z budżetu pa</w:t>
      </w:r>
      <w:r w:rsidR="00B304A5">
        <w:t>ństwa. W 2019</w:t>
      </w:r>
      <w:r>
        <w:t xml:space="preserve"> r. z Budżetu Miasta na obsługę zadań dodano </w:t>
      </w:r>
      <w:r w:rsidR="00E6721D">
        <w:t xml:space="preserve"> 14.207</w:t>
      </w:r>
      <w:r>
        <w:t xml:space="preserve"> zł.</w:t>
      </w:r>
    </w:p>
    <w:p w:rsidR="00EE44E4" w:rsidRDefault="00EE44E4" w:rsidP="00EE44E4">
      <w:pPr>
        <w:spacing w:after="0"/>
        <w:ind w:firstLine="708"/>
        <w:jc w:val="both"/>
      </w:pPr>
      <w:r>
        <w:t>Na re</w:t>
      </w:r>
      <w:r w:rsidR="00B304A5">
        <w:t>alizację powyższych zadań w 2019</w:t>
      </w:r>
      <w:r>
        <w:t xml:space="preserve"> roku wydatkowano środki finansowe w łącznej kwocie </w:t>
      </w:r>
      <w:r w:rsidR="00E6721D">
        <w:rPr>
          <w:b/>
          <w:sz w:val="26"/>
          <w:szCs w:val="26"/>
        </w:rPr>
        <w:t>38.066.</w:t>
      </w:r>
      <w:r>
        <w:rPr>
          <w:b/>
          <w:sz w:val="26"/>
          <w:szCs w:val="26"/>
        </w:rPr>
        <w:t>6</w:t>
      </w:r>
      <w:r w:rsidR="00E6721D">
        <w:rPr>
          <w:b/>
          <w:sz w:val="26"/>
          <w:szCs w:val="26"/>
        </w:rPr>
        <w:t>01</w:t>
      </w:r>
      <w:r>
        <w:rPr>
          <w:b/>
          <w:sz w:val="24"/>
          <w:szCs w:val="24"/>
        </w:rPr>
        <w:t xml:space="preserve"> zł .</w:t>
      </w:r>
      <w:r>
        <w:rPr>
          <w:b/>
        </w:rPr>
        <w:t xml:space="preserve"> </w:t>
      </w:r>
      <w:r>
        <w:t xml:space="preserve"> </w:t>
      </w:r>
      <w:r w:rsidR="004016EF">
        <w:t>Pracownicy Sekcji przyjęli ogółem</w:t>
      </w:r>
      <w:r>
        <w:t xml:space="preserve">  </w:t>
      </w:r>
      <w:r w:rsidR="004016EF">
        <w:rPr>
          <w:b/>
          <w:sz w:val="24"/>
          <w:szCs w:val="24"/>
        </w:rPr>
        <w:t>9</w:t>
      </w:r>
      <w:r w:rsidRPr="00B71CE6">
        <w:rPr>
          <w:b/>
          <w:sz w:val="24"/>
          <w:szCs w:val="24"/>
        </w:rPr>
        <w:t>.</w:t>
      </w:r>
      <w:r>
        <w:rPr>
          <w:b/>
          <w:sz w:val="24"/>
          <w:szCs w:val="24"/>
        </w:rPr>
        <w:t>0</w:t>
      </w:r>
      <w:r w:rsidR="004016EF">
        <w:rPr>
          <w:b/>
          <w:sz w:val="24"/>
          <w:szCs w:val="24"/>
        </w:rPr>
        <w:t>84</w:t>
      </w:r>
      <w:r>
        <w:rPr>
          <w:b/>
        </w:rPr>
        <w:t xml:space="preserve"> wnioski</w:t>
      </w:r>
      <w:r>
        <w:t xml:space="preserve"> o ustal</w:t>
      </w:r>
      <w:r w:rsidR="004016EF">
        <w:t>enie prawa do  świadczeń, wydali</w:t>
      </w:r>
      <w:r>
        <w:t xml:space="preserve"> łącznie  </w:t>
      </w:r>
      <w:r w:rsidR="004016EF">
        <w:rPr>
          <w:b/>
          <w:sz w:val="24"/>
          <w:szCs w:val="24"/>
        </w:rPr>
        <w:t>2.4</w:t>
      </w:r>
      <w:r>
        <w:rPr>
          <w:b/>
          <w:sz w:val="24"/>
          <w:szCs w:val="24"/>
        </w:rPr>
        <w:t>4</w:t>
      </w:r>
      <w:r w:rsidR="004016EF">
        <w:rPr>
          <w:b/>
          <w:sz w:val="24"/>
          <w:szCs w:val="24"/>
        </w:rPr>
        <w:t>7</w:t>
      </w:r>
      <w:r>
        <w:rPr>
          <w:b/>
        </w:rPr>
        <w:t xml:space="preserve"> decyzji administracyjnych</w:t>
      </w:r>
      <w:r w:rsidR="004016EF">
        <w:t xml:space="preserve"> i  4.267 informacji pisemnych, bowiem od lipca 2019 r. pozytywne załatwienie wniosku o świadczenia wychowawcze 500+ i z programu „Dobry Start” </w:t>
      </w:r>
      <w:r w:rsidR="009A079C">
        <w:t xml:space="preserve"> nie wymagają wydawania decyzji administracyjnych tylko informacji pisemnej.</w:t>
      </w:r>
    </w:p>
    <w:p w:rsidR="00EE44E4" w:rsidRDefault="00B304A5" w:rsidP="00EE44E4">
      <w:pPr>
        <w:jc w:val="both"/>
      </w:pPr>
      <w:r>
        <w:t>Ogółem w Bolesławcu w 2019</w:t>
      </w:r>
      <w:r w:rsidR="00EE44E4">
        <w:t xml:space="preserve"> r. z różnych świadczeń dla rodzin skorzystały </w:t>
      </w:r>
      <w:r w:rsidR="00EE44E4" w:rsidRPr="004A449F">
        <w:rPr>
          <w:b/>
          <w:sz w:val="24"/>
          <w:szCs w:val="24"/>
        </w:rPr>
        <w:t>4.573 rodziny</w:t>
      </w:r>
      <w:r w:rsidR="00EE44E4">
        <w:t xml:space="preserve">  a w nich </w:t>
      </w:r>
      <w:r w:rsidR="00EE44E4" w:rsidRPr="004A449F">
        <w:rPr>
          <w:b/>
          <w:sz w:val="24"/>
          <w:szCs w:val="24"/>
        </w:rPr>
        <w:t>6.394 osoby</w:t>
      </w:r>
      <w:r w:rsidR="00EE44E4">
        <w:rPr>
          <w:b/>
          <w:sz w:val="24"/>
          <w:szCs w:val="24"/>
        </w:rPr>
        <w:t>.</w:t>
      </w:r>
      <w:r w:rsidR="00EE44E4">
        <w:t xml:space="preserve"> </w:t>
      </w:r>
    </w:p>
    <w:p w:rsidR="00EE44E4" w:rsidRDefault="00EE44E4" w:rsidP="00EE44E4">
      <w:pPr>
        <w:spacing w:after="0"/>
        <w:jc w:val="both"/>
      </w:pPr>
      <w:r>
        <w:tab/>
        <w:t xml:space="preserve">Kryterium dochodowe uprawniające do ubiegania się o świadczenia rodzinne wynosiło 674 zł netto miesięcznie na osobę w rodzinie oraz 764 zł miesięcznie w przypadku rodziny z dzieckiem niepełnosprawnym. </w:t>
      </w:r>
    </w:p>
    <w:p w:rsidR="00EE44E4" w:rsidRDefault="00EE44E4" w:rsidP="00EE44E4">
      <w:pPr>
        <w:spacing w:after="0"/>
        <w:jc w:val="both"/>
      </w:pPr>
    </w:p>
    <w:p w:rsidR="00EE44E4" w:rsidRDefault="00EE44E4" w:rsidP="00EE44E4">
      <w:pPr>
        <w:jc w:val="both"/>
      </w:pPr>
      <w:r>
        <w:t xml:space="preserve">Natomiast wysokość zasiłków rodzinnych  wynosiła: </w:t>
      </w:r>
    </w:p>
    <w:p w:rsidR="00EE44E4" w:rsidRDefault="00EE44E4" w:rsidP="00EE44E4">
      <w:pPr>
        <w:numPr>
          <w:ilvl w:val="0"/>
          <w:numId w:val="18"/>
        </w:numPr>
        <w:suppressAutoHyphens/>
        <w:spacing w:after="0" w:line="240" w:lineRule="auto"/>
        <w:jc w:val="both"/>
      </w:pPr>
      <w:r>
        <w:t xml:space="preserve">  95 zł  miesięcznie na dziecko do ukończenia  5 roku życia, </w:t>
      </w:r>
    </w:p>
    <w:p w:rsidR="00EE44E4" w:rsidRDefault="00EE44E4" w:rsidP="00EE44E4">
      <w:pPr>
        <w:numPr>
          <w:ilvl w:val="0"/>
          <w:numId w:val="18"/>
        </w:numPr>
        <w:suppressAutoHyphens/>
        <w:spacing w:after="0" w:line="240" w:lineRule="auto"/>
        <w:jc w:val="both"/>
      </w:pPr>
      <w:r>
        <w:t>124 zł  -  „  -  „         na dziecko w wieku pow. 5 roku życia do ukończenia   18  r. ż.</w:t>
      </w:r>
    </w:p>
    <w:p w:rsidR="00EE44E4" w:rsidRDefault="00EE44E4" w:rsidP="00EE44E4">
      <w:pPr>
        <w:numPr>
          <w:ilvl w:val="0"/>
          <w:numId w:val="18"/>
        </w:numPr>
        <w:suppressAutoHyphens/>
        <w:spacing w:line="240" w:lineRule="auto"/>
        <w:jc w:val="both"/>
      </w:pPr>
      <w:r>
        <w:t>135 zł   -  „  -  „        na dziecko w wieku pow.  18 roku życia do ukończenia  24 r. ż.</w:t>
      </w:r>
    </w:p>
    <w:p w:rsidR="00EE44E4" w:rsidRDefault="00EE44E4" w:rsidP="00EE44E4">
      <w:pPr>
        <w:jc w:val="both"/>
      </w:pPr>
      <w:r>
        <w:tab/>
        <w:t xml:space="preserve">Kryterium dochodowe uprawniające do ubiegania się o świadczenia z funduszu alimentacyjnego wynosiło </w:t>
      </w:r>
      <w:r w:rsidR="00B50F9A">
        <w:t>do 30 września 2019 r.</w:t>
      </w:r>
      <w:r>
        <w:t xml:space="preserve"> 725 zł miesięcznie (netto) na osobę w rodzinie,</w:t>
      </w:r>
      <w:r w:rsidR="00B50F9A">
        <w:t xml:space="preserve"> od 1 października 2019 r. wynosi 800 zł ;</w:t>
      </w:r>
      <w:r>
        <w:t xml:space="preserve"> a kwota świadczenia  odpowiada wysokości  zasądzonych alimentów,  nie więcej jednak niż  500 zł na dziecko. Kryterium dochodowe na św. wychowawcze na  1.  dziecko  wynosi  800 zł m-nie na osobę (netto).</w:t>
      </w:r>
    </w:p>
    <w:p w:rsidR="00EE44E4" w:rsidRDefault="00EE44E4" w:rsidP="00EE44E4">
      <w:pPr>
        <w:rPr>
          <w:b/>
        </w:rPr>
      </w:pPr>
      <w:r>
        <w:rPr>
          <w:b/>
        </w:rPr>
        <w:t xml:space="preserve">Rys. 6  Wydatki na realizację i wypłatę świadczeń rodzinnych, funduszu  alimentacyjnego, zasiłków </w:t>
      </w:r>
      <w:r>
        <w:rPr>
          <w:b/>
        </w:rPr>
        <w:br/>
        <w:t xml:space="preserve">             dla opiekunów,  składek na ubezpieczenie społeczne i zdrowotne, świadczenia 500+, zas. za   </w:t>
      </w:r>
      <w:r>
        <w:rPr>
          <w:b/>
        </w:rPr>
        <w:br/>
        <w:t xml:space="preserve">              życiem, a także na obsł</w:t>
      </w:r>
      <w:r w:rsidR="00E6721D">
        <w:rPr>
          <w:b/>
        </w:rPr>
        <w:t>ugę  tego  zadania  w  roku 2019 r.  (38</w:t>
      </w:r>
      <w:r>
        <w:rPr>
          <w:b/>
        </w:rPr>
        <w:t>.</w:t>
      </w:r>
      <w:r w:rsidR="00E6721D">
        <w:rPr>
          <w:b/>
        </w:rPr>
        <w:t>066.</w:t>
      </w:r>
      <w:r>
        <w:rPr>
          <w:b/>
        </w:rPr>
        <w:t>6</w:t>
      </w:r>
      <w:r w:rsidR="00E6721D">
        <w:rPr>
          <w:b/>
        </w:rPr>
        <w:t>01</w:t>
      </w:r>
      <w:r>
        <w:rPr>
          <w:b/>
        </w:rPr>
        <w:t>,- zł)</w:t>
      </w:r>
    </w:p>
    <w:p w:rsidR="00EE44E4" w:rsidRDefault="00EE44E4" w:rsidP="00EE44E4">
      <w:pPr>
        <w:jc w:val="both"/>
      </w:pPr>
      <w:r>
        <w:tab/>
      </w:r>
      <w:r w:rsidR="0091461E" w:rsidRPr="0091461E">
        <w:rPr>
          <w:noProof/>
        </w:rPr>
        <w:drawing>
          <wp:inline distT="0" distB="0" distL="0" distR="0">
            <wp:extent cx="5760720" cy="3369096"/>
            <wp:effectExtent l="19050" t="0" r="11430" b="2754"/>
            <wp:docPr id="13" name="Wykres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E44E4" w:rsidRDefault="00EE44E4" w:rsidP="00EE44E4">
      <w:pPr>
        <w:jc w:val="both"/>
      </w:pPr>
    </w:p>
    <w:p w:rsidR="00EE44E4" w:rsidRDefault="00EE44E4" w:rsidP="00EE44E4">
      <w:pPr>
        <w:spacing w:after="0"/>
        <w:jc w:val="both"/>
      </w:pPr>
      <w:r>
        <w:t xml:space="preserve">               Wydatki na</w:t>
      </w:r>
      <w:r w:rsidR="00B50F9A">
        <w:t xml:space="preserve"> realizację tego zadania  w 2019</w:t>
      </w:r>
      <w:r>
        <w:t xml:space="preserve"> r.  przedstawiają  się  następująco:</w:t>
      </w:r>
    </w:p>
    <w:p w:rsidR="00EE44E4" w:rsidRDefault="00EE44E4" w:rsidP="00EE44E4">
      <w:pPr>
        <w:jc w:val="both"/>
      </w:pPr>
      <w:r>
        <w:t xml:space="preserve">            ===================================================================</w:t>
      </w:r>
    </w:p>
    <w:tbl>
      <w:tblPr>
        <w:tblW w:w="5000" w:type="pct"/>
        <w:tblLook w:val="04A0" w:firstRow="1" w:lastRow="0" w:firstColumn="1" w:lastColumn="0" w:noHBand="0" w:noVBand="1"/>
      </w:tblPr>
      <w:tblGrid>
        <w:gridCol w:w="7822"/>
        <w:gridCol w:w="1892"/>
      </w:tblGrid>
      <w:tr w:rsidR="00EE44E4" w:rsidTr="00EE44E4">
        <w:tc>
          <w:tcPr>
            <w:tcW w:w="4026" w:type="pct"/>
            <w:hideMark/>
          </w:tcPr>
          <w:p w:rsidR="00EE44E4" w:rsidRDefault="00EE44E4" w:rsidP="00EE44E4">
            <w:pPr>
              <w:suppressAutoHyphens/>
              <w:spacing w:after="0"/>
              <w:rPr>
                <w:rFonts w:ascii="Times New Roman" w:eastAsia="Times New Roman" w:hAnsi="Times New Roman"/>
                <w:sz w:val="24"/>
                <w:szCs w:val="24"/>
                <w:lang w:eastAsia="ar-SA"/>
              </w:rPr>
            </w:pPr>
            <w:r>
              <w:rPr>
                <w:b/>
              </w:rPr>
              <w:t>1/</w:t>
            </w:r>
            <w:r>
              <w:t xml:space="preserve">   świadczenia rodzinne wraz ze  św. pielęgnacyjnym, zas. pielęgnacyjnym,</w:t>
            </w:r>
            <w:r>
              <w:br/>
              <w:t xml:space="preserve">        św.  rodzicielskim, jednorazową zapomogą, spec. zas. opiekuńczym i  dodatkami:</w:t>
            </w:r>
          </w:p>
        </w:tc>
        <w:tc>
          <w:tcPr>
            <w:tcW w:w="974" w:type="pct"/>
          </w:tcPr>
          <w:p w:rsidR="00EE44E4" w:rsidRDefault="00B50F9A" w:rsidP="00EE44E4">
            <w:pPr>
              <w:suppressAutoHyphens/>
              <w:rPr>
                <w:rFonts w:ascii="Times New Roman" w:eastAsia="Times New Roman" w:hAnsi="Times New Roman"/>
                <w:b/>
                <w:sz w:val="24"/>
                <w:szCs w:val="24"/>
                <w:lang w:eastAsia="ar-SA"/>
              </w:rPr>
            </w:pPr>
            <w:r>
              <w:rPr>
                <w:b/>
              </w:rPr>
              <w:t>9.013.182</w:t>
            </w:r>
            <w:r w:rsidR="00EE44E4">
              <w:rPr>
                <w:b/>
              </w:rPr>
              <w:t xml:space="preserve"> zł  </w:t>
            </w:r>
          </w:p>
        </w:tc>
      </w:tr>
      <w:tr w:rsidR="00EE44E4" w:rsidTr="00EE44E4">
        <w:tc>
          <w:tcPr>
            <w:tcW w:w="4026" w:type="pct"/>
            <w:hideMark/>
          </w:tcPr>
          <w:p w:rsidR="00EE44E4" w:rsidRDefault="00EE44E4" w:rsidP="00EE44E4">
            <w:pPr>
              <w:suppressAutoHyphens/>
              <w:jc w:val="both"/>
              <w:rPr>
                <w:rFonts w:ascii="Times New Roman" w:eastAsia="Times New Roman" w:hAnsi="Times New Roman"/>
                <w:sz w:val="24"/>
                <w:szCs w:val="24"/>
                <w:lang w:eastAsia="ar-SA"/>
              </w:rPr>
            </w:pPr>
            <w:r>
              <w:rPr>
                <w:b/>
              </w:rPr>
              <w:t xml:space="preserve">2/  </w:t>
            </w:r>
            <w:r>
              <w:t>wypłata świadczeń z funduszu alimentacyjnego</w:t>
            </w:r>
          </w:p>
        </w:tc>
        <w:tc>
          <w:tcPr>
            <w:tcW w:w="974" w:type="pct"/>
            <w:hideMark/>
          </w:tcPr>
          <w:p w:rsidR="00EE44E4" w:rsidRDefault="00B50F9A" w:rsidP="00EE44E4">
            <w:pPr>
              <w:suppressAutoHyphens/>
              <w:rPr>
                <w:rFonts w:ascii="Times New Roman" w:eastAsia="Times New Roman" w:hAnsi="Times New Roman"/>
                <w:b/>
                <w:sz w:val="24"/>
                <w:szCs w:val="24"/>
                <w:lang w:eastAsia="ar-SA"/>
              </w:rPr>
            </w:pPr>
            <w:r>
              <w:rPr>
                <w:b/>
              </w:rPr>
              <w:t>1.650.630</w:t>
            </w:r>
            <w:r w:rsidR="00EE44E4">
              <w:rPr>
                <w:b/>
              </w:rPr>
              <w:t xml:space="preserve"> zł</w:t>
            </w:r>
          </w:p>
        </w:tc>
      </w:tr>
      <w:tr w:rsidR="00EE44E4" w:rsidTr="00EE44E4">
        <w:tc>
          <w:tcPr>
            <w:tcW w:w="4026" w:type="pct"/>
            <w:hideMark/>
          </w:tcPr>
          <w:p w:rsidR="00EE44E4" w:rsidRDefault="00EE44E4" w:rsidP="00EE44E4">
            <w:pPr>
              <w:spacing w:after="0" w:line="240" w:lineRule="auto"/>
              <w:jc w:val="both"/>
            </w:pPr>
            <w:r>
              <w:rPr>
                <w:b/>
              </w:rPr>
              <w:t>3/</w:t>
            </w:r>
            <w:r>
              <w:t xml:space="preserve"> opłacanie składek na ubezpiecze</w:t>
            </w:r>
            <w:r w:rsidR="00B50F9A">
              <w:t>nie emerytalne i rentowe dla 148</w:t>
            </w:r>
            <w:r>
              <w:t xml:space="preserve"> osób, </w:t>
            </w:r>
            <w:r>
              <w:br/>
              <w:t xml:space="preserve">     które pobierają świadczenie pielęgnacyjne, a osoba nie podlega tym </w:t>
            </w:r>
            <w:r>
              <w:br/>
              <w:t xml:space="preserve">     ubezpieczeniom z innego tytułu, nie ukończyła określonego wieku i nie </w:t>
            </w:r>
            <w:r>
              <w:br/>
              <w:t xml:space="preserve">     posiada okresu składkowego do świadczeń emerytalnych,</w:t>
            </w:r>
          </w:p>
          <w:p w:rsidR="00EE44E4" w:rsidRDefault="00EE44E4" w:rsidP="00EE44E4">
            <w:pPr>
              <w:spacing w:after="0" w:line="240" w:lineRule="auto"/>
              <w:jc w:val="both"/>
            </w:pPr>
          </w:p>
          <w:p w:rsidR="00EE44E4" w:rsidRDefault="00EE44E4" w:rsidP="00EE44E4">
            <w:pPr>
              <w:spacing w:after="0" w:line="240" w:lineRule="auto"/>
              <w:ind w:right="-1809"/>
              <w:jc w:val="both"/>
            </w:pPr>
            <w:r>
              <w:rPr>
                <w:b/>
              </w:rPr>
              <w:t xml:space="preserve">4/  </w:t>
            </w:r>
            <w:r>
              <w:t>opłacanie  składki  na  u</w:t>
            </w:r>
            <w:r w:rsidR="00B50F9A">
              <w:t>bezpieczenie  zdrowotne  dla 147</w:t>
            </w:r>
            <w:r>
              <w:t xml:space="preserve"> osób  </w:t>
            </w:r>
          </w:p>
          <w:p w:rsidR="00EE44E4" w:rsidRDefault="00EE44E4" w:rsidP="00EE44E4">
            <w:pPr>
              <w:spacing w:after="0" w:line="240" w:lineRule="auto"/>
              <w:ind w:right="-1809"/>
              <w:jc w:val="both"/>
            </w:pPr>
            <w:r>
              <w:rPr>
                <w:b/>
              </w:rPr>
              <w:t>5/</w:t>
            </w:r>
            <w:r>
              <w:t xml:space="preserve">  wypłata  św.  wychowawczych  500+</w:t>
            </w:r>
          </w:p>
          <w:p w:rsidR="00EE44E4" w:rsidRDefault="00B50F9A" w:rsidP="00EE44E4">
            <w:pPr>
              <w:spacing w:after="0" w:line="240" w:lineRule="auto"/>
              <w:ind w:right="-1809"/>
              <w:jc w:val="both"/>
            </w:pPr>
            <w:r>
              <w:rPr>
                <w:b/>
              </w:rPr>
              <w:t>6</w:t>
            </w:r>
            <w:r w:rsidR="00EE44E4" w:rsidRPr="00451E57">
              <w:rPr>
                <w:b/>
              </w:rPr>
              <w:t xml:space="preserve">/  </w:t>
            </w:r>
            <w:r w:rsidR="00EE44E4">
              <w:t xml:space="preserve">wypłata zasiłków „za życiem”       </w:t>
            </w:r>
          </w:p>
          <w:p w:rsidR="00EE44E4" w:rsidRPr="00451E57" w:rsidRDefault="00B50F9A" w:rsidP="00EE44E4">
            <w:pPr>
              <w:spacing w:after="0" w:line="240" w:lineRule="auto"/>
              <w:ind w:right="-1809"/>
              <w:jc w:val="both"/>
              <w:rPr>
                <w:rFonts w:ascii="Times New Roman" w:eastAsia="Times New Roman" w:hAnsi="Times New Roman"/>
                <w:sz w:val="24"/>
                <w:szCs w:val="24"/>
                <w:lang w:eastAsia="ar-SA"/>
              </w:rPr>
            </w:pPr>
            <w:r>
              <w:rPr>
                <w:b/>
              </w:rPr>
              <w:t>7</w:t>
            </w:r>
            <w:r w:rsidR="00EE44E4" w:rsidRPr="0072191E">
              <w:rPr>
                <w:b/>
              </w:rPr>
              <w:t>/</w:t>
            </w:r>
            <w:r w:rsidR="00EE44E4">
              <w:t xml:space="preserve">   wypłata świadczenia „dobry start” (300 zł)                                                                                                                                                           </w:t>
            </w:r>
          </w:p>
        </w:tc>
        <w:tc>
          <w:tcPr>
            <w:tcW w:w="974" w:type="pct"/>
          </w:tcPr>
          <w:p w:rsidR="00EE44E4" w:rsidRDefault="00B50F9A" w:rsidP="00EE44E4">
            <w:pPr>
              <w:spacing w:after="0" w:line="240" w:lineRule="auto"/>
              <w:rPr>
                <w:rFonts w:ascii="Times New Roman" w:eastAsia="Times New Roman" w:hAnsi="Times New Roman"/>
                <w:b/>
                <w:sz w:val="24"/>
                <w:szCs w:val="24"/>
                <w:lang w:eastAsia="ar-SA"/>
              </w:rPr>
            </w:pPr>
            <w:r>
              <w:rPr>
                <w:b/>
              </w:rPr>
              <w:t xml:space="preserve">   634.709</w:t>
            </w:r>
            <w:r w:rsidR="00EE44E4">
              <w:rPr>
                <w:b/>
              </w:rPr>
              <w:t xml:space="preserve"> zł</w:t>
            </w:r>
          </w:p>
          <w:p w:rsidR="00EE44E4" w:rsidRDefault="00EE44E4" w:rsidP="00EE44E4">
            <w:pPr>
              <w:spacing w:after="0" w:line="240" w:lineRule="auto"/>
              <w:rPr>
                <w:b/>
              </w:rPr>
            </w:pPr>
          </w:p>
          <w:p w:rsidR="00EE44E4" w:rsidRDefault="00EE44E4" w:rsidP="00EE44E4">
            <w:pPr>
              <w:spacing w:after="0" w:line="240" w:lineRule="auto"/>
              <w:rPr>
                <w:b/>
              </w:rPr>
            </w:pPr>
          </w:p>
          <w:p w:rsidR="00EE44E4" w:rsidRDefault="00EE44E4" w:rsidP="00EE44E4">
            <w:pPr>
              <w:spacing w:after="0" w:line="240" w:lineRule="auto"/>
              <w:rPr>
                <w:b/>
              </w:rPr>
            </w:pPr>
          </w:p>
          <w:p w:rsidR="00EE44E4" w:rsidRDefault="00EE44E4" w:rsidP="00EE44E4">
            <w:pPr>
              <w:spacing w:after="0" w:line="240" w:lineRule="auto"/>
              <w:rPr>
                <w:b/>
              </w:rPr>
            </w:pPr>
            <w:r>
              <w:rPr>
                <w:b/>
              </w:rPr>
              <w:t xml:space="preserve">  </w:t>
            </w:r>
          </w:p>
          <w:p w:rsidR="00EE44E4" w:rsidRDefault="00B50F9A" w:rsidP="00EE44E4">
            <w:pPr>
              <w:spacing w:after="0" w:line="240" w:lineRule="auto"/>
              <w:rPr>
                <w:rFonts w:ascii="Times New Roman" w:eastAsia="Times New Roman" w:hAnsi="Times New Roman"/>
                <w:b/>
                <w:sz w:val="24"/>
                <w:szCs w:val="24"/>
                <w:lang w:eastAsia="ar-SA"/>
              </w:rPr>
            </w:pPr>
            <w:r>
              <w:rPr>
                <w:b/>
              </w:rPr>
              <w:t xml:space="preserve">      211.859</w:t>
            </w:r>
            <w:r w:rsidR="00EE44E4">
              <w:rPr>
                <w:b/>
              </w:rPr>
              <w:t xml:space="preserve"> zł</w:t>
            </w:r>
          </w:p>
          <w:p w:rsidR="00EE44E4" w:rsidRPr="006F73A7" w:rsidRDefault="00B50F9A" w:rsidP="00EE44E4">
            <w:pPr>
              <w:spacing w:after="0" w:line="240" w:lineRule="auto"/>
              <w:rPr>
                <w:rFonts w:ascii="Times New Roman" w:eastAsia="Times New Roman" w:hAnsi="Times New Roman"/>
                <w:b/>
                <w:sz w:val="24"/>
                <w:szCs w:val="24"/>
                <w:lang w:eastAsia="ar-SA"/>
              </w:rPr>
            </w:pPr>
            <w:r>
              <w:rPr>
                <w:rFonts w:eastAsia="Times New Roman" w:cstheme="minorHAnsi"/>
                <w:b/>
                <w:lang w:eastAsia="ar-SA"/>
              </w:rPr>
              <w:t>24.684.</w:t>
            </w:r>
            <w:r w:rsidR="00EE44E4">
              <w:rPr>
                <w:rFonts w:eastAsia="Times New Roman" w:cstheme="minorHAnsi"/>
                <w:b/>
                <w:lang w:eastAsia="ar-SA"/>
              </w:rPr>
              <w:t>1</w:t>
            </w:r>
            <w:r>
              <w:rPr>
                <w:rFonts w:eastAsia="Times New Roman" w:cstheme="minorHAnsi"/>
                <w:b/>
                <w:lang w:eastAsia="ar-SA"/>
              </w:rPr>
              <w:t>96</w:t>
            </w:r>
            <w:r w:rsidR="00EE44E4">
              <w:rPr>
                <w:rFonts w:eastAsia="Times New Roman" w:cstheme="minorHAnsi"/>
                <w:b/>
                <w:lang w:eastAsia="ar-SA"/>
              </w:rPr>
              <w:t xml:space="preserve"> zł     </w:t>
            </w:r>
          </w:p>
          <w:p w:rsidR="00EE44E4" w:rsidRDefault="00EE44E4" w:rsidP="00EE44E4">
            <w:pPr>
              <w:spacing w:after="0" w:line="240" w:lineRule="auto"/>
              <w:rPr>
                <w:rFonts w:eastAsia="Times New Roman" w:cstheme="minorHAnsi"/>
                <w:b/>
                <w:lang w:eastAsia="ar-SA"/>
              </w:rPr>
            </w:pPr>
            <w:r>
              <w:rPr>
                <w:rFonts w:eastAsia="Times New Roman" w:cstheme="minorHAnsi"/>
                <w:b/>
                <w:lang w:eastAsia="ar-SA"/>
              </w:rPr>
              <w:t xml:space="preserve">     </w:t>
            </w:r>
            <w:r w:rsidR="00B50F9A">
              <w:rPr>
                <w:rFonts w:eastAsia="Times New Roman" w:cstheme="minorHAnsi"/>
                <w:b/>
                <w:lang w:eastAsia="ar-SA"/>
              </w:rPr>
              <w:t xml:space="preserve">   24</w:t>
            </w:r>
            <w:r>
              <w:rPr>
                <w:rFonts w:eastAsia="Times New Roman" w:cstheme="minorHAnsi"/>
                <w:b/>
                <w:lang w:eastAsia="ar-SA"/>
              </w:rPr>
              <w:t>.000 zł</w:t>
            </w:r>
          </w:p>
          <w:p w:rsidR="00EE44E4" w:rsidRPr="0072191E" w:rsidRDefault="00B50F9A" w:rsidP="00EE44E4">
            <w:pPr>
              <w:spacing w:after="0" w:line="240" w:lineRule="auto"/>
              <w:rPr>
                <w:rFonts w:eastAsia="Times New Roman" w:cstheme="minorHAnsi"/>
                <w:b/>
                <w:lang w:eastAsia="ar-SA"/>
              </w:rPr>
            </w:pPr>
            <w:r>
              <w:rPr>
                <w:rFonts w:eastAsia="Times New Roman" w:cstheme="minorHAnsi"/>
                <w:b/>
                <w:lang w:eastAsia="ar-SA"/>
              </w:rPr>
              <w:t xml:space="preserve">  1. 155.3</w:t>
            </w:r>
            <w:r w:rsidR="00EE44E4">
              <w:rPr>
                <w:rFonts w:eastAsia="Times New Roman" w:cstheme="minorHAnsi"/>
                <w:b/>
                <w:lang w:eastAsia="ar-SA"/>
              </w:rPr>
              <w:t>00 zł</w:t>
            </w:r>
          </w:p>
        </w:tc>
      </w:tr>
      <w:tr w:rsidR="00EE44E4" w:rsidTr="00EE44E4">
        <w:tc>
          <w:tcPr>
            <w:tcW w:w="4026" w:type="pct"/>
            <w:hideMark/>
          </w:tcPr>
          <w:p w:rsidR="00EE44E4" w:rsidRDefault="00B50F9A" w:rsidP="00EE44E4">
            <w:pPr>
              <w:suppressAutoHyphens/>
              <w:spacing w:after="0" w:line="240" w:lineRule="auto"/>
              <w:jc w:val="both"/>
            </w:pPr>
            <w:r>
              <w:rPr>
                <w:b/>
              </w:rPr>
              <w:t>8</w:t>
            </w:r>
            <w:r w:rsidR="00EE44E4">
              <w:rPr>
                <w:b/>
              </w:rPr>
              <w:t>/</w:t>
            </w:r>
            <w:r w:rsidR="00EE44E4">
              <w:t xml:space="preserve"> koszty obsługi, w tym wynagrodzenia osobowe wraz z pochodnymi </w:t>
            </w:r>
          </w:p>
          <w:p w:rsidR="00EE44E4" w:rsidRDefault="00EE44E4" w:rsidP="00E77197">
            <w:pPr>
              <w:suppressAutoHyphens/>
              <w:spacing w:after="0" w:line="240" w:lineRule="auto"/>
              <w:jc w:val="both"/>
            </w:pPr>
            <w:r>
              <w:t xml:space="preserve">      od wynagrodzeń (8 osób)</w:t>
            </w:r>
            <w:r w:rsidR="00E77197">
              <w:t xml:space="preserve"> +</w:t>
            </w:r>
            <w:r w:rsidR="003074EB">
              <w:t xml:space="preserve"> </w:t>
            </w:r>
            <w:r w:rsidR="00E77197">
              <w:t xml:space="preserve">dofinansowanie z Budżetu Miasta </w:t>
            </w:r>
            <w:r>
              <w:t xml:space="preserve">         </w:t>
            </w:r>
          </w:p>
        </w:tc>
        <w:tc>
          <w:tcPr>
            <w:tcW w:w="974" w:type="pct"/>
          </w:tcPr>
          <w:p w:rsidR="00EE44E4" w:rsidRPr="00B50F9A" w:rsidRDefault="00EE44E4" w:rsidP="00EE44E4">
            <w:pPr>
              <w:suppressAutoHyphens/>
              <w:spacing w:after="0" w:line="240" w:lineRule="auto"/>
              <w:rPr>
                <w:b/>
                <w:highlight w:val="yellow"/>
              </w:rPr>
            </w:pPr>
            <w:r>
              <w:rPr>
                <w:b/>
              </w:rPr>
              <w:t xml:space="preserve">      </w:t>
            </w:r>
            <w:r w:rsidR="009A33B2">
              <w:rPr>
                <w:b/>
              </w:rPr>
              <w:t>678.518</w:t>
            </w:r>
            <w:r w:rsidRPr="009A33B2">
              <w:rPr>
                <w:b/>
              </w:rPr>
              <w:t xml:space="preserve"> zł</w:t>
            </w:r>
          </w:p>
          <w:p w:rsidR="00EE44E4" w:rsidRPr="00F36D8F" w:rsidRDefault="00EE44E4" w:rsidP="007F2CB7">
            <w:pPr>
              <w:suppressAutoHyphens/>
              <w:spacing w:after="0" w:line="240" w:lineRule="auto"/>
              <w:rPr>
                <w:rFonts w:eastAsia="Times New Roman" w:cstheme="minorHAnsi"/>
                <w:b/>
                <w:color w:val="7030A0"/>
                <w:lang w:eastAsia="ar-SA"/>
              </w:rPr>
            </w:pPr>
            <w:r w:rsidRPr="007F2CB7">
              <w:rPr>
                <w:rFonts w:ascii="Times New Roman" w:eastAsia="Times New Roman" w:hAnsi="Times New Roman"/>
                <w:b/>
                <w:color w:val="7030A0"/>
                <w:sz w:val="24"/>
                <w:szCs w:val="24"/>
                <w:lang w:eastAsia="ar-SA"/>
              </w:rPr>
              <w:t xml:space="preserve">      </w:t>
            </w:r>
            <w:r w:rsidR="007F2CB7" w:rsidRPr="007F2CB7">
              <w:rPr>
                <w:rFonts w:ascii="Times New Roman" w:eastAsia="Times New Roman" w:hAnsi="Times New Roman"/>
                <w:b/>
                <w:color w:val="7030A0"/>
                <w:sz w:val="24"/>
                <w:szCs w:val="24"/>
                <w:lang w:eastAsia="ar-SA"/>
              </w:rPr>
              <w:t>14</w:t>
            </w:r>
            <w:r w:rsidRPr="007F2CB7">
              <w:rPr>
                <w:rFonts w:eastAsia="Times New Roman" w:cstheme="minorHAnsi"/>
                <w:b/>
                <w:color w:val="7030A0"/>
                <w:lang w:eastAsia="ar-SA"/>
              </w:rPr>
              <w:t>.</w:t>
            </w:r>
            <w:r w:rsidRPr="007F2CB7">
              <w:rPr>
                <w:rFonts w:eastAsia="Times New Roman" w:cstheme="minorHAnsi"/>
                <w:b/>
                <w:color w:val="7030A0"/>
                <w:sz w:val="24"/>
                <w:szCs w:val="24"/>
                <w:lang w:eastAsia="ar-SA"/>
              </w:rPr>
              <w:t>2</w:t>
            </w:r>
            <w:r w:rsidR="009A33B2">
              <w:rPr>
                <w:rFonts w:eastAsia="Times New Roman" w:cstheme="minorHAnsi"/>
                <w:b/>
                <w:color w:val="7030A0"/>
                <w:sz w:val="24"/>
                <w:szCs w:val="24"/>
                <w:lang w:eastAsia="ar-SA"/>
              </w:rPr>
              <w:t>07</w:t>
            </w:r>
            <w:r w:rsidR="007F2CB7">
              <w:rPr>
                <w:rFonts w:eastAsia="Times New Roman" w:cstheme="minorHAnsi"/>
                <w:b/>
                <w:color w:val="7030A0"/>
                <w:sz w:val="24"/>
                <w:szCs w:val="24"/>
                <w:lang w:eastAsia="ar-SA"/>
              </w:rPr>
              <w:t xml:space="preserve"> </w:t>
            </w:r>
            <w:r w:rsidRPr="007F2CB7">
              <w:rPr>
                <w:rFonts w:eastAsia="Times New Roman" w:cstheme="minorHAnsi"/>
                <w:b/>
                <w:color w:val="7030A0"/>
                <w:lang w:eastAsia="ar-SA"/>
              </w:rPr>
              <w:t>zł</w:t>
            </w:r>
          </w:p>
        </w:tc>
      </w:tr>
    </w:tbl>
    <w:p w:rsidR="00EE44E4" w:rsidRDefault="00EE44E4" w:rsidP="00EE44E4">
      <w:pPr>
        <w:spacing w:after="0" w:line="240" w:lineRule="auto"/>
        <w:rPr>
          <w:rFonts w:eastAsia="Times New Roman"/>
          <w:lang w:eastAsia="ar-SA"/>
        </w:rPr>
      </w:pPr>
      <w:r>
        <w:t xml:space="preserve">   ===================================================================================</w:t>
      </w:r>
    </w:p>
    <w:p w:rsidR="00EE44E4" w:rsidRDefault="00EE44E4" w:rsidP="00EE44E4">
      <w:pPr>
        <w:spacing w:after="0" w:line="240" w:lineRule="auto"/>
        <w:ind w:firstLine="708"/>
        <w:rPr>
          <w:b/>
        </w:rPr>
      </w:pPr>
      <w:r>
        <w:rPr>
          <w:b/>
        </w:rPr>
        <w:tab/>
      </w:r>
      <w:r>
        <w:rPr>
          <w:b/>
        </w:rPr>
        <w:tab/>
      </w:r>
      <w:r>
        <w:rPr>
          <w:b/>
        </w:rPr>
        <w:tab/>
      </w:r>
      <w:r>
        <w:rPr>
          <w:b/>
        </w:rPr>
        <w:tab/>
      </w:r>
      <w:r>
        <w:rPr>
          <w:b/>
        </w:rPr>
        <w:tab/>
      </w:r>
      <w:r>
        <w:rPr>
          <w:b/>
        </w:rPr>
        <w:tab/>
      </w:r>
      <w:r>
        <w:rPr>
          <w:b/>
        </w:rPr>
        <w:tab/>
      </w:r>
      <w:r>
        <w:rPr>
          <w:b/>
        </w:rPr>
        <w:tab/>
        <w:t xml:space="preserve">Razem:         </w:t>
      </w:r>
      <w:r w:rsidR="007744F4">
        <w:rPr>
          <w:b/>
          <w:sz w:val="28"/>
          <w:szCs w:val="28"/>
        </w:rPr>
        <w:t>38</w:t>
      </w:r>
      <w:r>
        <w:rPr>
          <w:b/>
          <w:sz w:val="28"/>
          <w:szCs w:val="28"/>
        </w:rPr>
        <w:t>.</w:t>
      </w:r>
      <w:r w:rsidR="007744F4">
        <w:rPr>
          <w:b/>
          <w:sz w:val="28"/>
          <w:szCs w:val="28"/>
        </w:rPr>
        <w:t>066.</w:t>
      </w:r>
      <w:r>
        <w:rPr>
          <w:b/>
          <w:sz w:val="28"/>
          <w:szCs w:val="28"/>
        </w:rPr>
        <w:t>6</w:t>
      </w:r>
      <w:r w:rsidR="007744F4">
        <w:rPr>
          <w:b/>
          <w:sz w:val="28"/>
          <w:szCs w:val="28"/>
        </w:rPr>
        <w:t>01</w:t>
      </w:r>
      <w:r>
        <w:rPr>
          <w:b/>
          <w:sz w:val="28"/>
          <w:szCs w:val="28"/>
        </w:rPr>
        <w:t>,-</w:t>
      </w:r>
      <w:r>
        <w:rPr>
          <w:b/>
        </w:rPr>
        <w:t xml:space="preserve"> zł</w:t>
      </w:r>
    </w:p>
    <w:p w:rsidR="00EE44E4" w:rsidRDefault="00EE44E4" w:rsidP="00EE44E4">
      <w:pPr>
        <w:tabs>
          <w:tab w:val="left" w:pos="1701"/>
        </w:tabs>
        <w:ind w:right="-426"/>
        <w:jc w:val="both"/>
        <w:rPr>
          <w:b/>
        </w:rPr>
      </w:pPr>
    </w:p>
    <w:p w:rsidR="00E6721D" w:rsidRDefault="00E6721D" w:rsidP="00EE44E4">
      <w:pPr>
        <w:tabs>
          <w:tab w:val="left" w:pos="1701"/>
        </w:tabs>
        <w:ind w:right="-426"/>
        <w:jc w:val="both"/>
        <w:rPr>
          <w:b/>
        </w:rPr>
      </w:pPr>
    </w:p>
    <w:p w:rsidR="00EE44E4" w:rsidRDefault="00EE44E4" w:rsidP="00EE44E4">
      <w:pPr>
        <w:tabs>
          <w:tab w:val="left" w:pos="1701"/>
        </w:tabs>
        <w:ind w:right="-426"/>
        <w:jc w:val="both"/>
        <w:rPr>
          <w:b/>
          <w:u w:val="single"/>
        </w:rPr>
      </w:pPr>
      <w:r>
        <w:rPr>
          <w:b/>
        </w:rPr>
        <w:t>2.1 .</w:t>
      </w:r>
      <w:r>
        <w:rPr>
          <w:b/>
          <w:u w:val="single"/>
        </w:rPr>
        <w:t xml:space="preserve"> REALIZACJA   ŚWIADCZEŃ  RODZINNYCH   </w:t>
      </w:r>
    </w:p>
    <w:p w:rsidR="00EE44E4" w:rsidRDefault="00EE44E4" w:rsidP="00EE44E4">
      <w:pPr>
        <w:tabs>
          <w:tab w:val="left" w:pos="1701"/>
        </w:tabs>
        <w:ind w:right="-426"/>
        <w:jc w:val="both"/>
        <w:rPr>
          <w:b/>
        </w:rPr>
      </w:pPr>
    </w:p>
    <w:p w:rsidR="00EE44E4" w:rsidRDefault="00EE44E4" w:rsidP="00EE44E4">
      <w:pPr>
        <w:tabs>
          <w:tab w:val="left" w:pos="1701"/>
        </w:tabs>
        <w:jc w:val="both"/>
      </w:pPr>
      <w:r>
        <w:rPr>
          <w:b/>
        </w:rPr>
        <w:t>Tabela nr 6: Realiz</w:t>
      </w:r>
      <w:r w:rsidR="00B50F9A">
        <w:rPr>
          <w:b/>
        </w:rPr>
        <w:t>acja świadczeń rodzinnych w 2019</w:t>
      </w:r>
      <w:r>
        <w:rPr>
          <w:b/>
        </w:rPr>
        <w:t xml:space="preserve"> r. z możliwością porównania danych            </w:t>
      </w:r>
      <w:r>
        <w:rPr>
          <w:b/>
        </w:rPr>
        <w:br/>
        <w:t xml:space="preserve">         </w:t>
      </w:r>
      <w:r w:rsidR="00B50F9A">
        <w:rPr>
          <w:b/>
        </w:rPr>
        <w:t xml:space="preserve">                    z  roku 2018</w:t>
      </w:r>
      <w:r>
        <w:rPr>
          <w:b/>
        </w:rPr>
        <w:t xml:space="preserve"> r.  </w:t>
      </w:r>
    </w:p>
    <w:tbl>
      <w:tblPr>
        <w:tblW w:w="9600" w:type="dxa"/>
        <w:jc w:val="center"/>
        <w:tblLayout w:type="fixed"/>
        <w:tblCellMar>
          <w:left w:w="70" w:type="dxa"/>
          <w:right w:w="70" w:type="dxa"/>
        </w:tblCellMar>
        <w:tblLook w:val="04A0" w:firstRow="1" w:lastRow="0" w:firstColumn="1" w:lastColumn="0" w:noHBand="0" w:noVBand="1"/>
      </w:tblPr>
      <w:tblGrid>
        <w:gridCol w:w="691"/>
        <w:gridCol w:w="3655"/>
        <w:gridCol w:w="1305"/>
        <w:gridCol w:w="1418"/>
        <w:gridCol w:w="1158"/>
        <w:gridCol w:w="1373"/>
      </w:tblGrid>
      <w:tr w:rsidR="00EE44E4" w:rsidTr="00EE44E4">
        <w:trPr>
          <w:trHeight w:val="285"/>
          <w:jc w:val="center"/>
        </w:trPr>
        <w:tc>
          <w:tcPr>
            <w:tcW w:w="691" w:type="dxa"/>
            <w:vMerge w:val="restart"/>
            <w:tcBorders>
              <w:top w:val="single" w:sz="8" w:space="0" w:color="000000"/>
              <w:left w:val="single" w:sz="8"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b/>
                <w:color w:val="000000"/>
                <w:lang w:eastAsia="ar-SA"/>
              </w:rPr>
            </w:pPr>
            <w:r>
              <w:rPr>
                <w:b/>
                <w:color w:val="000000"/>
              </w:rPr>
              <w:t>Lp.</w:t>
            </w:r>
          </w:p>
        </w:tc>
        <w:tc>
          <w:tcPr>
            <w:tcW w:w="3655" w:type="dxa"/>
            <w:vMerge w:val="restart"/>
            <w:tcBorders>
              <w:top w:val="single" w:sz="8" w:space="0" w:color="000000"/>
              <w:left w:val="single" w:sz="8"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b/>
                <w:color w:val="000000"/>
                <w:lang w:eastAsia="ar-SA"/>
              </w:rPr>
            </w:pPr>
            <w:r>
              <w:rPr>
                <w:b/>
                <w:color w:val="000000"/>
              </w:rPr>
              <w:t>Rodzaje wypłacanych świadczeń rodzinnych i opiekuńczych</w:t>
            </w:r>
          </w:p>
        </w:tc>
        <w:tc>
          <w:tcPr>
            <w:tcW w:w="2723" w:type="dxa"/>
            <w:gridSpan w:val="2"/>
            <w:tcBorders>
              <w:top w:val="single" w:sz="8" w:space="0" w:color="000000"/>
              <w:left w:val="single" w:sz="8" w:space="0" w:color="000000"/>
              <w:bottom w:val="single" w:sz="8" w:space="0" w:color="000000"/>
              <w:right w:val="single" w:sz="8" w:space="0" w:color="000000"/>
            </w:tcBorders>
            <w:vAlign w:val="center"/>
            <w:hideMark/>
          </w:tcPr>
          <w:p w:rsidR="00EE44E4" w:rsidRDefault="00EE44E4" w:rsidP="00EE44E4">
            <w:pPr>
              <w:suppressAutoHyphens/>
              <w:snapToGrid w:val="0"/>
              <w:jc w:val="center"/>
              <w:rPr>
                <w:rFonts w:ascii="Times New Roman" w:eastAsia="Times New Roman" w:hAnsi="Times New Roman"/>
                <w:b/>
                <w:color w:val="000000"/>
                <w:lang w:eastAsia="ar-SA"/>
              </w:rPr>
            </w:pPr>
            <w:r>
              <w:rPr>
                <w:b/>
                <w:color w:val="000000"/>
              </w:rPr>
              <w:t xml:space="preserve">Wydatki w zł  </w:t>
            </w:r>
          </w:p>
        </w:tc>
        <w:tc>
          <w:tcPr>
            <w:tcW w:w="2531" w:type="dxa"/>
            <w:gridSpan w:val="2"/>
            <w:tcBorders>
              <w:top w:val="single" w:sz="8" w:space="0" w:color="000000"/>
              <w:left w:val="single" w:sz="8" w:space="0" w:color="000000"/>
              <w:bottom w:val="single" w:sz="8" w:space="0" w:color="000000"/>
              <w:right w:val="single" w:sz="8" w:space="0" w:color="000000"/>
            </w:tcBorders>
            <w:vAlign w:val="center"/>
            <w:hideMark/>
          </w:tcPr>
          <w:p w:rsidR="00EE44E4" w:rsidRDefault="00EE44E4" w:rsidP="00EE44E4">
            <w:pPr>
              <w:suppressAutoHyphens/>
              <w:snapToGrid w:val="0"/>
              <w:jc w:val="center"/>
              <w:rPr>
                <w:rFonts w:ascii="Times New Roman" w:eastAsia="Times New Roman" w:hAnsi="Times New Roman"/>
                <w:b/>
                <w:color w:val="000000"/>
                <w:lang w:eastAsia="ar-SA"/>
              </w:rPr>
            </w:pPr>
            <w:r>
              <w:rPr>
                <w:b/>
                <w:color w:val="000000"/>
              </w:rPr>
              <w:t xml:space="preserve">Liczba świadczeń narastająco od początku roku </w:t>
            </w:r>
          </w:p>
        </w:tc>
      </w:tr>
      <w:tr w:rsidR="00EE44E4" w:rsidTr="00EE44E4">
        <w:trPr>
          <w:trHeight w:val="275"/>
          <w:jc w:val="center"/>
        </w:trPr>
        <w:tc>
          <w:tcPr>
            <w:tcW w:w="691" w:type="dxa"/>
            <w:vMerge/>
            <w:tcBorders>
              <w:left w:val="single" w:sz="8"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b/>
                <w:i/>
                <w:color w:val="000000"/>
                <w:lang w:eastAsia="ar-SA"/>
              </w:rPr>
            </w:pPr>
          </w:p>
        </w:tc>
        <w:tc>
          <w:tcPr>
            <w:tcW w:w="3655" w:type="dxa"/>
            <w:vMerge/>
            <w:tcBorders>
              <w:left w:val="single" w:sz="8"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b/>
                <w:i/>
                <w:color w:val="000000"/>
                <w:lang w:eastAsia="ar-SA"/>
              </w:rPr>
            </w:pPr>
          </w:p>
        </w:tc>
        <w:tc>
          <w:tcPr>
            <w:tcW w:w="1305" w:type="dxa"/>
            <w:tcBorders>
              <w:top w:val="nil"/>
              <w:left w:val="single" w:sz="8" w:space="0" w:color="000000"/>
              <w:bottom w:val="single" w:sz="4" w:space="0" w:color="000000"/>
              <w:right w:val="nil"/>
            </w:tcBorders>
            <w:vAlign w:val="center"/>
            <w:hideMark/>
          </w:tcPr>
          <w:p w:rsidR="00EE44E4" w:rsidRPr="00BF742A" w:rsidRDefault="00EE44E4" w:rsidP="00EE44E4">
            <w:pPr>
              <w:suppressAutoHyphens/>
              <w:snapToGrid w:val="0"/>
              <w:jc w:val="center"/>
              <w:rPr>
                <w:rFonts w:ascii="Times New Roman" w:eastAsia="Times New Roman" w:hAnsi="Times New Roman"/>
                <w:b/>
                <w:i/>
                <w:color w:val="000000"/>
                <w:lang w:eastAsia="ar-SA"/>
              </w:rPr>
            </w:pPr>
            <w:r w:rsidRPr="00BF742A">
              <w:rPr>
                <w:b/>
                <w:i/>
                <w:color w:val="000000"/>
              </w:rPr>
              <w:t>2018 rok</w:t>
            </w:r>
          </w:p>
        </w:tc>
        <w:tc>
          <w:tcPr>
            <w:tcW w:w="1418" w:type="dxa"/>
            <w:tcBorders>
              <w:top w:val="nil"/>
              <w:left w:val="single" w:sz="8" w:space="0" w:color="000000"/>
              <w:bottom w:val="single" w:sz="4" w:space="0" w:color="000000"/>
              <w:right w:val="single" w:sz="8" w:space="0" w:color="000000"/>
            </w:tcBorders>
            <w:hideMark/>
          </w:tcPr>
          <w:p w:rsidR="00EE44E4" w:rsidRPr="00BF742A" w:rsidRDefault="00BD71F8" w:rsidP="00EE44E4">
            <w:pPr>
              <w:suppressAutoHyphens/>
              <w:snapToGrid w:val="0"/>
              <w:jc w:val="center"/>
              <w:rPr>
                <w:rFonts w:ascii="Times New Roman" w:eastAsia="Times New Roman" w:hAnsi="Times New Roman"/>
                <w:i/>
                <w:color w:val="000000"/>
                <w:lang w:eastAsia="ar-SA"/>
              </w:rPr>
            </w:pPr>
            <w:r>
              <w:rPr>
                <w:i/>
                <w:color w:val="000000"/>
              </w:rPr>
              <w:t>2019</w:t>
            </w:r>
            <w:r w:rsidR="00EE44E4" w:rsidRPr="00BF742A">
              <w:rPr>
                <w:i/>
                <w:color w:val="000000"/>
              </w:rPr>
              <w:t xml:space="preserve"> rok</w:t>
            </w:r>
          </w:p>
        </w:tc>
        <w:tc>
          <w:tcPr>
            <w:tcW w:w="1158" w:type="dxa"/>
            <w:tcBorders>
              <w:top w:val="nil"/>
              <w:left w:val="single" w:sz="8" w:space="0" w:color="000000"/>
              <w:bottom w:val="single" w:sz="4" w:space="0" w:color="000000"/>
              <w:right w:val="single" w:sz="8" w:space="0" w:color="000000"/>
            </w:tcBorders>
            <w:vAlign w:val="center"/>
            <w:hideMark/>
          </w:tcPr>
          <w:p w:rsidR="00EE44E4" w:rsidRPr="00BF742A" w:rsidRDefault="00EE44E4" w:rsidP="00EE44E4">
            <w:pPr>
              <w:suppressAutoHyphens/>
              <w:snapToGrid w:val="0"/>
              <w:jc w:val="center"/>
              <w:rPr>
                <w:rFonts w:ascii="Times New Roman" w:eastAsia="Times New Roman" w:hAnsi="Times New Roman"/>
                <w:b/>
                <w:i/>
                <w:color w:val="000000"/>
                <w:lang w:eastAsia="ar-SA"/>
              </w:rPr>
            </w:pPr>
            <w:r w:rsidRPr="00BF742A">
              <w:rPr>
                <w:rFonts w:ascii="Times New Roman" w:eastAsia="Times New Roman" w:hAnsi="Times New Roman"/>
                <w:b/>
                <w:i/>
                <w:color w:val="000000"/>
                <w:lang w:eastAsia="ar-SA"/>
              </w:rPr>
              <w:t>2018 rok</w:t>
            </w:r>
          </w:p>
        </w:tc>
        <w:tc>
          <w:tcPr>
            <w:tcW w:w="1373" w:type="dxa"/>
            <w:tcBorders>
              <w:top w:val="nil"/>
              <w:left w:val="single" w:sz="8" w:space="0" w:color="000000"/>
              <w:bottom w:val="single" w:sz="4" w:space="0" w:color="000000"/>
              <w:right w:val="single" w:sz="8" w:space="0" w:color="000000"/>
            </w:tcBorders>
            <w:vAlign w:val="center"/>
            <w:hideMark/>
          </w:tcPr>
          <w:p w:rsidR="00EE44E4" w:rsidRPr="00BF742A" w:rsidRDefault="00BD71F8" w:rsidP="00EE44E4">
            <w:pPr>
              <w:suppressAutoHyphens/>
              <w:snapToGrid w:val="0"/>
              <w:jc w:val="center"/>
              <w:rPr>
                <w:rFonts w:ascii="Times New Roman" w:eastAsia="Times New Roman" w:hAnsi="Times New Roman"/>
                <w:i/>
                <w:color w:val="000000"/>
                <w:lang w:eastAsia="ar-SA"/>
              </w:rPr>
            </w:pPr>
            <w:r>
              <w:rPr>
                <w:i/>
                <w:color w:val="000000"/>
              </w:rPr>
              <w:t>2019</w:t>
            </w:r>
            <w:r w:rsidR="00EE44E4" w:rsidRPr="00BF742A">
              <w:rPr>
                <w:i/>
                <w:color w:val="000000"/>
              </w:rPr>
              <w:t xml:space="preserve"> rok</w:t>
            </w:r>
          </w:p>
        </w:tc>
      </w:tr>
      <w:tr w:rsidR="00EE44E4" w:rsidTr="00EE44E4">
        <w:trPr>
          <w:trHeight w:val="486"/>
          <w:jc w:val="center"/>
        </w:trPr>
        <w:tc>
          <w:tcPr>
            <w:tcW w:w="691"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color w:val="000000"/>
              </w:rPr>
              <w:t>1.</w:t>
            </w:r>
          </w:p>
        </w:tc>
        <w:tc>
          <w:tcPr>
            <w:tcW w:w="3655"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rPr>
                <w:rFonts w:ascii="Times New Roman" w:eastAsia="Times New Roman" w:hAnsi="Times New Roman"/>
                <w:color w:val="000000"/>
                <w:sz w:val="20"/>
                <w:szCs w:val="20"/>
                <w:lang w:eastAsia="ar-SA"/>
              </w:rPr>
            </w:pPr>
            <w:r>
              <w:rPr>
                <w:color w:val="000000"/>
                <w:sz w:val="20"/>
                <w:szCs w:val="20"/>
              </w:rPr>
              <w:t>Zasiłki rodzinne (95 zł, 124 zł, 135 zł )</w:t>
            </w:r>
          </w:p>
        </w:tc>
        <w:tc>
          <w:tcPr>
            <w:tcW w:w="1305" w:type="dxa"/>
            <w:tcBorders>
              <w:top w:val="nil"/>
              <w:left w:val="single" w:sz="8" w:space="0" w:color="000000"/>
              <w:bottom w:val="single" w:sz="4" w:space="0" w:color="000000"/>
              <w:right w:val="nil"/>
            </w:tcBorders>
            <w:vAlign w:val="center"/>
            <w:hideMark/>
          </w:tcPr>
          <w:p w:rsidR="00EE44E4" w:rsidRPr="00BD71F8" w:rsidRDefault="00EE44E4" w:rsidP="00EE44E4">
            <w:pPr>
              <w:suppressAutoHyphens/>
              <w:snapToGrid w:val="0"/>
              <w:jc w:val="center"/>
              <w:rPr>
                <w:rFonts w:ascii="Times New Roman" w:eastAsia="Times New Roman" w:hAnsi="Times New Roman"/>
                <w:color w:val="000000"/>
                <w:lang w:eastAsia="ar-SA"/>
              </w:rPr>
            </w:pPr>
            <w:r w:rsidRPr="00BD71F8">
              <w:rPr>
                <w:rFonts w:ascii="Times New Roman" w:eastAsia="Times New Roman" w:hAnsi="Times New Roman"/>
                <w:color w:val="000000"/>
                <w:lang w:eastAsia="ar-SA"/>
              </w:rPr>
              <w:t>2.167.958</w:t>
            </w:r>
          </w:p>
        </w:tc>
        <w:tc>
          <w:tcPr>
            <w:tcW w:w="1418" w:type="dxa"/>
            <w:tcBorders>
              <w:top w:val="nil"/>
              <w:left w:val="single" w:sz="8" w:space="0" w:color="000000"/>
              <w:bottom w:val="single" w:sz="4" w:space="0" w:color="000000"/>
              <w:right w:val="single" w:sz="8" w:space="0" w:color="000000"/>
            </w:tcBorders>
            <w:vAlign w:val="center"/>
            <w:hideMark/>
          </w:tcPr>
          <w:p w:rsidR="00EE44E4" w:rsidRPr="00BD71F8" w:rsidRDefault="00BD71F8" w:rsidP="00BD71F8">
            <w:pPr>
              <w:suppressAutoHyphens/>
              <w:snapToGrid w:val="0"/>
              <w:jc w:val="center"/>
              <w:rPr>
                <w:rFonts w:ascii="Times New Roman" w:eastAsia="Times New Roman" w:hAnsi="Times New Roman"/>
                <w:b/>
                <w:color w:val="000000"/>
                <w:lang w:eastAsia="ar-SA"/>
              </w:rPr>
            </w:pPr>
            <w:r w:rsidRPr="00BD71F8">
              <w:rPr>
                <w:b/>
                <w:color w:val="000000"/>
              </w:rPr>
              <w:t>1</w:t>
            </w:r>
            <w:r w:rsidR="00EE44E4" w:rsidRPr="00BD71F8">
              <w:rPr>
                <w:b/>
                <w:color w:val="000000"/>
              </w:rPr>
              <w:t>.</w:t>
            </w:r>
            <w:r w:rsidRPr="00BD71F8">
              <w:rPr>
                <w:b/>
                <w:color w:val="000000"/>
              </w:rPr>
              <w:t>938</w:t>
            </w:r>
            <w:r w:rsidR="00EE44E4" w:rsidRPr="00BD71F8">
              <w:rPr>
                <w:b/>
                <w:color w:val="000000"/>
              </w:rPr>
              <w:t>.</w:t>
            </w:r>
            <w:r w:rsidRPr="00BD71F8">
              <w:rPr>
                <w:b/>
                <w:color w:val="000000"/>
              </w:rPr>
              <w:t>609</w:t>
            </w:r>
          </w:p>
        </w:tc>
        <w:tc>
          <w:tcPr>
            <w:tcW w:w="1158" w:type="dxa"/>
            <w:tcBorders>
              <w:top w:val="nil"/>
              <w:left w:val="single" w:sz="8" w:space="0" w:color="000000"/>
              <w:bottom w:val="single" w:sz="4" w:space="0" w:color="000000"/>
              <w:right w:val="single" w:sz="8" w:space="0" w:color="000000"/>
            </w:tcBorders>
            <w:vAlign w:val="center"/>
            <w:hideMark/>
          </w:tcPr>
          <w:p w:rsidR="00EE44E4" w:rsidRPr="00BD71F8" w:rsidRDefault="00EE44E4" w:rsidP="00EE44E4">
            <w:pPr>
              <w:suppressAutoHyphens/>
              <w:snapToGrid w:val="0"/>
              <w:jc w:val="center"/>
              <w:rPr>
                <w:rFonts w:ascii="Times New Roman" w:eastAsia="Times New Roman" w:hAnsi="Times New Roman"/>
                <w:color w:val="000000"/>
                <w:lang w:eastAsia="ar-SA"/>
              </w:rPr>
            </w:pPr>
            <w:r w:rsidRPr="00BD71F8">
              <w:rPr>
                <w:rFonts w:ascii="Times New Roman" w:eastAsia="Times New Roman" w:hAnsi="Times New Roman"/>
                <w:color w:val="000000"/>
                <w:lang w:eastAsia="ar-SA"/>
              </w:rPr>
              <w:t>19.354</w:t>
            </w:r>
          </w:p>
        </w:tc>
        <w:tc>
          <w:tcPr>
            <w:tcW w:w="1373" w:type="dxa"/>
            <w:tcBorders>
              <w:top w:val="nil"/>
              <w:left w:val="single" w:sz="8" w:space="0" w:color="000000"/>
              <w:bottom w:val="single" w:sz="4" w:space="0" w:color="000000"/>
              <w:right w:val="single" w:sz="8" w:space="0" w:color="000000"/>
            </w:tcBorders>
            <w:vAlign w:val="center"/>
            <w:hideMark/>
          </w:tcPr>
          <w:p w:rsidR="00EE44E4" w:rsidRPr="00BD71F8" w:rsidRDefault="00BD71F8" w:rsidP="00BD71F8">
            <w:pPr>
              <w:suppressAutoHyphens/>
              <w:snapToGrid w:val="0"/>
              <w:jc w:val="center"/>
              <w:rPr>
                <w:rFonts w:ascii="Times New Roman" w:eastAsia="Times New Roman" w:hAnsi="Times New Roman"/>
                <w:b/>
                <w:color w:val="000000"/>
                <w:lang w:eastAsia="ar-SA"/>
              </w:rPr>
            </w:pPr>
            <w:r w:rsidRPr="00BD71F8">
              <w:rPr>
                <w:b/>
                <w:color w:val="000000"/>
              </w:rPr>
              <w:t>17.</w:t>
            </w:r>
            <w:r w:rsidR="00EE44E4" w:rsidRPr="00BD71F8">
              <w:rPr>
                <w:b/>
                <w:color w:val="000000"/>
              </w:rPr>
              <w:t>3</w:t>
            </w:r>
            <w:r w:rsidRPr="00BD71F8">
              <w:rPr>
                <w:b/>
                <w:color w:val="000000"/>
              </w:rPr>
              <w:t>26</w:t>
            </w:r>
          </w:p>
        </w:tc>
      </w:tr>
      <w:tr w:rsidR="00EE44E4" w:rsidTr="00EE44E4">
        <w:trPr>
          <w:trHeight w:val="480"/>
          <w:jc w:val="center"/>
        </w:trPr>
        <w:tc>
          <w:tcPr>
            <w:tcW w:w="691"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color w:val="000000"/>
              </w:rPr>
              <w:t>2.</w:t>
            </w:r>
          </w:p>
        </w:tc>
        <w:tc>
          <w:tcPr>
            <w:tcW w:w="3655" w:type="dxa"/>
            <w:tcBorders>
              <w:top w:val="nil"/>
              <w:left w:val="single" w:sz="8" w:space="0" w:color="000000"/>
              <w:bottom w:val="single" w:sz="4" w:space="0" w:color="000000"/>
              <w:right w:val="nil"/>
            </w:tcBorders>
            <w:vAlign w:val="center"/>
            <w:hideMark/>
          </w:tcPr>
          <w:p w:rsidR="00EE44E4" w:rsidRPr="00BE4F70" w:rsidRDefault="00EE44E4" w:rsidP="00EE44E4">
            <w:pPr>
              <w:snapToGrid w:val="0"/>
              <w:rPr>
                <w:color w:val="000000"/>
                <w:sz w:val="20"/>
                <w:szCs w:val="20"/>
              </w:rPr>
            </w:pPr>
            <w:r>
              <w:rPr>
                <w:color w:val="000000"/>
                <w:sz w:val="20"/>
                <w:szCs w:val="20"/>
              </w:rPr>
              <w:t>Dodatki do zasiłków rodzinnych, w tym       z tytułu:</w:t>
            </w:r>
          </w:p>
        </w:tc>
        <w:tc>
          <w:tcPr>
            <w:tcW w:w="1305" w:type="dxa"/>
            <w:tcBorders>
              <w:top w:val="nil"/>
              <w:left w:val="single" w:sz="8" w:space="0" w:color="000000"/>
              <w:bottom w:val="single" w:sz="4" w:space="0" w:color="000000"/>
              <w:right w:val="nil"/>
            </w:tcBorders>
            <w:vAlign w:val="center"/>
            <w:hideMark/>
          </w:tcPr>
          <w:p w:rsidR="00EE44E4" w:rsidRPr="00BD71F8" w:rsidRDefault="00EE44E4" w:rsidP="00EE44E4">
            <w:pPr>
              <w:suppressAutoHyphens/>
              <w:snapToGrid w:val="0"/>
              <w:jc w:val="center"/>
              <w:rPr>
                <w:rFonts w:ascii="Times New Roman" w:eastAsia="Times New Roman" w:hAnsi="Times New Roman"/>
                <w:color w:val="000000"/>
                <w:lang w:eastAsia="ar-SA"/>
              </w:rPr>
            </w:pPr>
            <w:r w:rsidRPr="00BD71F8">
              <w:rPr>
                <w:rFonts w:ascii="Times New Roman" w:eastAsia="Times New Roman" w:hAnsi="Times New Roman"/>
                <w:color w:val="000000"/>
                <w:lang w:eastAsia="ar-SA"/>
              </w:rPr>
              <w:t>1.075.513</w:t>
            </w:r>
          </w:p>
        </w:tc>
        <w:tc>
          <w:tcPr>
            <w:tcW w:w="1418" w:type="dxa"/>
            <w:tcBorders>
              <w:top w:val="nil"/>
              <w:left w:val="single" w:sz="8" w:space="0" w:color="000000"/>
              <w:bottom w:val="single" w:sz="4" w:space="0" w:color="000000"/>
              <w:right w:val="single" w:sz="8" w:space="0" w:color="000000"/>
            </w:tcBorders>
            <w:hideMark/>
          </w:tcPr>
          <w:p w:rsidR="00EE44E4" w:rsidRPr="00BD71F8" w:rsidRDefault="00BD71F8" w:rsidP="00BD71F8">
            <w:pPr>
              <w:suppressAutoHyphens/>
              <w:snapToGrid w:val="0"/>
              <w:spacing w:before="240"/>
              <w:jc w:val="center"/>
              <w:rPr>
                <w:rFonts w:ascii="Times New Roman" w:eastAsia="Times New Roman" w:hAnsi="Times New Roman"/>
                <w:b/>
                <w:color w:val="000000"/>
                <w:lang w:eastAsia="ar-SA"/>
              </w:rPr>
            </w:pPr>
            <w:r>
              <w:rPr>
                <w:rFonts w:ascii="Times New Roman" w:eastAsia="Times New Roman" w:hAnsi="Times New Roman"/>
                <w:b/>
                <w:color w:val="000000"/>
                <w:lang w:eastAsia="ar-SA"/>
              </w:rPr>
              <w:t>979</w:t>
            </w:r>
            <w:r w:rsidR="00EE44E4" w:rsidRPr="00BD71F8">
              <w:rPr>
                <w:rFonts w:ascii="Times New Roman" w:eastAsia="Times New Roman" w:hAnsi="Times New Roman"/>
                <w:b/>
                <w:color w:val="000000"/>
                <w:lang w:eastAsia="ar-SA"/>
              </w:rPr>
              <w:t>.4</w:t>
            </w:r>
            <w:r>
              <w:rPr>
                <w:rFonts w:ascii="Times New Roman" w:eastAsia="Times New Roman" w:hAnsi="Times New Roman"/>
                <w:b/>
                <w:color w:val="000000"/>
                <w:lang w:eastAsia="ar-SA"/>
              </w:rPr>
              <w:t>44</w:t>
            </w:r>
          </w:p>
        </w:tc>
        <w:tc>
          <w:tcPr>
            <w:tcW w:w="1158" w:type="dxa"/>
            <w:tcBorders>
              <w:top w:val="nil"/>
              <w:left w:val="single" w:sz="8" w:space="0" w:color="000000"/>
              <w:bottom w:val="single" w:sz="4" w:space="0" w:color="000000"/>
              <w:right w:val="single" w:sz="8" w:space="0" w:color="000000"/>
            </w:tcBorders>
            <w:vAlign w:val="center"/>
            <w:hideMark/>
          </w:tcPr>
          <w:p w:rsidR="00EE44E4" w:rsidRPr="00BD71F8" w:rsidRDefault="00EE44E4" w:rsidP="00EE44E4">
            <w:pPr>
              <w:suppressAutoHyphens/>
              <w:snapToGrid w:val="0"/>
              <w:jc w:val="center"/>
              <w:rPr>
                <w:rFonts w:ascii="Times New Roman" w:eastAsia="Times New Roman" w:hAnsi="Times New Roman"/>
                <w:color w:val="000000"/>
                <w:lang w:eastAsia="ar-SA"/>
              </w:rPr>
            </w:pPr>
            <w:r w:rsidRPr="00BD71F8">
              <w:rPr>
                <w:rFonts w:ascii="Times New Roman" w:eastAsia="Times New Roman" w:hAnsi="Times New Roman"/>
                <w:color w:val="000000"/>
                <w:lang w:eastAsia="ar-SA"/>
              </w:rPr>
              <w:t>8.068</w:t>
            </w:r>
          </w:p>
        </w:tc>
        <w:tc>
          <w:tcPr>
            <w:tcW w:w="1373" w:type="dxa"/>
            <w:tcBorders>
              <w:top w:val="nil"/>
              <w:left w:val="single" w:sz="8" w:space="0" w:color="000000"/>
              <w:bottom w:val="single" w:sz="4" w:space="0" w:color="000000"/>
              <w:right w:val="single" w:sz="8" w:space="0" w:color="000000"/>
            </w:tcBorders>
            <w:vAlign w:val="center"/>
            <w:hideMark/>
          </w:tcPr>
          <w:p w:rsidR="00EE44E4" w:rsidRPr="00BD71F8" w:rsidRDefault="00EE44E4" w:rsidP="00EE44E4">
            <w:pPr>
              <w:suppressAutoHyphens/>
              <w:snapToGrid w:val="0"/>
              <w:jc w:val="center"/>
              <w:rPr>
                <w:rFonts w:ascii="Times New Roman" w:eastAsia="Times New Roman" w:hAnsi="Times New Roman"/>
                <w:b/>
                <w:color w:val="000000"/>
                <w:lang w:eastAsia="ar-SA"/>
              </w:rPr>
            </w:pPr>
            <w:r w:rsidRPr="00BD71F8">
              <w:rPr>
                <w:b/>
                <w:color w:val="000000"/>
              </w:rPr>
              <w:t>7.</w:t>
            </w:r>
            <w:r w:rsidR="005618EF">
              <w:rPr>
                <w:b/>
                <w:color w:val="000000"/>
              </w:rPr>
              <w:t>247</w:t>
            </w:r>
          </w:p>
        </w:tc>
      </w:tr>
      <w:tr w:rsidR="00EE44E4" w:rsidTr="00EE44E4">
        <w:trPr>
          <w:trHeight w:val="459"/>
          <w:jc w:val="center"/>
        </w:trPr>
        <w:tc>
          <w:tcPr>
            <w:tcW w:w="691"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color w:val="000000"/>
              </w:rPr>
              <w:t>2.1.</w:t>
            </w:r>
          </w:p>
        </w:tc>
        <w:tc>
          <w:tcPr>
            <w:tcW w:w="3655"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rPr>
                <w:rFonts w:ascii="Times New Roman" w:eastAsia="Times New Roman" w:hAnsi="Times New Roman"/>
                <w:color w:val="000000"/>
                <w:sz w:val="20"/>
                <w:szCs w:val="20"/>
                <w:lang w:eastAsia="ar-SA"/>
              </w:rPr>
            </w:pPr>
            <w:r>
              <w:rPr>
                <w:color w:val="000000"/>
                <w:sz w:val="20"/>
                <w:szCs w:val="20"/>
              </w:rPr>
              <w:t>urodzenie dziecka   (1.000 zł)</w:t>
            </w:r>
          </w:p>
        </w:tc>
        <w:tc>
          <w:tcPr>
            <w:tcW w:w="1305"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98.281</w:t>
            </w:r>
          </w:p>
        </w:tc>
        <w:tc>
          <w:tcPr>
            <w:tcW w:w="1418" w:type="dxa"/>
            <w:tcBorders>
              <w:top w:val="nil"/>
              <w:left w:val="single" w:sz="8" w:space="0" w:color="000000"/>
              <w:bottom w:val="single" w:sz="4" w:space="0" w:color="000000"/>
              <w:right w:val="single" w:sz="8" w:space="0" w:color="000000"/>
            </w:tcBorders>
            <w:vAlign w:val="center"/>
            <w:hideMark/>
          </w:tcPr>
          <w:p w:rsidR="00EE44E4" w:rsidRDefault="00BD71F8" w:rsidP="00BD71F8">
            <w:pPr>
              <w:suppressAutoHyphens/>
              <w:snapToGrid w:val="0"/>
              <w:jc w:val="center"/>
              <w:rPr>
                <w:rFonts w:ascii="Times New Roman" w:eastAsia="Times New Roman" w:hAnsi="Times New Roman"/>
                <w:color w:val="000000"/>
                <w:lang w:eastAsia="ar-SA"/>
              </w:rPr>
            </w:pPr>
            <w:r>
              <w:rPr>
                <w:color w:val="000000"/>
              </w:rPr>
              <w:t>70</w:t>
            </w:r>
            <w:r w:rsidR="00EE44E4">
              <w:rPr>
                <w:color w:val="000000"/>
              </w:rPr>
              <w:t>.1</w:t>
            </w:r>
            <w:r>
              <w:rPr>
                <w:color w:val="000000"/>
              </w:rPr>
              <w:t>92</w:t>
            </w:r>
          </w:p>
        </w:tc>
        <w:tc>
          <w:tcPr>
            <w:tcW w:w="1158" w:type="dxa"/>
            <w:tcBorders>
              <w:top w:val="nil"/>
              <w:left w:val="single" w:sz="8" w:space="0" w:color="000000"/>
              <w:bottom w:val="single" w:sz="4" w:space="0" w:color="000000"/>
              <w:right w:val="single" w:sz="8" w:space="0" w:color="000000"/>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128</w:t>
            </w:r>
          </w:p>
        </w:tc>
        <w:tc>
          <w:tcPr>
            <w:tcW w:w="1373" w:type="dxa"/>
            <w:tcBorders>
              <w:top w:val="nil"/>
              <w:left w:val="single" w:sz="8" w:space="0" w:color="000000"/>
              <w:bottom w:val="single" w:sz="4" w:space="0" w:color="000000"/>
              <w:right w:val="single" w:sz="8" w:space="0" w:color="000000"/>
            </w:tcBorders>
            <w:vAlign w:val="center"/>
            <w:hideMark/>
          </w:tcPr>
          <w:p w:rsidR="00EE44E4" w:rsidRDefault="005618EF"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93</w:t>
            </w:r>
          </w:p>
        </w:tc>
      </w:tr>
      <w:tr w:rsidR="00EE44E4" w:rsidTr="00EE44E4">
        <w:trPr>
          <w:trHeight w:val="720"/>
          <w:jc w:val="center"/>
        </w:trPr>
        <w:tc>
          <w:tcPr>
            <w:tcW w:w="691"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color w:val="000000"/>
              </w:rPr>
              <w:t>2.2.</w:t>
            </w:r>
          </w:p>
        </w:tc>
        <w:tc>
          <w:tcPr>
            <w:tcW w:w="3655" w:type="dxa"/>
            <w:tcBorders>
              <w:top w:val="nil"/>
              <w:left w:val="single" w:sz="8" w:space="0" w:color="000000"/>
              <w:bottom w:val="single" w:sz="4" w:space="0" w:color="000000"/>
              <w:right w:val="nil"/>
            </w:tcBorders>
            <w:vAlign w:val="center"/>
            <w:hideMark/>
          </w:tcPr>
          <w:p w:rsidR="00EE44E4" w:rsidRDefault="00EE44E4" w:rsidP="00EE44E4">
            <w:pPr>
              <w:snapToGrid w:val="0"/>
              <w:spacing w:after="0"/>
              <w:rPr>
                <w:rFonts w:ascii="Times New Roman" w:eastAsia="Times New Roman" w:hAnsi="Times New Roman"/>
                <w:color w:val="000000"/>
                <w:sz w:val="20"/>
                <w:szCs w:val="20"/>
                <w:lang w:eastAsia="ar-SA"/>
              </w:rPr>
            </w:pPr>
            <w:r>
              <w:rPr>
                <w:color w:val="000000"/>
                <w:sz w:val="20"/>
                <w:szCs w:val="20"/>
              </w:rPr>
              <w:t>opieki nad dzieckiem w okresie korzystania z urlopu wychowawczego (400 zł m-nie )</w:t>
            </w:r>
          </w:p>
        </w:tc>
        <w:tc>
          <w:tcPr>
            <w:tcW w:w="1305"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281.930</w:t>
            </w:r>
          </w:p>
        </w:tc>
        <w:tc>
          <w:tcPr>
            <w:tcW w:w="1418" w:type="dxa"/>
            <w:tcBorders>
              <w:top w:val="nil"/>
              <w:left w:val="single" w:sz="8" w:space="0" w:color="000000"/>
              <w:bottom w:val="single" w:sz="4" w:space="0" w:color="000000"/>
              <w:right w:val="single" w:sz="8" w:space="0" w:color="000000"/>
            </w:tcBorders>
            <w:vAlign w:val="center"/>
            <w:hideMark/>
          </w:tcPr>
          <w:p w:rsidR="00EE44E4" w:rsidRDefault="00BD71F8" w:rsidP="00BD71F8">
            <w:pPr>
              <w:suppressAutoHyphens/>
              <w:snapToGrid w:val="0"/>
              <w:jc w:val="center"/>
              <w:rPr>
                <w:rFonts w:ascii="Times New Roman" w:eastAsia="Times New Roman" w:hAnsi="Times New Roman"/>
                <w:color w:val="000000"/>
                <w:lang w:eastAsia="ar-SA"/>
              </w:rPr>
            </w:pPr>
            <w:r>
              <w:rPr>
                <w:color w:val="000000"/>
              </w:rPr>
              <w:t>239</w:t>
            </w:r>
            <w:r w:rsidR="00EE44E4">
              <w:rPr>
                <w:color w:val="000000"/>
              </w:rPr>
              <w:t>.7</w:t>
            </w:r>
            <w:r>
              <w:rPr>
                <w:color w:val="000000"/>
              </w:rPr>
              <w:t>64</w:t>
            </w:r>
          </w:p>
        </w:tc>
        <w:tc>
          <w:tcPr>
            <w:tcW w:w="1158" w:type="dxa"/>
            <w:tcBorders>
              <w:top w:val="nil"/>
              <w:left w:val="single" w:sz="8" w:space="0" w:color="000000"/>
              <w:bottom w:val="single" w:sz="4" w:space="0" w:color="000000"/>
              <w:right w:val="single" w:sz="8" w:space="0" w:color="000000"/>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750</w:t>
            </w:r>
          </w:p>
        </w:tc>
        <w:tc>
          <w:tcPr>
            <w:tcW w:w="1373" w:type="dxa"/>
            <w:tcBorders>
              <w:top w:val="nil"/>
              <w:left w:val="single" w:sz="8" w:space="0" w:color="000000"/>
              <w:bottom w:val="single" w:sz="4" w:space="0" w:color="000000"/>
              <w:right w:val="single" w:sz="8" w:space="0" w:color="000000"/>
            </w:tcBorders>
            <w:vAlign w:val="center"/>
            <w:hideMark/>
          </w:tcPr>
          <w:p w:rsidR="00EE44E4" w:rsidRDefault="005618EF"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646</w:t>
            </w:r>
          </w:p>
        </w:tc>
      </w:tr>
      <w:tr w:rsidR="00EE44E4" w:rsidTr="00EE44E4">
        <w:trPr>
          <w:trHeight w:val="557"/>
          <w:jc w:val="center"/>
        </w:trPr>
        <w:tc>
          <w:tcPr>
            <w:tcW w:w="691"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color w:val="000000"/>
              </w:rPr>
              <w:t>2.3.</w:t>
            </w:r>
          </w:p>
        </w:tc>
        <w:tc>
          <w:tcPr>
            <w:tcW w:w="3655" w:type="dxa"/>
            <w:tcBorders>
              <w:top w:val="nil"/>
              <w:left w:val="single" w:sz="8" w:space="0" w:color="000000"/>
              <w:bottom w:val="single" w:sz="4" w:space="0" w:color="000000"/>
              <w:right w:val="nil"/>
            </w:tcBorders>
            <w:vAlign w:val="center"/>
            <w:hideMark/>
          </w:tcPr>
          <w:p w:rsidR="00EE44E4" w:rsidRDefault="00EE44E4" w:rsidP="00EE44E4">
            <w:pPr>
              <w:snapToGrid w:val="0"/>
              <w:spacing w:after="0"/>
              <w:rPr>
                <w:rFonts w:ascii="Times New Roman" w:eastAsia="Times New Roman" w:hAnsi="Times New Roman"/>
                <w:color w:val="000000"/>
                <w:sz w:val="20"/>
                <w:szCs w:val="20"/>
                <w:lang w:eastAsia="ar-SA"/>
              </w:rPr>
            </w:pPr>
            <w:r>
              <w:rPr>
                <w:color w:val="000000"/>
                <w:sz w:val="20"/>
                <w:szCs w:val="20"/>
              </w:rPr>
              <w:t>samotnego wychowywania dziecka (193 zł m-nie)</w:t>
            </w:r>
          </w:p>
        </w:tc>
        <w:tc>
          <w:tcPr>
            <w:tcW w:w="1305"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199.765</w:t>
            </w:r>
          </w:p>
        </w:tc>
        <w:tc>
          <w:tcPr>
            <w:tcW w:w="1418" w:type="dxa"/>
            <w:tcBorders>
              <w:top w:val="nil"/>
              <w:left w:val="single" w:sz="8" w:space="0" w:color="000000"/>
              <w:bottom w:val="single" w:sz="4" w:space="0" w:color="000000"/>
              <w:right w:val="single" w:sz="8" w:space="0" w:color="000000"/>
            </w:tcBorders>
            <w:vAlign w:val="center"/>
            <w:hideMark/>
          </w:tcPr>
          <w:p w:rsidR="00EE44E4" w:rsidRDefault="00BD71F8" w:rsidP="001A09F6">
            <w:pPr>
              <w:suppressAutoHyphens/>
              <w:snapToGrid w:val="0"/>
              <w:jc w:val="center"/>
              <w:rPr>
                <w:rFonts w:ascii="Times New Roman" w:eastAsia="Times New Roman" w:hAnsi="Times New Roman"/>
                <w:color w:val="000000"/>
                <w:lang w:eastAsia="ar-SA"/>
              </w:rPr>
            </w:pPr>
            <w:r>
              <w:rPr>
                <w:color w:val="000000"/>
              </w:rPr>
              <w:t>211</w:t>
            </w:r>
            <w:r w:rsidR="001A09F6">
              <w:rPr>
                <w:color w:val="000000"/>
              </w:rPr>
              <w:t>.</w:t>
            </w:r>
            <w:r w:rsidR="00EE44E4">
              <w:rPr>
                <w:color w:val="000000"/>
              </w:rPr>
              <w:t>2</w:t>
            </w:r>
            <w:r w:rsidR="001A09F6">
              <w:rPr>
                <w:color w:val="000000"/>
              </w:rPr>
              <w:t>53</w:t>
            </w:r>
          </w:p>
        </w:tc>
        <w:tc>
          <w:tcPr>
            <w:tcW w:w="1158" w:type="dxa"/>
            <w:tcBorders>
              <w:top w:val="nil"/>
              <w:left w:val="single" w:sz="8" w:space="0" w:color="000000"/>
              <w:bottom w:val="single" w:sz="4" w:space="0" w:color="000000"/>
              <w:right w:val="single" w:sz="8" w:space="0" w:color="000000"/>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1.095</w:t>
            </w:r>
          </w:p>
        </w:tc>
        <w:tc>
          <w:tcPr>
            <w:tcW w:w="1373" w:type="dxa"/>
            <w:tcBorders>
              <w:top w:val="nil"/>
              <w:left w:val="single" w:sz="8" w:space="0" w:color="000000"/>
              <w:bottom w:val="single" w:sz="4" w:space="0" w:color="000000"/>
              <w:right w:val="single" w:sz="8" w:space="0" w:color="000000"/>
            </w:tcBorders>
            <w:vAlign w:val="center"/>
            <w:hideMark/>
          </w:tcPr>
          <w:p w:rsidR="00EE44E4" w:rsidRDefault="005618EF"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1.099</w:t>
            </w:r>
          </w:p>
        </w:tc>
      </w:tr>
      <w:tr w:rsidR="00EE44E4" w:rsidTr="00EE44E4">
        <w:trPr>
          <w:trHeight w:val="720"/>
          <w:jc w:val="center"/>
        </w:trPr>
        <w:tc>
          <w:tcPr>
            <w:tcW w:w="691"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color w:val="000000"/>
              </w:rPr>
              <w:t>2.4.</w:t>
            </w:r>
          </w:p>
        </w:tc>
        <w:tc>
          <w:tcPr>
            <w:tcW w:w="3655"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spacing w:after="0"/>
              <w:rPr>
                <w:rFonts w:ascii="Times New Roman" w:eastAsia="Times New Roman" w:hAnsi="Times New Roman"/>
                <w:color w:val="000000"/>
                <w:sz w:val="20"/>
                <w:szCs w:val="20"/>
                <w:lang w:eastAsia="ar-SA"/>
              </w:rPr>
            </w:pPr>
            <w:r>
              <w:rPr>
                <w:color w:val="000000"/>
                <w:sz w:val="20"/>
                <w:szCs w:val="20"/>
              </w:rPr>
              <w:t>kształcenia i rehabilitacji dziecka niepeł-nosprawnego (90 zł, pow. 5 r.ż.  110 zł)</w:t>
            </w:r>
          </w:p>
        </w:tc>
        <w:tc>
          <w:tcPr>
            <w:tcW w:w="1305"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140.655</w:t>
            </w:r>
          </w:p>
        </w:tc>
        <w:tc>
          <w:tcPr>
            <w:tcW w:w="1418" w:type="dxa"/>
            <w:tcBorders>
              <w:top w:val="nil"/>
              <w:left w:val="single" w:sz="8" w:space="0" w:color="000000"/>
              <w:bottom w:val="single" w:sz="4" w:space="0" w:color="000000"/>
              <w:right w:val="single" w:sz="8" w:space="0" w:color="000000"/>
            </w:tcBorders>
            <w:vAlign w:val="center"/>
            <w:hideMark/>
          </w:tcPr>
          <w:p w:rsidR="00EE44E4" w:rsidRDefault="001A09F6" w:rsidP="001A09F6">
            <w:pPr>
              <w:suppressAutoHyphens/>
              <w:snapToGrid w:val="0"/>
              <w:jc w:val="center"/>
              <w:rPr>
                <w:rFonts w:ascii="Times New Roman" w:eastAsia="Times New Roman" w:hAnsi="Times New Roman"/>
                <w:color w:val="000000"/>
                <w:lang w:eastAsia="ar-SA"/>
              </w:rPr>
            </w:pPr>
            <w:r>
              <w:rPr>
                <w:color w:val="000000"/>
              </w:rPr>
              <w:t>135.29</w:t>
            </w:r>
            <w:r w:rsidR="00EE44E4">
              <w:rPr>
                <w:color w:val="000000"/>
              </w:rPr>
              <w:t>8</w:t>
            </w:r>
          </w:p>
        </w:tc>
        <w:tc>
          <w:tcPr>
            <w:tcW w:w="1158" w:type="dxa"/>
            <w:tcBorders>
              <w:top w:val="nil"/>
              <w:left w:val="single" w:sz="8" w:space="0" w:color="000000"/>
              <w:bottom w:val="single" w:sz="4" w:space="0" w:color="000000"/>
              <w:right w:val="single" w:sz="8" w:space="0" w:color="000000"/>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1.355</w:t>
            </w:r>
          </w:p>
        </w:tc>
        <w:tc>
          <w:tcPr>
            <w:tcW w:w="1373" w:type="dxa"/>
            <w:tcBorders>
              <w:top w:val="nil"/>
              <w:left w:val="single" w:sz="8" w:space="0" w:color="000000"/>
              <w:bottom w:val="single" w:sz="4" w:space="0" w:color="000000"/>
              <w:right w:val="single" w:sz="8" w:space="0" w:color="000000"/>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color w:val="000000"/>
              </w:rPr>
              <w:t>1.2</w:t>
            </w:r>
            <w:r w:rsidR="005618EF">
              <w:rPr>
                <w:color w:val="000000"/>
              </w:rPr>
              <w:t>77</w:t>
            </w:r>
          </w:p>
        </w:tc>
      </w:tr>
      <w:tr w:rsidR="00EE44E4" w:rsidTr="00EE44E4">
        <w:trPr>
          <w:trHeight w:val="403"/>
          <w:jc w:val="center"/>
        </w:trPr>
        <w:tc>
          <w:tcPr>
            <w:tcW w:w="691" w:type="dxa"/>
            <w:tcBorders>
              <w:top w:val="nil"/>
              <w:left w:val="single" w:sz="8" w:space="0" w:color="000000"/>
              <w:bottom w:val="single" w:sz="4" w:space="0" w:color="auto"/>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color w:val="000000"/>
              </w:rPr>
              <w:t>2.5.</w:t>
            </w:r>
          </w:p>
        </w:tc>
        <w:tc>
          <w:tcPr>
            <w:tcW w:w="3655" w:type="dxa"/>
            <w:tcBorders>
              <w:top w:val="nil"/>
              <w:left w:val="single" w:sz="8" w:space="0" w:color="000000"/>
              <w:bottom w:val="single" w:sz="4" w:space="0" w:color="auto"/>
              <w:right w:val="nil"/>
            </w:tcBorders>
            <w:vAlign w:val="center"/>
            <w:hideMark/>
          </w:tcPr>
          <w:p w:rsidR="00EE44E4" w:rsidRDefault="00EE44E4" w:rsidP="00EE44E4">
            <w:pPr>
              <w:suppressAutoHyphens/>
              <w:snapToGrid w:val="0"/>
              <w:spacing w:after="0"/>
              <w:rPr>
                <w:rFonts w:ascii="Times New Roman" w:eastAsia="Times New Roman" w:hAnsi="Times New Roman"/>
                <w:color w:val="000000"/>
                <w:sz w:val="20"/>
                <w:szCs w:val="20"/>
                <w:lang w:eastAsia="ar-SA"/>
              </w:rPr>
            </w:pPr>
            <w:r>
              <w:rPr>
                <w:color w:val="000000"/>
                <w:sz w:val="20"/>
                <w:szCs w:val="20"/>
              </w:rPr>
              <w:t>rozpoczęcia roku szkolnego (100 zł)</w:t>
            </w:r>
          </w:p>
        </w:tc>
        <w:tc>
          <w:tcPr>
            <w:tcW w:w="1305" w:type="dxa"/>
            <w:tcBorders>
              <w:top w:val="nil"/>
              <w:left w:val="single" w:sz="8" w:space="0" w:color="000000"/>
              <w:bottom w:val="single" w:sz="4" w:space="0" w:color="auto"/>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107.849</w:t>
            </w:r>
          </w:p>
        </w:tc>
        <w:tc>
          <w:tcPr>
            <w:tcW w:w="1418" w:type="dxa"/>
            <w:tcBorders>
              <w:top w:val="nil"/>
              <w:left w:val="single" w:sz="8" w:space="0" w:color="000000"/>
              <w:bottom w:val="single" w:sz="4" w:space="0" w:color="auto"/>
              <w:right w:val="single" w:sz="8" w:space="0" w:color="000000"/>
            </w:tcBorders>
            <w:vAlign w:val="center"/>
            <w:hideMark/>
          </w:tcPr>
          <w:p w:rsidR="00EE44E4" w:rsidRDefault="001A09F6" w:rsidP="00EE44E4">
            <w:pPr>
              <w:suppressAutoHyphens/>
              <w:snapToGrid w:val="0"/>
              <w:jc w:val="center"/>
              <w:rPr>
                <w:rFonts w:ascii="Times New Roman" w:eastAsia="Times New Roman" w:hAnsi="Times New Roman"/>
                <w:color w:val="000000"/>
                <w:lang w:eastAsia="ar-SA"/>
              </w:rPr>
            </w:pPr>
            <w:r>
              <w:rPr>
                <w:color w:val="000000"/>
              </w:rPr>
              <w:t>92</w:t>
            </w:r>
            <w:r w:rsidR="00EE44E4">
              <w:rPr>
                <w:color w:val="000000"/>
              </w:rPr>
              <w:t>.</w:t>
            </w:r>
            <w:r>
              <w:rPr>
                <w:color w:val="000000"/>
              </w:rPr>
              <w:t>198</w:t>
            </w:r>
          </w:p>
        </w:tc>
        <w:tc>
          <w:tcPr>
            <w:tcW w:w="1158" w:type="dxa"/>
            <w:tcBorders>
              <w:top w:val="nil"/>
              <w:left w:val="single" w:sz="8" w:space="0" w:color="000000"/>
              <w:bottom w:val="single" w:sz="4" w:space="0" w:color="auto"/>
              <w:right w:val="single" w:sz="8" w:space="0" w:color="000000"/>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2.064</w:t>
            </w:r>
          </w:p>
        </w:tc>
        <w:tc>
          <w:tcPr>
            <w:tcW w:w="1373" w:type="dxa"/>
            <w:tcBorders>
              <w:top w:val="nil"/>
              <w:left w:val="single" w:sz="8" w:space="0" w:color="000000"/>
              <w:bottom w:val="single" w:sz="4" w:space="0" w:color="auto"/>
              <w:right w:val="single" w:sz="8" w:space="0" w:color="000000"/>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color w:val="000000"/>
              </w:rPr>
              <w:t>1.</w:t>
            </w:r>
            <w:r w:rsidR="005618EF">
              <w:rPr>
                <w:color w:val="000000"/>
              </w:rPr>
              <w:t>676</w:t>
            </w:r>
          </w:p>
        </w:tc>
      </w:tr>
      <w:tr w:rsidR="00EE44E4" w:rsidTr="00EE44E4">
        <w:trPr>
          <w:trHeight w:val="720"/>
          <w:jc w:val="center"/>
        </w:trPr>
        <w:tc>
          <w:tcPr>
            <w:tcW w:w="691" w:type="dxa"/>
            <w:tcBorders>
              <w:top w:val="single" w:sz="4" w:space="0" w:color="auto"/>
              <w:left w:val="single" w:sz="8" w:space="0" w:color="000000"/>
              <w:bottom w:val="single" w:sz="4" w:space="0" w:color="auto"/>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color w:val="000000"/>
              </w:rPr>
              <w:t>2.6.</w:t>
            </w:r>
          </w:p>
        </w:tc>
        <w:tc>
          <w:tcPr>
            <w:tcW w:w="3655" w:type="dxa"/>
            <w:tcBorders>
              <w:top w:val="single" w:sz="4" w:space="0" w:color="auto"/>
              <w:left w:val="single" w:sz="8" w:space="0" w:color="000000"/>
              <w:bottom w:val="single" w:sz="4" w:space="0" w:color="auto"/>
              <w:right w:val="nil"/>
            </w:tcBorders>
            <w:vAlign w:val="center"/>
            <w:hideMark/>
          </w:tcPr>
          <w:p w:rsidR="00EE44E4" w:rsidRDefault="00EE44E4" w:rsidP="00EE44E4">
            <w:pPr>
              <w:suppressAutoHyphens/>
              <w:snapToGrid w:val="0"/>
              <w:spacing w:after="0"/>
              <w:rPr>
                <w:rFonts w:ascii="Times New Roman" w:eastAsia="Times New Roman" w:hAnsi="Times New Roman"/>
                <w:color w:val="000000"/>
                <w:sz w:val="20"/>
                <w:szCs w:val="20"/>
                <w:lang w:eastAsia="ar-SA"/>
              </w:rPr>
            </w:pPr>
            <w:r>
              <w:rPr>
                <w:color w:val="000000"/>
                <w:sz w:val="20"/>
                <w:szCs w:val="20"/>
              </w:rPr>
              <w:t xml:space="preserve">podjęcia przez dziecko nauki w szkole poza miejscem zamieszkania  </w:t>
            </w:r>
          </w:p>
        </w:tc>
        <w:tc>
          <w:tcPr>
            <w:tcW w:w="1305" w:type="dxa"/>
            <w:tcBorders>
              <w:top w:val="single" w:sz="4" w:space="0" w:color="auto"/>
              <w:left w:val="single" w:sz="8" w:space="0" w:color="000000"/>
              <w:bottom w:val="single" w:sz="4" w:space="0" w:color="auto"/>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11.650</w:t>
            </w:r>
          </w:p>
        </w:tc>
        <w:tc>
          <w:tcPr>
            <w:tcW w:w="1418" w:type="dxa"/>
            <w:tcBorders>
              <w:top w:val="single" w:sz="4" w:space="0" w:color="auto"/>
              <w:left w:val="single" w:sz="8" w:space="0" w:color="000000"/>
              <w:bottom w:val="single" w:sz="4" w:space="0" w:color="auto"/>
              <w:right w:val="single" w:sz="8" w:space="0" w:color="000000"/>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color w:val="000000"/>
              </w:rPr>
              <w:t>1</w:t>
            </w:r>
            <w:r w:rsidR="001A09F6">
              <w:rPr>
                <w:color w:val="000000"/>
              </w:rPr>
              <w:t>0.938</w:t>
            </w:r>
          </w:p>
        </w:tc>
        <w:tc>
          <w:tcPr>
            <w:tcW w:w="1158" w:type="dxa"/>
            <w:tcBorders>
              <w:top w:val="single" w:sz="4" w:space="0" w:color="auto"/>
              <w:left w:val="single" w:sz="8" w:space="0" w:color="000000"/>
              <w:bottom w:val="single" w:sz="4" w:space="0" w:color="auto"/>
              <w:right w:val="single" w:sz="8" w:space="0" w:color="000000"/>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117</w:t>
            </w:r>
          </w:p>
        </w:tc>
        <w:tc>
          <w:tcPr>
            <w:tcW w:w="1373" w:type="dxa"/>
            <w:tcBorders>
              <w:top w:val="single" w:sz="4" w:space="0" w:color="auto"/>
              <w:left w:val="single" w:sz="8" w:space="0" w:color="000000"/>
              <w:bottom w:val="single" w:sz="4" w:space="0" w:color="auto"/>
              <w:right w:val="single" w:sz="8" w:space="0" w:color="000000"/>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color w:val="000000"/>
              </w:rPr>
              <w:t>1</w:t>
            </w:r>
            <w:r w:rsidR="005618EF">
              <w:rPr>
                <w:color w:val="000000"/>
              </w:rPr>
              <w:t>03</w:t>
            </w:r>
          </w:p>
        </w:tc>
      </w:tr>
      <w:tr w:rsidR="00EE44E4" w:rsidTr="00EE44E4">
        <w:trPr>
          <w:trHeight w:val="480"/>
          <w:jc w:val="center"/>
        </w:trPr>
        <w:tc>
          <w:tcPr>
            <w:tcW w:w="691"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color w:val="000000"/>
              </w:rPr>
              <w:t>2.7.</w:t>
            </w:r>
          </w:p>
        </w:tc>
        <w:tc>
          <w:tcPr>
            <w:tcW w:w="3655"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spacing w:after="0"/>
              <w:rPr>
                <w:rFonts w:ascii="Times New Roman" w:eastAsia="Times New Roman" w:hAnsi="Times New Roman"/>
                <w:color w:val="000000"/>
                <w:sz w:val="20"/>
                <w:szCs w:val="20"/>
                <w:lang w:eastAsia="ar-SA"/>
              </w:rPr>
            </w:pPr>
            <w:r>
              <w:rPr>
                <w:color w:val="000000"/>
                <w:sz w:val="20"/>
                <w:szCs w:val="20"/>
              </w:rPr>
              <w:t>wychowania dziecka w rodzinie wielodzietnej ( 95 zł m-nie)</w:t>
            </w:r>
          </w:p>
        </w:tc>
        <w:tc>
          <w:tcPr>
            <w:tcW w:w="1305"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235.383</w:t>
            </w:r>
          </w:p>
        </w:tc>
        <w:tc>
          <w:tcPr>
            <w:tcW w:w="1418" w:type="dxa"/>
            <w:tcBorders>
              <w:top w:val="nil"/>
              <w:left w:val="single" w:sz="8" w:space="0" w:color="000000"/>
              <w:bottom w:val="single" w:sz="4" w:space="0" w:color="000000"/>
              <w:right w:val="single" w:sz="8" w:space="0" w:color="000000"/>
            </w:tcBorders>
            <w:vAlign w:val="center"/>
            <w:hideMark/>
          </w:tcPr>
          <w:p w:rsidR="00EE44E4" w:rsidRDefault="001A09F6" w:rsidP="001A09F6">
            <w:pPr>
              <w:suppressAutoHyphens/>
              <w:snapToGrid w:val="0"/>
              <w:jc w:val="center"/>
              <w:rPr>
                <w:rFonts w:ascii="Times New Roman" w:eastAsia="Times New Roman" w:hAnsi="Times New Roman"/>
                <w:color w:val="000000"/>
                <w:lang w:eastAsia="ar-SA"/>
              </w:rPr>
            </w:pPr>
            <w:r>
              <w:rPr>
                <w:color w:val="000000"/>
              </w:rPr>
              <w:t>219</w:t>
            </w:r>
            <w:r w:rsidR="00EE44E4">
              <w:rPr>
                <w:color w:val="000000"/>
              </w:rPr>
              <w:t>.8</w:t>
            </w:r>
            <w:r>
              <w:rPr>
                <w:color w:val="000000"/>
              </w:rPr>
              <w:t>01</w:t>
            </w:r>
          </w:p>
        </w:tc>
        <w:tc>
          <w:tcPr>
            <w:tcW w:w="1158" w:type="dxa"/>
            <w:tcBorders>
              <w:top w:val="nil"/>
              <w:left w:val="single" w:sz="8" w:space="0" w:color="000000"/>
              <w:bottom w:val="single" w:sz="4" w:space="0" w:color="000000"/>
              <w:right w:val="single" w:sz="8" w:space="0" w:color="000000"/>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2.559</w:t>
            </w:r>
          </w:p>
        </w:tc>
        <w:tc>
          <w:tcPr>
            <w:tcW w:w="1373" w:type="dxa"/>
            <w:tcBorders>
              <w:top w:val="nil"/>
              <w:left w:val="single" w:sz="8" w:space="0" w:color="000000"/>
              <w:bottom w:val="single" w:sz="4" w:space="0" w:color="000000"/>
              <w:right w:val="single" w:sz="8" w:space="0" w:color="000000"/>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color w:val="000000"/>
              </w:rPr>
              <w:t>2.</w:t>
            </w:r>
            <w:r w:rsidR="005618EF">
              <w:rPr>
                <w:color w:val="000000"/>
              </w:rPr>
              <w:t>353</w:t>
            </w:r>
          </w:p>
        </w:tc>
      </w:tr>
      <w:tr w:rsidR="00EE44E4" w:rsidTr="00EE44E4">
        <w:trPr>
          <w:trHeight w:val="393"/>
          <w:jc w:val="center"/>
        </w:trPr>
        <w:tc>
          <w:tcPr>
            <w:tcW w:w="691" w:type="dxa"/>
            <w:tcBorders>
              <w:top w:val="nil"/>
              <w:left w:val="single" w:sz="8"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color w:val="000000"/>
              </w:rPr>
              <w:t>3.</w:t>
            </w:r>
          </w:p>
        </w:tc>
        <w:tc>
          <w:tcPr>
            <w:tcW w:w="3655" w:type="dxa"/>
            <w:tcBorders>
              <w:top w:val="nil"/>
              <w:left w:val="single" w:sz="8" w:space="0" w:color="000000"/>
              <w:bottom w:val="single" w:sz="4" w:space="0" w:color="000000"/>
              <w:right w:val="nil"/>
            </w:tcBorders>
            <w:vAlign w:val="center"/>
            <w:hideMark/>
          </w:tcPr>
          <w:p w:rsidR="00EE44E4" w:rsidRDefault="00EE44E4" w:rsidP="00A44667">
            <w:pPr>
              <w:suppressAutoHyphens/>
              <w:snapToGrid w:val="0"/>
              <w:spacing w:after="0"/>
              <w:rPr>
                <w:rFonts w:ascii="Times New Roman" w:eastAsia="Times New Roman" w:hAnsi="Times New Roman"/>
                <w:color w:val="000000"/>
                <w:sz w:val="20"/>
                <w:szCs w:val="20"/>
                <w:lang w:eastAsia="ar-SA"/>
              </w:rPr>
            </w:pPr>
            <w:r>
              <w:rPr>
                <w:color w:val="000000"/>
                <w:sz w:val="20"/>
                <w:szCs w:val="20"/>
              </w:rPr>
              <w:t xml:space="preserve">Zasiłki pielęgnacyjne </w:t>
            </w:r>
            <w:r w:rsidR="00A44667">
              <w:rPr>
                <w:color w:val="000000"/>
                <w:sz w:val="18"/>
                <w:szCs w:val="18"/>
              </w:rPr>
              <w:t>(184,42</w:t>
            </w:r>
            <w:r w:rsidRPr="00EE1D0B">
              <w:rPr>
                <w:color w:val="000000"/>
                <w:sz w:val="18"/>
                <w:szCs w:val="18"/>
              </w:rPr>
              <w:t xml:space="preserve"> zł m-nie</w:t>
            </w:r>
            <w:r w:rsidR="00A44667">
              <w:rPr>
                <w:color w:val="000000"/>
                <w:sz w:val="18"/>
                <w:szCs w:val="18"/>
              </w:rPr>
              <w:t>, od listopada 215,84</w:t>
            </w:r>
            <w:r>
              <w:rPr>
                <w:color w:val="000000"/>
                <w:sz w:val="18"/>
                <w:szCs w:val="18"/>
              </w:rPr>
              <w:t xml:space="preserve"> zł</w:t>
            </w:r>
            <w:r w:rsidRPr="00EE1D0B">
              <w:rPr>
                <w:color w:val="000000"/>
                <w:sz w:val="18"/>
                <w:szCs w:val="18"/>
              </w:rPr>
              <w:t>)</w:t>
            </w:r>
          </w:p>
        </w:tc>
        <w:tc>
          <w:tcPr>
            <w:tcW w:w="1305" w:type="dxa"/>
            <w:tcBorders>
              <w:top w:val="nil"/>
              <w:left w:val="single" w:sz="8" w:space="0" w:color="000000"/>
              <w:bottom w:val="single" w:sz="4" w:space="0" w:color="000000"/>
              <w:right w:val="nil"/>
            </w:tcBorders>
            <w:vAlign w:val="center"/>
            <w:hideMark/>
          </w:tcPr>
          <w:p w:rsidR="00EE44E4" w:rsidRPr="005618EF" w:rsidRDefault="00EE44E4" w:rsidP="00EE44E4">
            <w:pPr>
              <w:suppressAutoHyphens/>
              <w:snapToGrid w:val="0"/>
              <w:jc w:val="center"/>
              <w:rPr>
                <w:rFonts w:ascii="Times New Roman" w:eastAsia="Times New Roman" w:hAnsi="Times New Roman"/>
                <w:color w:val="000000"/>
                <w:lang w:eastAsia="ar-SA"/>
              </w:rPr>
            </w:pPr>
            <w:r w:rsidRPr="005618EF">
              <w:rPr>
                <w:rFonts w:ascii="Times New Roman" w:eastAsia="Times New Roman" w:hAnsi="Times New Roman"/>
                <w:color w:val="000000"/>
                <w:lang w:eastAsia="ar-SA"/>
              </w:rPr>
              <w:t>1.832.087</w:t>
            </w:r>
          </w:p>
        </w:tc>
        <w:tc>
          <w:tcPr>
            <w:tcW w:w="1418" w:type="dxa"/>
            <w:tcBorders>
              <w:top w:val="nil"/>
              <w:left w:val="single" w:sz="8" w:space="0" w:color="000000"/>
              <w:bottom w:val="single" w:sz="4" w:space="0" w:color="000000"/>
              <w:right w:val="single" w:sz="8" w:space="0" w:color="000000"/>
            </w:tcBorders>
            <w:vAlign w:val="center"/>
            <w:hideMark/>
          </w:tcPr>
          <w:p w:rsidR="00EE44E4" w:rsidRPr="005618EF" w:rsidRDefault="001A09F6" w:rsidP="001A09F6">
            <w:pPr>
              <w:suppressAutoHyphens/>
              <w:snapToGrid w:val="0"/>
              <w:jc w:val="center"/>
              <w:rPr>
                <w:rFonts w:ascii="Times New Roman" w:eastAsia="Times New Roman" w:hAnsi="Times New Roman"/>
                <w:b/>
                <w:color w:val="000000"/>
                <w:lang w:eastAsia="ar-SA"/>
              </w:rPr>
            </w:pPr>
            <w:r w:rsidRPr="005618EF">
              <w:rPr>
                <w:b/>
                <w:color w:val="000000"/>
              </w:rPr>
              <w:t>2.180.552</w:t>
            </w:r>
          </w:p>
        </w:tc>
        <w:tc>
          <w:tcPr>
            <w:tcW w:w="1158" w:type="dxa"/>
            <w:tcBorders>
              <w:top w:val="nil"/>
              <w:left w:val="single" w:sz="8" w:space="0" w:color="000000"/>
              <w:bottom w:val="single" w:sz="4" w:space="0" w:color="000000"/>
              <w:right w:val="single" w:sz="8" w:space="0" w:color="000000"/>
            </w:tcBorders>
            <w:vAlign w:val="center"/>
            <w:hideMark/>
          </w:tcPr>
          <w:p w:rsidR="00EE44E4" w:rsidRPr="005618EF" w:rsidRDefault="00EE44E4" w:rsidP="00EE44E4">
            <w:pPr>
              <w:suppressAutoHyphens/>
              <w:snapToGrid w:val="0"/>
              <w:jc w:val="center"/>
              <w:rPr>
                <w:rFonts w:ascii="Times New Roman" w:eastAsia="Times New Roman" w:hAnsi="Times New Roman"/>
                <w:color w:val="000000"/>
                <w:lang w:eastAsia="ar-SA"/>
              </w:rPr>
            </w:pPr>
            <w:r w:rsidRPr="005618EF">
              <w:rPr>
                <w:rFonts w:ascii="Times New Roman" w:eastAsia="Times New Roman" w:hAnsi="Times New Roman"/>
                <w:color w:val="000000"/>
                <w:lang w:eastAsia="ar-SA"/>
              </w:rPr>
              <w:t>11.649</w:t>
            </w:r>
          </w:p>
        </w:tc>
        <w:tc>
          <w:tcPr>
            <w:tcW w:w="1373" w:type="dxa"/>
            <w:tcBorders>
              <w:top w:val="nil"/>
              <w:left w:val="single" w:sz="8" w:space="0" w:color="000000"/>
              <w:bottom w:val="single" w:sz="4" w:space="0" w:color="000000"/>
              <w:right w:val="single" w:sz="8" w:space="0" w:color="000000"/>
            </w:tcBorders>
            <w:vAlign w:val="center"/>
            <w:hideMark/>
          </w:tcPr>
          <w:p w:rsidR="00EE44E4" w:rsidRPr="005618EF" w:rsidRDefault="00EE44E4" w:rsidP="00EE44E4">
            <w:pPr>
              <w:suppressAutoHyphens/>
              <w:snapToGrid w:val="0"/>
              <w:jc w:val="center"/>
              <w:rPr>
                <w:rFonts w:ascii="Times New Roman" w:eastAsia="Times New Roman" w:hAnsi="Times New Roman"/>
                <w:b/>
                <w:color w:val="000000"/>
                <w:lang w:eastAsia="ar-SA"/>
              </w:rPr>
            </w:pPr>
            <w:r w:rsidRPr="005618EF">
              <w:rPr>
                <w:b/>
                <w:color w:val="000000"/>
              </w:rPr>
              <w:t>11.</w:t>
            </w:r>
            <w:r w:rsidR="005618EF" w:rsidRPr="005618EF">
              <w:rPr>
                <w:b/>
                <w:color w:val="000000"/>
              </w:rPr>
              <w:t>525</w:t>
            </w:r>
          </w:p>
        </w:tc>
      </w:tr>
      <w:tr w:rsidR="00EE44E4" w:rsidTr="00EE44E4">
        <w:trPr>
          <w:trHeight w:val="413"/>
          <w:jc w:val="center"/>
        </w:trPr>
        <w:tc>
          <w:tcPr>
            <w:tcW w:w="691" w:type="dxa"/>
            <w:tcBorders>
              <w:top w:val="nil"/>
              <w:left w:val="single" w:sz="8" w:space="0" w:color="000000"/>
              <w:bottom w:val="single" w:sz="8" w:space="0" w:color="000000"/>
              <w:right w:val="nil"/>
            </w:tcBorders>
            <w:vAlign w:val="center"/>
            <w:hideMark/>
          </w:tcPr>
          <w:p w:rsidR="00EE44E4" w:rsidRDefault="00EE44E4" w:rsidP="00EE44E4">
            <w:pPr>
              <w:suppressAutoHyphens/>
              <w:snapToGrid w:val="0"/>
              <w:spacing w:after="0"/>
              <w:jc w:val="center"/>
              <w:rPr>
                <w:rFonts w:ascii="Times New Roman" w:eastAsia="Times New Roman" w:hAnsi="Times New Roman"/>
                <w:color w:val="000000"/>
                <w:lang w:eastAsia="ar-SA"/>
              </w:rPr>
            </w:pPr>
            <w:r>
              <w:rPr>
                <w:color w:val="000000"/>
              </w:rPr>
              <w:t>4.</w:t>
            </w:r>
          </w:p>
        </w:tc>
        <w:tc>
          <w:tcPr>
            <w:tcW w:w="3655" w:type="dxa"/>
            <w:tcBorders>
              <w:top w:val="nil"/>
              <w:left w:val="single" w:sz="8" w:space="0" w:color="000000"/>
              <w:bottom w:val="single" w:sz="8" w:space="0" w:color="000000"/>
              <w:right w:val="nil"/>
            </w:tcBorders>
            <w:vAlign w:val="center"/>
            <w:hideMark/>
          </w:tcPr>
          <w:p w:rsidR="00EE44E4" w:rsidRDefault="00A44667" w:rsidP="00EE44E4">
            <w:pPr>
              <w:suppressAutoHyphens/>
              <w:snapToGrid w:val="0"/>
              <w:spacing w:after="0"/>
              <w:rPr>
                <w:rFonts w:ascii="Times New Roman" w:eastAsia="Times New Roman" w:hAnsi="Times New Roman"/>
                <w:color w:val="000000"/>
                <w:sz w:val="20"/>
                <w:szCs w:val="20"/>
                <w:lang w:eastAsia="ar-SA"/>
              </w:rPr>
            </w:pPr>
            <w:r>
              <w:rPr>
                <w:color w:val="000000"/>
                <w:sz w:val="20"/>
                <w:szCs w:val="20"/>
              </w:rPr>
              <w:t>Świadczenia pielęgnacyjne (1.583</w:t>
            </w:r>
            <w:r w:rsidR="00EE44E4">
              <w:rPr>
                <w:color w:val="000000"/>
                <w:sz w:val="20"/>
                <w:szCs w:val="20"/>
              </w:rPr>
              <w:t xml:space="preserve"> zł m-nie)</w:t>
            </w:r>
          </w:p>
        </w:tc>
        <w:tc>
          <w:tcPr>
            <w:tcW w:w="1305" w:type="dxa"/>
            <w:tcBorders>
              <w:top w:val="nil"/>
              <w:left w:val="single" w:sz="8" w:space="0" w:color="000000"/>
              <w:bottom w:val="single" w:sz="8" w:space="0" w:color="000000"/>
              <w:right w:val="nil"/>
            </w:tcBorders>
            <w:vAlign w:val="center"/>
            <w:hideMark/>
          </w:tcPr>
          <w:p w:rsidR="00EE44E4" w:rsidRPr="005618EF" w:rsidRDefault="00EE44E4" w:rsidP="00EE44E4">
            <w:pPr>
              <w:suppressAutoHyphens/>
              <w:snapToGrid w:val="0"/>
              <w:jc w:val="center"/>
              <w:rPr>
                <w:rFonts w:ascii="Times New Roman" w:eastAsia="Times New Roman" w:hAnsi="Times New Roman"/>
                <w:color w:val="000000"/>
                <w:lang w:eastAsia="ar-SA"/>
              </w:rPr>
            </w:pPr>
            <w:r w:rsidRPr="005618EF">
              <w:rPr>
                <w:rFonts w:ascii="Times New Roman" w:eastAsia="Times New Roman" w:hAnsi="Times New Roman"/>
                <w:color w:val="000000"/>
                <w:lang w:eastAsia="ar-SA"/>
              </w:rPr>
              <w:t>2.337.174</w:t>
            </w:r>
          </w:p>
        </w:tc>
        <w:tc>
          <w:tcPr>
            <w:tcW w:w="1418" w:type="dxa"/>
            <w:tcBorders>
              <w:top w:val="nil"/>
              <w:left w:val="single" w:sz="8" w:space="0" w:color="000000"/>
              <w:bottom w:val="single" w:sz="8" w:space="0" w:color="000000"/>
              <w:right w:val="single" w:sz="8" w:space="0" w:color="000000"/>
            </w:tcBorders>
            <w:vAlign w:val="center"/>
            <w:hideMark/>
          </w:tcPr>
          <w:p w:rsidR="00EE44E4" w:rsidRPr="005618EF" w:rsidRDefault="001A09F6" w:rsidP="00EE44E4">
            <w:pPr>
              <w:suppressAutoHyphens/>
              <w:snapToGrid w:val="0"/>
              <w:jc w:val="center"/>
              <w:rPr>
                <w:rFonts w:ascii="Times New Roman" w:eastAsia="Times New Roman" w:hAnsi="Times New Roman"/>
                <w:b/>
                <w:color w:val="000000"/>
                <w:lang w:eastAsia="ar-SA"/>
              </w:rPr>
            </w:pPr>
            <w:r w:rsidRPr="005618EF">
              <w:rPr>
                <w:b/>
                <w:color w:val="000000"/>
              </w:rPr>
              <w:t>3.005.470</w:t>
            </w:r>
          </w:p>
        </w:tc>
        <w:tc>
          <w:tcPr>
            <w:tcW w:w="1158" w:type="dxa"/>
            <w:tcBorders>
              <w:top w:val="nil"/>
              <w:left w:val="single" w:sz="8" w:space="0" w:color="000000"/>
              <w:bottom w:val="single" w:sz="8" w:space="0" w:color="000000"/>
              <w:right w:val="single" w:sz="8" w:space="0" w:color="000000"/>
            </w:tcBorders>
            <w:vAlign w:val="center"/>
            <w:hideMark/>
          </w:tcPr>
          <w:p w:rsidR="00EE44E4" w:rsidRPr="005618EF" w:rsidRDefault="00EE44E4" w:rsidP="00EE44E4">
            <w:pPr>
              <w:suppressAutoHyphens/>
              <w:snapToGrid w:val="0"/>
              <w:jc w:val="center"/>
              <w:rPr>
                <w:rFonts w:ascii="Times New Roman" w:eastAsia="Times New Roman" w:hAnsi="Times New Roman"/>
                <w:color w:val="000000"/>
                <w:lang w:eastAsia="ar-SA"/>
              </w:rPr>
            </w:pPr>
            <w:r w:rsidRPr="005618EF">
              <w:rPr>
                <w:rFonts w:ascii="Times New Roman" w:eastAsia="Times New Roman" w:hAnsi="Times New Roman"/>
                <w:color w:val="000000"/>
                <w:lang w:eastAsia="ar-SA"/>
              </w:rPr>
              <w:t>1.589</w:t>
            </w:r>
          </w:p>
        </w:tc>
        <w:tc>
          <w:tcPr>
            <w:tcW w:w="1373" w:type="dxa"/>
            <w:tcBorders>
              <w:top w:val="nil"/>
              <w:left w:val="single" w:sz="8" w:space="0" w:color="000000"/>
              <w:bottom w:val="single" w:sz="8" w:space="0" w:color="000000"/>
              <w:right w:val="single" w:sz="8" w:space="0" w:color="000000"/>
            </w:tcBorders>
            <w:vAlign w:val="center"/>
            <w:hideMark/>
          </w:tcPr>
          <w:p w:rsidR="00EE44E4" w:rsidRPr="005618EF" w:rsidRDefault="00EE44E4" w:rsidP="00EE44E4">
            <w:pPr>
              <w:suppressAutoHyphens/>
              <w:snapToGrid w:val="0"/>
              <w:jc w:val="center"/>
              <w:rPr>
                <w:rFonts w:ascii="Times New Roman" w:eastAsia="Times New Roman" w:hAnsi="Times New Roman"/>
                <w:b/>
                <w:color w:val="000000"/>
                <w:lang w:eastAsia="ar-SA"/>
              </w:rPr>
            </w:pPr>
            <w:r w:rsidRPr="005618EF">
              <w:rPr>
                <w:b/>
                <w:color w:val="000000"/>
              </w:rPr>
              <w:t>1.</w:t>
            </w:r>
            <w:r w:rsidR="005618EF" w:rsidRPr="005618EF">
              <w:rPr>
                <w:b/>
                <w:color w:val="000000"/>
              </w:rPr>
              <w:t>915</w:t>
            </w:r>
          </w:p>
        </w:tc>
      </w:tr>
      <w:tr w:rsidR="00EE44E4" w:rsidTr="00EE44E4">
        <w:trPr>
          <w:cantSplit/>
          <w:trHeight w:val="517"/>
          <w:jc w:val="center"/>
        </w:trPr>
        <w:tc>
          <w:tcPr>
            <w:tcW w:w="691" w:type="dxa"/>
            <w:tcBorders>
              <w:top w:val="single" w:sz="8" w:space="0" w:color="000000"/>
              <w:left w:val="single" w:sz="8"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color w:val="000000"/>
                <w:lang w:eastAsia="ar-SA"/>
              </w:rPr>
            </w:pPr>
            <w:r>
              <w:rPr>
                <w:color w:val="000000"/>
              </w:rPr>
              <w:t>5.</w:t>
            </w:r>
          </w:p>
        </w:tc>
        <w:tc>
          <w:tcPr>
            <w:tcW w:w="3655" w:type="dxa"/>
            <w:tcBorders>
              <w:top w:val="single" w:sz="8" w:space="0" w:color="000000"/>
              <w:left w:val="single" w:sz="8" w:space="0" w:color="000000"/>
              <w:bottom w:val="single" w:sz="4" w:space="0" w:color="000000"/>
              <w:right w:val="nil"/>
            </w:tcBorders>
            <w:vAlign w:val="center"/>
            <w:hideMark/>
          </w:tcPr>
          <w:p w:rsidR="00EE44E4" w:rsidRDefault="00EE44E4" w:rsidP="00EE44E4">
            <w:pPr>
              <w:suppressAutoHyphens/>
              <w:snapToGrid w:val="0"/>
              <w:spacing w:after="0"/>
              <w:rPr>
                <w:rFonts w:ascii="Times New Roman" w:eastAsia="Times New Roman" w:hAnsi="Times New Roman"/>
                <w:color w:val="000000"/>
                <w:sz w:val="20"/>
                <w:szCs w:val="20"/>
                <w:lang w:eastAsia="ar-SA"/>
              </w:rPr>
            </w:pPr>
            <w:r>
              <w:rPr>
                <w:color w:val="000000"/>
                <w:sz w:val="20"/>
                <w:szCs w:val="20"/>
              </w:rPr>
              <w:t>Jednorazowa zapomoga z tytułu urodzenia dziecka  (1.000 zł)</w:t>
            </w:r>
          </w:p>
        </w:tc>
        <w:tc>
          <w:tcPr>
            <w:tcW w:w="1305" w:type="dxa"/>
            <w:tcBorders>
              <w:top w:val="single" w:sz="8" w:space="0" w:color="000000"/>
              <w:left w:val="single" w:sz="8" w:space="0" w:color="000000"/>
              <w:bottom w:val="single" w:sz="4" w:space="0" w:color="000000"/>
              <w:right w:val="nil"/>
            </w:tcBorders>
            <w:vAlign w:val="center"/>
            <w:hideMark/>
          </w:tcPr>
          <w:p w:rsidR="00EE44E4" w:rsidRPr="005618EF" w:rsidRDefault="00EE44E4" w:rsidP="00EE44E4">
            <w:pPr>
              <w:suppressAutoHyphens/>
              <w:snapToGrid w:val="0"/>
              <w:jc w:val="center"/>
              <w:rPr>
                <w:rFonts w:ascii="Times New Roman" w:eastAsia="Times New Roman" w:hAnsi="Times New Roman"/>
                <w:color w:val="000000"/>
                <w:lang w:eastAsia="ar-SA"/>
              </w:rPr>
            </w:pPr>
            <w:r w:rsidRPr="005618EF">
              <w:rPr>
                <w:rFonts w:ascii="Times New Roman" w:eastAsia="Times New Roman" w:hAnsi="Times New Roman"/>
                <w:color w:val="000000"/>
                <w:lang w:eastAsia="ar-SA"/>
              </w:rPr>
              <w:t>207.000</w:t>
            </w:r>
          </w:p>
        </w:tc>
        <w:tc>
          <w:tcPr>
            <w:tcW w:w="1418" w:type="dxa"/>
            <w:tcBorders>
              <w:top w:val="single" w:sz="8" w:space="0" w:color="000000"/>
              <w:left w:val="single" w:sz="8" w:space="0" w:color="000000"/>
              <w:bottom w:val="single" w:sz="4" w:space="0" w:color="000000"/>
              <w:right w:val="single" w:sz="8" w:space="0" w:color="000000"/>
            </w:tcBorders>
            <w:vAlign w:val="center"/>
            <w:hideMark/>
          </w:tcPr>
          <w:p w:rsidR="00EE44E4" w:rsidRPr="005618EF" w:rsidRDefault="001A09F6" w:rsidP="00EE44E4">
            <w:pPr>
              <w:suppressAutoHyphens/>
              <w:snapToGrid w:val="0"/>
              <w:jc w:val="center"/>
              <w:rPr>
                <w:rFonts w:ascii="Times New Roman" w:eastAsia="Times New Roman" w:hAnsi="Times New Roman"/>
                <w:b/>
                <w:color w:val="000000"/>
                <w:lang w:eastAsia="ar-SA"/>
              </w:rPr>
            </w:pPr>
            <w:r w:rsidRPr="005618EF">
              <w:rPr>
                <w:b/>
                <w:color w:val="000000"/>
              </w:rPr>
              <w:t>215</w:t>
            </w:r>
            <w:r w:rsidR="00EE44E4" w:rsidRPr="005618EF">
              <w:rPr>
                <w:b/>
                <w:color w:val="000000"/>
              </w:rPr>
              <w:t>.000</w:t>
            </w:r>
          </w:p>
        </w:tc>
        <w:tc>
          <w:tcPr>
            <w:tcW w:w="1158" w:type="dxa"/>
            <w:tcBorders>
              <w:top w:val="single" w:sz="8" w:space="0" w:color="000000"/>
              <w:left w:val="single" w:sz="8" w:space="0" w:color="000000"/>
              <w:bottom w:val="single" w:sz="4" w:space="0" w:color="000000"/>
              <w:right w:val="single" w:sz="8" w:space="0" w:color="000000"/>
            </w:tcBorders>
            <w:vAlign w:val="center"/>
            <w:hideMark/>
          </w:tcPr>
          <w:p w:rsidR="00EE44E4" w:rsidRPr="005618EF" w:rsidRDefault="00EE44E4" w:rsidP="00EE44E4">
            <w:pPr>
              <w:suppressAutoHyphens/>
              <w:snapToGrid w:val="0"/>
              <w:jc w:val="center"/>
              <w:rPr>
                <w:rFonts w:ascii="Times New Roman" w:eastAsia="Times New Roman" w:hAnsi="Times New Roman"/>
                <w:color w:val="000000"/>
                <w:lang w:eastAsia="ar-SA"/>
              </w:rPr>
            </w:pPr>
            <w:r w:rsidRPr="005618EF">
              <w:rPr>
                <w:rFonts w:ascii="Times New Roman" w:eastAsia="Times New Roman" w:hAnsi="Times New Roman"/>
                <w:color w:val="000000"/>
                <w:lang w:eastAsia="ar-SA"/>
              </w:rPr>
              <w:t>207</w:t>
            </w:r>
          </w:p>
        </w:tc>
        <w:tc>
          <w:tcPr>
            <w:tcW w:w="1373" w:type="dxa"/>
            <w:tcBorders>
              <w:top w:val="single" w:sz="8" w:space="0" w:color="000000"/>
              <w:left w:val="single" w:sz="8" w:space="0" w:color="000000"/>
              <w:bottom w:val="single" w:sz="4" w:space="0" w:color="000000"/>
              <w:right w:val="single" w:sz="8" w:space="0" w:color="000000"/>
            </w:tcBorders>
            <w:vAlign w:val="center"/>
            <w:hideMark/>
          </w:tcPr>
          <w:p w:rsidR="00EE44E4" w:rsidRPr="005618EF" w:rsidRDefault="005618EF" w:rsidP="00EE44E4">
            <w:pPr>
              <w:suppressAutoHyphens/>
              <w:snapToGrid w:val="0"/>
              <w:jc w:val="center"/>
              <w:rPr>
                <w:rFonts w:ascii="Times New Roman" w:eastAsia="Times New Roman" w:hAnsi="Times New Roman"/>
                <w:b/>
                <w:color w:val="000000"/>
                <w:lang w:eastAsia="ar-SA"/>
              </w:rPr>
            </w:pPr>
            <w:r w:rsidRPr="005618EF">
              <w:rPr>
                <w:rFonts w:ascii="Times New Roman" w:eastAsia="Times New Roman" w:hAnsi="Times New Roman"/>
                <w:b/>
                <w:color w:val="000000"/>
                <w:lang w:eastAsia="ar-SA"/>
              </w:rPr>
              <w:t>215</w:t>
            </w:r>
          </w:p>
        </w:tc>
      </w:tr>
      <w:tr w:rsidR="00EE44E4" w:rsidTr="00EE44E4">
        <w:trPr>
          <w:cantSplit/>
          <w:trHeight w:val="480"/>
          <w:jc w:val="center"/>
        </w:trPr>
        <w:tc>
          <w:tcPr>
            <w:tcW w:w="691" w:type="dxa"/>
            <w:tcBorders>
              <w:top w:val="single" w:sz="8" w:space="0" w:color="000000"/>
              <w:left w:val="single" w:sz="8" w:space="0" w:color="000000"/>
              <w:bottom w:val="single" w:sz="4" w:space="0" w:color="000000"/>
              <w:right w:val="nil"/>
            </w:tcBorders>
            <w:vAlign w:val="center"/>
            <w:hideMark/>
          </w:tcPr>
          <w:p w:rsidR="00EE44E4" w:rsidRDefault="00EE44E4" w:rsidP="00EE44E4">
            <w:pPr>
              <w:suppressAutoHyphens/>
              <w:snapToGrid w:val="0"/>
              <w:jc w:val="center"/>
              <w:rPr>
                <w:color w:val="000000"/>
              </w:rPr>
            </w:pPr>
            <w:r>
              <w:rPr>
                <w:color w:val="000000"/>
              </w:rPr>
              <w:t>6.</w:t>
            </w:r>
          </w:p>
        </w:tc>
        <w:tc>
          <w:tcPr>
            <w:tcW w:w="3655" w:type="dxa"/>
            <w:tcBorders>
              <w:top w:val="single" w:sz="8" w:space="0" w:color="000000"/>
              <w:left w:val="single" w:sz="8" w:space="0" w:color="000000"/>
              <w:bottom w:val="single" w:sz="4" w:space="0" w:color="000000"/>
              <w:right w:val="nil"/>
            </w:tcBorders>
            <w:vAlign w:val="center"/>
            <w:hideMark/>
          </w:tcPr>
          <w:p w:rsidR="00EE44E4" w:rsidRDefault="00EE44E4" w:rsidP="00EE44E4">
            <w:pPr>
              <w:suppressAutoHyphens/>
              <w:snapToGrid w:val="0"/>
              <w:spacing w:after="0"/>
              <w:rPr>
                <w:color w:val="000000"/>
                <w:sz w:val="20"/>
                <w:szCs w:val="20"/>
              </w:rPr>
            </w:pPr>
            <w:r>
              <w:rPr>
                <w:color w:val="000000"/>
                <w:sz w:val="20"/>
                <w:szCs w:val="20"/>
              </w:rPr>
              <w:t>Świadczenie  rodzicielskie  (1.000 zł m-nie)</w:t>
            </w:r>
          </w:p>
        </w:tc>
        <w:tc>
          <w:tcPr>
            <w:tcW w:w="1305" w:type="dxa"/>
            <w:tcBorders>
              <w:top w:val="single" w:sz="8" w:space="0" w:color="000000"/>
              <w:left w:val="single" w:sz="8" w:space="0" w:color="000000"/>
              <w:bottom w:val="single" w:sz="4" w:space="0" w:color="000000"/>
              <w:right w:val="nil"/>
            </w:tcBorders>
            <w:vAlign w:val="center"/>
            <w:hideMark/>
          </w:tcPr>
          <w:p w:rsidR="00EE44E4" w:rsidRPr="005618EF" w:rsidRDefault="00EE44E4" w:rsidP="00EE44E4">
            <w:pPr>
              <w:suppressAutoHyphens/>
              <w:snapToGrid w:val="0"/>
              <w:jc w:val="center"/>
              <w:rPr>
                <w:rFonts w:ascii="Times New Roman" w:eastAsia="Times New Roman" w:hAnsi="Times New Roman"/>
                <w:color w:val="000000"/>
                <w:lang w:eastAsia="ar-SA"/>
              </w:rPr>
            </w:pPr>
            <w:r w:rsidRPr="005618EF">
              <w:rPr>
                <w:rFonts w:ascii="Times New Roman" w:eastAsia="Times New Roman" w:hAnsi="Times New Roman"/>
                <w:color w:val="000000"/>
                <w:lang w:eastAsia="ar-SA"/>
              </w:rPr>
              <w:t>610.873</w:t>
            </w:r>
          </w:p>
        </w:tc>
        <w:tc>
          <w:tcPr>
            <w:tcW w:w="1418" w:type="dxa"/>
            <w:tcBorders>
              <w:top w:val="single" w:sz="8" w:space="0" w:color="000000"/>
              <w:left w:val="single" w:sz="8" w:space="0" w:color="000000"/>
              <w:bottom w:val="single" w:sz="4" w:space="0" w:color="000000"/>
              <w:right w:val="single" w:sz="8" w:space="0" w:color="000000"/>
            </w:tcBorders>
            <w:vAlign w:val="center"/>
            <w:hideMark/>
          </w:tcPr>
          <w:p w:rsidR="00EE44E4" w:rsidRPr="005618EF" w:rsidRDefault="001A09F6" w:rsidP="001A09F6">
            <w:pPr>
              <w:suppressAutoHyphens/>
              <w:snapToGrid w:val="0"/>
              <w:rPr>
                <w:b/>
                <w:color w:val="000000"/>
              </w:rPr>
            </w:pPr>
            <w:r w:rsidRPr="005618EF">
              <w:rPr>
                <w:b/>
                <w:color w:val="000000"/>
              </w:rPr>
              <w:t xml:space="preserve">     688</w:t>
            </w:r>
            <w:r w:rsidR="00EE44E4" w:rsidRPr="005618EF">
              <w:rPr>
                <w:b/>
                <w:color w:val="000000"/>
              </w:rPr>
              <w:t>.</w:t>
            </w:r>
            <w:r w:rsidRPr="005618EF">
              <w:rPr>
                <w:b/>
                <w:color w:val="000000"/>
              </w:rPr>
              <w:t>527</w:t>
            </w:r>
          </w:p>
        </w:tc>
        <w:tc>
          <w:tcPr>
            <w:tcW w:w="1158" w:type="dxa"/>
            <w:tcBorders>
              <w:top w:val="single" w:sz="8" w:space="0" w:color="000000"/>
              <w:left w:val="single" w:sz="8" w:space="0" w:color="000000"/>
              <w:bottom w:val="single" w:sz="4" w:space="0" w:color="000000"/>
              <w:right w:val="single" w:sz="8" w:space="0" w:color="000000"/>
            </w:tcBorders>
            <w:vAlign w:val="center"/>
            <w:hideMark/>
          </w:tcPr>
          <w:p w:rsidR="00EE44E4" w:rsidRPr="005618EF" w:rsidRDefault="00EE44E4" w:rsidP="00EE44E4">
            <w:pPr>
              <w:suppressAutoHyphens/>
              <w:snapToGrid w:val="0"/>
              <w:jc w:val="center"/>
              <w:rPr>
                <w:rFonts w:ascii="Times New Roman" w:eastAsia="Times New Roman" w:hAnsi="Times New Roman"/>
                <w:color w:val="000000"/>
                <w:lang w:eastAsia="ar-SA"/>
              </w:rPr>
            </w:pPr>
            <w:r w:rsidRPr="005618EF">
              <w:rPr>
                <w:rFonts w:ascii="Times New Roman" w:eastAsia="Times New Roman" w:hAnsi="Times New Roman"/>
                <w:color w:val="000000"/>
                <w:lang w:eastAsia="ar-SA"/>
              </w:rPr>
              <w:t>676</w:t>
            </w:r>
          </w:p>
        </w:tc>
        <w:tc>
          <w:tcPr>
            <w:tcW w:w="1373" w:type="dxa"/>
            <w:tcBorders>
              <w:top w:val="single" w:sz="8" w:space="0" w:color="000000"/>
              <w:left w:val="single" w:sz="8" w:space="0" w:color="000000"/>
              <w:bottom w:val="single" w:sz="4" w:space="0" w:color="000000"/>
              <w:right w:val="single" w:sz="8" w:space="0" w:color="000000"/>
            </w:tcBorders>
            <w:vAlign w:val="center"/>
            <w:hideMark/>
          </w:tcPr>
          <w:p w:rsidR="00EE44E4" w:rsidRPr="005618EF" w:rsidRDefault="005618EF" w:rsidP="00EE44E4">
            <w:pPr>
              <w:suppressAutoHyphens/>
              <w:snapToGrid w:val="0"/>
              <w:jc w:val="center"/>
              <w:rPr>
                <w:rFonts w:ascii="Times New Roman" w:eastAsia="Times New Roman" w:hAnsi="Times New Roman"/>
                <w:b/>
                <w:color w:val="000000"/>
                <w:lang w:eastAsia="ar-SA"/>
              </w:rPr>
            </w:pPr>
            <w:r w:rsidRPr="005618EF">
              <w:rPr>
                <w:rFonts w:ascii="Times New Roman" w:eastAsia="Times New Roman" w:hAnsi="Times New Roman"/>
                <w:b/>
                <w:color w:val="000000"/>
                <w:lang w:eastAsia="ar-SA"/>
              </w:rPr>
              <w:t>749</w:t>
            </w:r>
          </w:p>
        </w:tc>
      </w:tr>
      <w:tr w:rsidR="00EE44E4" w:rsidTr="00EE44E4">
        <w:trPr>
          <w:cantSplit/>
          <w:trHeight w:val="480"/>
          <w:jc w:val="center"/>
        </w:trPr>
        <w:tc>
          <w:tcPr>
            <w:tcW w:w="691" w:type="dxa"/>
            <w:tcBorders>
              <w:top w:val="single" w:sz="8" w:space="0" w:color="000000"/>
              <w:left w:val="single" w:sz="8" w:space="0" w:color="000000"/>
              <w:bottom w:val="single" w:sz="4" w:space="0" w:color="000000"/>
              <w:right w:val="nil"/>
            </w:tcBorders>
            <w:vAlign w:val="center"/>
            <w:hideMark/>
          </w:tcPr>
          <w:p w:rsidR="00EE44E4" w:rsidRDefault="00EE44E4" w:rsidP="00EE44E4">
            <w:pPr>
              <w:suppressAutoHyphens/>
              <w:snapToGrid w:val="0"/>
              <w:jc w:val="center"/>
              <w:rPr>
                <w:color w:val="000000"/>
              </w:rPr>
            </w:pPr>
            <w:r>
              <w:rPr>
                <w:color w:val="000000"/>
              </w:rPr>
              <w:t>7.</w:t>
            </w:r>
          </w:p>
        </w:tc>
        <w:tc>
          <w:tcPr>
            <w:tcW w:w="3655" w:type="dxa"/>
            <w:tcBorders>
              <w:top w:val="single" w:sz="8" w:space="0" w:color="000000"/>
              <w:left w:val="single" w:sz="8" w:space="0" w:color="000000"/>
              <w:bottom w:val="single" w:sz="4" w:space="0" w:color="000000"/>
              <w:right w:val="nil"/>
            </w:tcBorders>
            <w:vAlign w:val="center"/>
            <w:hideMark/>
          </w:tcPr>
          <w:p w:rsidR="00EE44E4" w:rsidRDefault="00EE44E4" w:rsidP="00CD7CA8">
            <w:pPr>
              <w:suppressAutoHyphens/>
              <w:snapToGrid w:val="0"/>
              <w:spacing w:after="0"/>
              <w:rPr>
                <w:color w:val="000000"/>
                <w:sz w:val="20"/>
                <w:szCs w:val="20"/>
              </w:rPr>
            </w:pPr>
            <w:r>
              <w:rPr>
                <w:color w:val="000000"/>
                <w:sz w:val="20"/>
                <w:szCs w:val="20"/>
              </w:rPr>
              <w:t xml:space="preserve">Specjalny zasiłek opiekuńczy  </w:t>
            </w:r>
            <w:r w:rsidRPr="00EE41D8">
              <w:rPr>
                <w:color w:val="000000"/>
                <w:sz w:val="18"/>
                <w:szCs w:val="18"/>
              </w:rPr>
              <w:t>(</w:t>
            </w:r>
            <w:r>
              <w:rPr>
                <w:color w:val="000000"/>
                <w:sz w:val="18"/>
                <w:szCs w:val="18"/>
              </w:rPr>
              <w:t>620 zł m-nie)</w:t>
            </w:r>
          </w:p>
        </w:tc>
        <w:tc>
          <w:tcPr>
            <w:tcW w:w="1305" w:type="dxa"/>
            <w:tcBorders>
              <w:top w:val="single" w:sz="8" w:space="0" w:color="000000"/>
              <w:left w:val="single" w:sz="8" w:space="0" w:color="000000"/>
              <w:bottom w:val="single" w:sz="4" w:space="0" w:color="000000"/>
              <w:right w:val="nil"/>
            </w:tcBorders>
            <w:vAlign w:val="center"/>
            <w:hideMark/>
          </w:tcPr>
          <w:p w:rsidR="00EE44E4" w:rsidRPr="005618EF" w:rsidRDefault="00EE44E4" w:rsidP="00EE44E4">
            <w:pPr>
              <w:suppressAutoHyphens/>
              <w:snapToGrid w:val="0"/>
              <w:jc w:val="center"/>
              <w:rPr>
                <w:rFonts w:ascii="Times New Roman" w:eastAsia="Times New Roman" w:hAnsi="Times New Roman"/>
                <w:color w:val="000000"/>
                <w:lang w:eastAsia="ar-SA"/>
              </w:rPr>
            </w:pPr>
            <w:r w:rsidRPr="005618EF">
              <w:rPr>
                <w:rFonts w:ascii="Times New Roman" w:eastAsia="Times New Roman" w:hAnsi="Times New Roman"/>
                <w:color w:val="000000"/>
                <w:lang w:eastAsia="ar-SA"/>
              </w:rPr>
              <w:t>65.200</w:t>
            </w:r>
          </w:p>
        </w:tc>
        <w:tc>
          <w:tcPr>
            <w:tcW w:w="1418" w:type="dxa"/>
            <w:tcBorders>
              <w:top w:val="single" w:sz="8" w:space="0" w:color="000000"/>
              <w:left w:val="single" w:sz="8" w:space="0" w:color="000000"/>
              <w:bottom w:val="single" w:sz="4" w:space="0" w:color="000000"/>
              <w:right w:val="single" w:sz="8" w:space="0" w:color="000000"/>
            </w:tcBorders>
            <w:vAlign w:val="center"/>
            <w:hideMark/>
          </w:tcPr>
          <w:p w:rsidR="00EE44E4" w:rsidRPr="005618EF" w:rsidRDefault="001A09F6" w:rsidP="00EE44E4">
            <w:pPr>
              <w:suppressAutoHyphens/>
              <w:snapToGrid w:val="0"/>
              <w:jc w:val="center"/>
              <w:rPr>
                <w:b/>
                <w:color w:val="000000"/>
              </w:rPr>
            </w:pPr>
            <w:r w:rsidRPr="005618EF">
              <w:rPr>
                <w:b/>
                <w:color w:val="000000"/>
              </w:rPr>
              <w:t>5.580</w:t>
            </w:r>
          </w:p>
        </w:tc>
        <w:tc>
          <w:tcPr>
            <w:tcW w:w="1158" w:type="dxa"/>
            <w:tcBorders>
              <w:top w:val="single" w:sz="8" w:space="0" w:color="000000"/>
              <w:left w:val="single" w:sz="8" w:space="0" w:color="000000"/>
              <w:bottom w:val="single" w:sz="4" w:space="0" w:color="000000"/>
              <w:right w:val="single" w:sz="8" w:space="0" w:color="000000"/>
            </w:tcBorders>
            <w:vAlign w:val="center"/>
            <w:hideMark/>
          </w:tcPr>
          <w:p w:rsidR="00EE44E4" w:rsidRPr="005618EF" w:rsidRDefault="00EE44E4" w:rsidP="00EE44E4">
            <w:pPr>
              <w:suppressAutoHyphens/>
              <w:snapToGrid w:val="0"/>
              <w:jc w:val="center"/>
              <w:rPr>
                <w:rFonts w:ascii="Times New Roman" w:eastAsia="Times New Roman" w:hAnsi="Times New Roman"/>
                <w:color w:val="000000"/>
                <w:lang w:eastAsia="ar-SA"/>
              </w:rPr>
            </w:pPr>
            <w:r w:rsidRPr="005618EF">
              <w:rPr>
                <w:rFonts w:ascii="Times New Roman" w:eastAsia="Times New Roman" w:hAnsi="Times New Roman"/>
                <w:color w:val="000000"/>
                <w:lang w:eastAsia="ar-SA"/>
              </w:rPr>
              <w:t>125</w:t>
            </w:r>
          </w:p>
        </w:tc>
        <w:tc>
          <w:tcPr>
            <w:tcW w:w="1373" w:type="dxa"/>
            <w:tcBorders>
              <w:top w:val="single" w:sz="8" w:space="0" w:color="000000"/>
              <w:left w:val="single" w:sz="8" w:space="0" w:color="000000"/>
              <w:bottom w:val="single" w:sz="4" w:space="0" w:color="000000"/>
              <w:right w:val="single" w:sz="8" w:space="0" w:color="000000"/>
            </w:tcBorders>
            <w:vAlign w:val="center"/>
            <w:hideMark/>
          </w:tcPr>
          <w:p w:rsidR="00EE44E4" w:rsidRPr="005618EF" w:rsidRDefault="005618EF" w:rsidP="00EE44E4">
            <w:pPr>
              <w:suppressAutoHyphens/>
              <w:snapToGrid w:val="0"/>
              <w:jc w:val="center"/>
              <w:rPr>
                <w:rFonts w:ascii="Times New Roman" w:eastAsia="Times New Roman" w:hAnsi="Times New Roman"/>
                <w:b/>
                <w:color w:val="000000"/>
                <w:lang w:eastAsia="ar-SA"/>
              </w:rPr>
            </w:pPr>
            <w:r w:rsidRPr="005618EF">
              <w:rPr>
                <w:rFonts w:ascii="Times New Roman" w:eastAsia="Times New Roman" w:hAnsi="Times New Roman"/>
                <w:b/>
                <w:color w:val="000000"/>
                <w:lang w:eastAsia="ar-SA"/>
              </w:rPr>
              <w:t>9</w:t>
            </w:r>
          </w:p>
        </w:tc>
      </w:tr>
      <w:tr w:rsidR="00EE44E4" w:rsidTr="00EE44E4">
        <w:trPr>
          <w:trHeight w:val="523"/>
          <w:jc w:val="center"/>
        </w:trPr>
        <w:tc>
          <w:tcPr>
            <w:tcW w:w="691" w:type="dxa"/>
            <w:tcBorders>
              <w:top w:val="single" w:sz="4" w:space="0" w:color="000000"/>
              <w:left w:val="single" w:sz="4" w:space="0" w:color="000000"/>
              <w:bottom w:val="single" w:sz="4" w:space="0" w:color="000000"/>
              <w:right w:val="nil"/>
            </w:tcBorders>
            <w:vAlign w:val="center"/>
            <w:hideMark/>
          </w:tcPr>
          <w:p w:rsidR="00EE44E4" w:rsidRDefault="00EE44E4" w:rsidP="00EE44E4">
            <w:pPr>
              <w:suppressAutoHyphens/>
              <w:snapToGrid w:val="0"/>
              <w:jc w:val="center"/>
              <w:rPr>
                <w:rFonts w:ascii="Times New Roman" w:eastAsia="Times New Roman" w:hAnsi="Times New Roman"/>
                <w:b/>
                <w:color w:val="000000"/>
                <w:lang w:eastAsia="ar-SA"/>
              </w:rPr>
            </w:pPr>
            <w:r>
              <w:rPr>
                <w:b/>
                <w:color w:val="000000"/>
              </w:rPr>
              <w:t>8.</w:t>
            </w:r>
          </w:p>
        </w:tc>
        <w:tc>
          <w:tcPr>
            <w:tcW w:w="3655" w:type="dxa"/>
            <w:tcBorders>
              <w:top w:val="single" w:sz="4" w:space="0" w:color="000000"/>
              <w:left w:val="single" w:sz="8" w:space="0" w:color="000000"/>
              <w:bottom w:val="single" w:sz="4" w:space="0" w:color="000000"/>
              <w:right w:val="nil"/>
            </w:tcBorders>
            <w:vAlign w:val="center"/>
            <w:hideMark/>
          </w:tcPr>
          <w:p w:rsidR="00EE44E4" w:rsidRDefault="00EE44E4" w:rsidP="00EE44E4">
            <w:pPr>
              <w:suppressAutoHyphens/>
              <w:snapToGrid w:val="0"/>
              <w:rPr>
                <w:rFonts w:ascii="Times New Roman" w:eastAsia="Times New Roman" w:hAnsi="Times New Roman"/>
                <w:b/>
                <w:color w:val="000000"/>
                <w:sz w:val="28"/>
                <w:szCs w:val="28"/>
                <w:lang w:eastAsia="ar-SA"/>
              </w:rPr>
            </w:pPr>
            <w:r>
              <w:rPr>
                <w:b/>
                <w:color w:val="000000"/>
                <w:sz w:val="28"/>
                <w:szCs w:val="28"/>
              </w:rPr>
              <w:t xml:space="preserve">Razem </w:t>
            </w:r>
          </w:p>
        </w:tc>
        <w:tc>
          <w:tcPr>
            <w:tcW w:w="1305" w:type="dxa"/>
            <w:tcBorders>
              <w:top w:val="single" w:sz="4" w:space="0" w:color="000000"/>
              <w:left w:val="single" w:sz="8" w:space="0" w:color="000000"/>
              <w:bottom w:val="single" w:sz="4" w:space="0" w:color="000000"/>
              <w:right w:val="nil"/>
            </w:tcBorders>
            <w:vAlign w:val="center"/>
            <w:hideMark/>
          </w:tcPr>
          <w:p w:rsidR="00EE44E4" w:rsidRPr="005618EF" w:rsidRDefault="00EE44E4" w:rsidP="00EE44E4">
            <w:pPr>
              <w:suppressAutoHyphens/>
              <w:snapToGrid w:val="0"/>
              <w:ind w:left="-41"/>
              <w:jc w:val="center"/>
              <w:rPr>
                <w:rFonts w:eastAsia="Times New Roman" w:cstheme="minorHAnsi"/>
                <w:color w:val="000000"/>
                <w:sz w:val="28"/>
                <w:szCs w:val="28"/>
                <w:lang w:eastAsia="ar-SA"/>
              </w:rPr>
            </w:pPr>
            <w:r w:rsidRPr="005618EF">
              <w:rPr>
                <w:rFonts w:eastAsia="Times New Roman" w:cstheme="minorHAnsi"/>
                <w:color w:val="000000"/>
                <w:sz w:val="28"/>
                <w:szCs w:val="28"/>
                <w:lang w:eastAsia="ar-SA"/>
              </w:rPr>
              <w:t>8.295.805</w:t>
            </w:r>
          </w:p>
        </w:tc>
        <w:tc>
          <w:tcPr>
            <w:tcW w:w="1418" w:type="dxa"/>
            <w:tcBorders>
              <w:top w:val="single" w:sz="4" w:space="0" w:color="000000"/>
              <w:left w:val="single" w:sz="8" w:space="0" w:color="000000"/>
              <w:bottom w:val="single" w:sz="4" w:space="0" w:color="000000"/>
              <w:right w:val="single" w:sz="8" w:space="0" w:color="000000"/>
            </w:tcBorders>
            <w:vAlign w:val="center"/>
            <w:hideMark/>
          </w:tcPr>
          <w:p w:rsidR="00EE44E4" w:rsidRPr="005618EF" w:rsidRDefault="001A09F6" w:rsidP="00EE44E4">
            <w:pPr>
              <w:suppressAutoHyphens/>
              <w:snapToGrid w:val="0"/>
              <w:jc w:val="center"/>
              <w:rPr>
                <w:rFonts w:ascii="Times New Roman" w:eastAsia="Times New Roman" w:hAnsi="Times New Roman"/>
                <w:b/>
                <w:color w:val="000000"/>
                <w:sz w:val="26"/>
                <w:szCs w:val="26"/>
                <w:lang w:eastAsia="ar-SA"/>
              </w:rPr>
            </w:pPr>
            <w:r w:rsidRPr="005618EF">
              <w:rPr>
                <w:b/>
                <w:color w:val="000000"/>
                <w:sz w:val="26"/>
                <w:szCs w:val="26"/>
              </w:rPr>
              <w:t>9.013</w:t>
            </w:r>
            <w:r w:rsidR="00EE44E4" w:rsidRPr="005618EF">
              <w:rPr>
                <w:b/>
                <w:color w:val="000000"/>
                <w:sz w:val="26"/>
                <w:szCs w:val="26"/>
              </w:rPr>
              <w:t>.</w:t>
            </w:r>
            <w:r w:rsidR="005618EF" w:rsidRPr="005618EF">
              <w:rPr>
                <w:b/>
                <w:color w:val="000000"/>
                <w:sz w:val="26"/>
                <w:szCs w:val="26"/>
              </w:rPr>
              <w:t>182</w:t>
            </w:r>
          </w:p>
        </w:tc>
        <w:tc>
          <w:tcPr>
            <w:tcW w:w="1158" w:type="dxa"/>
            <w:tcBorders>
              <w:top w:val="single" w:sz="4" w:space="0" w:color="000000"/>
              <w:left w:val="single" w:sz="8" w:space="0" w:color="000000"/>
              <w:bottom w:val="single" w:sz="4" w:space="0" w:color="000000"/>
              <w:right w:val="single" w:sz="8" w:space="0" w:color="000000"/>
            </w:tcBorders>
            <w:vAlign w:val="center"/>
            <w:hideMark/>
          </w:tcPr>
          <w:p w:rsidR="00EE44E4" w:rsidRPr="005618EF" w:rsidRDefault="00EE44E4" w:rsidP="00EE44E4">
            <w:pPr>
              <w:spacing w:after="0"/>
              <w:jc w:val="center"/>
              <w:rPr>
                <w:sz w:val="24"/>
                <w:szCs w:val="24"/>
              </w:rPr>
            </w:pPr>
            <w:r w:rsidRPr="005618EF">
              <w:rPr>
                <w:sz w:val="24"/>
                <w:szCs w:val="24"/>
              </w:rPr>
              <w:t>41.727</w:t>
            </w:r>
          </w:p>
        </w:tc>
        <w:tc>
          <w:tcPr>
            <w:tcW w:w="1373" w:type="dxa"/>
            <w:tcBorders>
              <w:top w:val="single" w:sz="4" w:space="0" w:color="000000"/>
              <w:left w:val="single" w:sz="8" w:space="0" w:color="000000"/>
              <w:bottom w:val="single" w:sz="4" w:space="0" w:color="000000"/>
              <w:right w:val="single" w:sz="4" w:space="0" w:color="000000"/>
            </w:tcBorders>
            <w:vAlign w:val="center"/>
            <w:hideMark/>
          </w:tcPr>
          <w:p w:rsidR="00EE44E4" w:rsidRPr="005618EF" w:rsidRDefault="005618EF" w:rsidP="00EE44E4">
            <w:pPr>
              <w:spacing w:after="0"/>
              <w:jc w:val="center"/>
              <w:rPr>
                <w:b/>
                <w:sz w:val="24"/>
                <w:szCs w:val="24"/>
              </w:rPr>
            </w:pPr>
            <w:r w:rsidRPr="005618EF">
              <w:rPr>
                <w:b/>
                <w:sz w:val="24"/>
                <w:szCs w:val="24"/>
              </w:rPr>
              <w:t>38.986</w:t>
            </w:r>
          </w:p>
        </w:tc>
      </w:tr>
    </w:tbl>
    <w:p w:rsidR="00EE44E4" w:rsidRDefault="00EE44E4" w:rsidP="00EE44E4">
      <w:pPr>
        <w:rPr>
          <w:b/>
        </w:rPr>
      </w:pPr>
    </w:p>
    <w:p w:rsidR="00EE44E4" w:rsidRDefault="00EE44E4" w:rsidP="00EE44E4">
      <w:pPr>
        <w:rPr>
          <w:b/>
        </w:rPr>
      </w:pPr>
    </w:p>
    <w:p w:rsidR="00EE44E4" w:rsidRDefault="00EE44E4" w:rsidP="00EE44E4">
      <w:pPr>
        <w:rPr>
          <w:b/>
        </w:rPr>
      </w:pPr>
    </w:p>
    <w:p w:rsidR="00CD7CA8" w:rsidRDefault="00CD7CA8" w:rsidP="00EE44E4">
      <w:pPr>
        <w:rPr>
          <w:b/>
        </w:rPr>
      </w:pPr>
    </w:p>
    <w:p w:rsidR="00EE44E4" w:rsidRDefault="00EE44E4" w:rsidP="00EE44E4">
      <w:pPr>
        <w:rPr>
          <w:b/>
        </w:rPr>
      </w:pPr>
      <w:r>
        <w:rPr>
          <w:b/>
        </w:rPr>
        <w:t xml:space="preserve">Tabela nr 7:  Miesięczne zestawienie liczby rodzin pobierających  świadczenia  rodzinne : </w:t>
      </w:r>
    </w:p>
    <w:tbl>
      <w:tblPr>
        <w:tblW w:w="54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
        <w:gridCol w:w="1855"/>
        <w:gridCol w:w="688"/>
        <w:gridCol w:w="687"/>
        <w:gridCol w:w="687"/>
        <w:gridCol w:w="687"/>
        <w:gridCol w:w="687"/>
        <w:gridCol w:w="687"/>
        <w:gridCol w:w="687"/>
        <w:gridCol w:w="687"/>
        <w:gridCol w:w="687"/>
        <w:gridCol w:w="687"/>
        <w:gridCol w:w="687"/>
        <w:gridCol w:w="731"/>
      </w:tblGrid>
      <w:tr w:rsidR="00EE44E4" w:rsidTr="00EE44E4">
        <w:trPr>
          <w:cantSplit/>
          <w:trHeight w:val="425"/>
          <w:jc w:val="center"/>
        </w:trPr>
        <w:tc>
          <w:tcPr>
            <w:tcW w:w="340"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ind w:left="-567"/>
              <w:rPr>
                <w:b/>
              </w:rPr>
            </w:pPr>
            <w:r>
              <w:rPr>
                <w:b/>
              </w:rPr>
              <w:t>Lp</w:t>
            </w:r>
          </w:p>
          <w:p w:rsidR="00EE44E4" w:rsidRDefault="00EE44E4" w:rsidP="00EE44E4">
            <w:pPr>
              <w:suppressAutoHyphens/>
              <w:jc w:val="both"/>
              <w:rPr>
                <w:rFonts w:ascii="Times New Roman" w:eastAsia="Times New Roman" w:hAnsi="Times New Roman"/>
                <w:sz w:val="24"/>
                <w:szCs w:val="24"/>
                <w:lang w:eastAsia="ar-SA"/>
              </w:rPr>
            </w:pPr>
            <w:r>
              <w:t>Lp.</w:t>
            </w:r>
          </w:p>
        </w:tc>
        <w:tc>
          <w:tcPr>
            <w:tcW w:w="1772"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EE44E4" w:rsidRDefault="00EE44E4" w:rsidP="00EE44E4">
            <w:pPr>
              <w:rPr>
                <w:rFonts w:ascii="Times New Roman" w:eastAsia="Times New Roman" w:hAnsi="Times New Roman"/>
                <w:sz w:val="24"/>
                <w:szCs w:val="24"/>
                <w:lang w:eastAsia="ar-SA"/>
              </w:rPr>
            </w:pPr>
          </w:p>
          <w:p w:rsidR="00EE44E4" w:rsidRDefault="00EE44E4" w:rsidP="00EE44E4">
            <w:pPr>
              <w:suppressAutoHyphens/>
              <w:spacing w:after="0"/>
              <w:rPr>
                <w:rFonts w:ascii="Times New Roman" w:eastAsia="Times New Roman" w:hAnsi="Times New Roman"/>
                <w:b/>
                <w:sz w:val="24"/>
                <w:szCs w:val="24"/>
                <w:lang w:eastAsia="ar-SA"/>
              </w:rPr>
            </w:pPr>
            <w:r>
              <w:rPr>
                <w:b/>
              </w:rPr>
              <w:t>Liczba  rodzin pobierających:</w:t>
            </w:r>
          </w:p>
        </w:tc>
        <w:tc>
          <w:tcPr>
            <w:tcW w:w="7926" w:type="dxa"/>
            <w:gridSpan w:val="12"/>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Liczba rodzin pobierających świadczenia</w:t>
            </w:r>
            <w:r w:rsidR="00887EB5">
              <w:rPr>
                <w:b/>
              </w:rPr>
              <w:t xml:space="preserve"> rodzinne w każdym miesiącu 2019</w:t>
            </w:r>
            <w:r>
              <w:rPr>
                <w:b/>
              </w:rPr>
              <w:t xml:space="preserve"> roku</w:t>
            </w:r>
          </w:p>
        </w:tc>
      </w:tr>
      <w:tr w:rsidR="00EE44E4" w:rsidTr="00EE44E4">
        <w:trPr>
          <w:cantSplit/>
          <w:trHeight w:val="362"/>
          <w:jc w:val="center"/>
        </w:trPr>
        <w:tc>
          <w:tcPr>
            <w:tcW w:w="340" w:type="dxa"/>
            <w:vMerge/>
            <w:tcBorders>
              <w:top w:val="single" w:sz="4" w:space="0" w:color="auto"/>
              <w:left w:val="single" w:sz="4" w:space="0" w:color="auto"/>
              <w:bottom w:val="single" w:sz="4" w:space="0" w:color="auto"/>
              <w:right w:val="single" w:sz="4" w:space="0" w:color="auto"/>
            </w:tcBorders>
            <w:vAlign w:val="center"/>
            <w:hideMark/>
          </w:tcPr>
          <w:p w:rsidR="00EE44E4" w:rsidRDefault="00EE44E4" w:rsidP="00EE44E4">
            <w:pPr>
              <w:spacing w:after="0" w:line="240" w:lineRule="auto"/>
              <w:rPr>
                <w:rFonts w:ascii="Times New Roman" w:eastAsia="Times New Roman" w:hAnsi="Times New Roman"/>
                <w:sz w:val="24"/>
                <w:szCs w:val="24"/>
                <w:lang w:eastAsia="ar-SA"/>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EE44E4" w:rsidRDefault="00EE44E4" w:rsidP="00EE44E4">
            <w:pPr>
              <w:spacing w:after="0" w:line="240" w:lineRule="auto"/>
              <w:rPr>
                <w:rFonts w:ascii="Times New Roman" w:eastAsia="Times New Roman" w:hAnsi="Times New Roman"/>
                <w:b/>
                <w:sz w:val="24"/>
                <w:szCs w:val="24"/>
                <w:lang w:eastAsia="ar-SA"/>
              </w:rPr>
            </w:pPr>
          </w:p>
        </w:tc>
        <w:tc>
          <w:tcPr>
            <w:tcW w:w="657"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I</w:t>
            </w:r>
          </w:p>
        </w:tc>
        <w:tc>
          <w:tcPr>
            <w:tcW w:w="657"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II</w:t>
            </w:r>
          </w:p>
        </w:tc>
        <w:tc>
          <w:tcPr>
            <w:tcW w:w="657"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III</w:t>
            </w:r>
          </w:p>
        </w:tc>
        <w:tc>
          <w:tcPr>
            <w:tcW w:w="657"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IV</w:t>
            </w:r>
          </w:p>
        </w:tc>
        <w:tc>
          <w:tcPr>
            <w:tcW w:w="657"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V</w:t>
            </w:r>
          </w:p>
        </w:tc>
        <w:tc>
          <w:tcPr>
            <w:tcW w:w="657"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VI</w:t>
            </w:r>
          </w:p>
        </w:tc>
        <w:tc>
          <w:tcPr>
            <w:tcW w:w="657"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VII</w:t>
            </w:r>
          </w:p>
        </w:tc>
        <w:tc>
          <w:tcPr>
            <w:tcW w:w="657"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VIII</w:t>
            </w:r>
          </w:p>
        </w:tc>
        <w:tc>
          <w:tcPr>
            <w:tcW w:w="657"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IX</w:t>
            </w:r>
          </w:p>
        </w:tc>
        <w:tc>
          <w:tcPr>
            <w:tcW w:w="657"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X</w:t>
            </w:r>
          </w:p>
        </w:tc>
        <w:tc>
          <w:tcPr>
            <w:tcW w:w="657"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XI</w:t>
            </w:r>
          </w:p>
        </w:tc>
        <w:tc>
          <w:tcPr>
            <w:tcW w:w="699"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XII</w:t>
            </w:r>
          </w:p>
        </w:tc>
      </w:tr>
      <w:tr w:rsidR="00EE44E4" w:rsidTr="00EE44E4">
        <w:trPr>
          <w:cantSplit/>
          <w:trHeight w:val="569"/>
          <w:jc w:val="center"/>
        </w:trPr>
        <w:tc>
          <w:tcPr>
            <w:tcW w:w="34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jc w:val="center"/>
              <w:rPr>
                <w:rFonts w:ascii="Times New Roman" w:eastAsia="Times New Roman" w:hAnsi="Times New Roman"/>
                <w:sz w:val="24"/>
                <w:szCs w:val="24"/>
                <w:lang w:eastAsia="ar-SA"/>
              </w:rPr>
            </w:pPr>
            <w:r>
              <w:t>1.</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ascii="Times New Roman" w:eastAsia="Times New Roman" w:hAnsi="Times New Roman"/>
                <w:sz w:val="24"/>
                <w:szCs w:val="24"/>
                <w:lang w:eastAsia="ar-SA"/>
              </w:rPr>
            </w:pPr>
            <w:r>
              <w:t>świadczenia rodzinne</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887EB5" w:rsidP="00EE44E4">
            <w:pPr>
              <w:suppressAutoHyphens/>
              <w:jc w:val="center"/>
              <w:rPr>
                <w:rFonts w:ascii="Times New Roman" w:eastAsia="Times New Roman" w:hAnsi="Times New Roman"/>
                <w:sz w:val="24"/>
                <w:szCs w:val="24"/>
                <w:lang w:eastAsia="ar-SA"/>
              </w:rPr>
            </w:pPr>
            <w:r>
              <w:t>163</w:t>
            </w:r>
            <w:r w:rsidR="00EE44E4">
              <w:t>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887EB5" w:rsidP="00EE44E4">
            <w:pPr>
              <w:suppressAutoHyphens/>
              <w:jc w:val="center"/>
              <w:rPr>
                <w:rFonts w:ascii="Times New Roman" w:eastAsia="Times New Roman" w:hAnsi="Times New Roman"/>
                <w:sz w:val="24"/>
                <w:szCs w:val="24"/>
                <w:lang w:eastAsia="ar-SA"/>
              </w:rPr>
            </w:pPr>
            <w:r>
              <w:t>164</w:t>
            </w:r>
            <w:r w:rsidR="00EE44E4">
              <w:t>6</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887EB5" w:rsidP="00EE44E4">
            <w:pPr>
              <w:suppressAutoHyphens/>
              <w:jc w:val="center"/>
              <w:rPr>
                <w:rFonts w:ascii="Times New Roman" w:eastAsia="Times New Roman" w:hAnsi="Times New Roman"/>
                <w:sz w:val="24"/>
                <w:szCs w:val="24"/>
                <w:lang w:eastAsia="ar-SA"/>
              </w:rPr>
            </w:pPr>
            <w:r>
              <w:t>1</w:t>
            </w:r>
            <w:r w:rsidR="00EE44E4">
              <w:t>6</w:t>
            </w:r>
            <w:r>
              <w:t>71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jc w:val="center"/>
              <w:rPr>
                <w:rFonts w:ascii="Times New Roman" w:eastAsia="Times New Roman" w:hAnsi="Times New Roman"/>
                <w:sz w:val="24"/>
                <w:szCs w:val="24"/>
                <w:lang w:eastAsia="ar-SA"/>
              </w:rPr>
            </w:pPr>
            <w:r>
              <w:t>1</w:t>
            </w:r>
            <w:r w:rsidR="00887EB5">
              <w:t>656</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rPr>
                <w:rFonts w:ascii="Times New Roman" w:eastAsia="Times New Roman" w:hAnsi="Times New Roman"/>
                <w:sz w:val="24"/>
                <w:szCs w:val="24"/>
                <w:lang w:eastAsia="ar-SA"/>
              </w:rPr>
            </w:pPr>
            <w:r>
              <w:t xml:space="preserve"> 1</w:t>
            </w:r>
            <w:r w:rsidR="00887EB5">
              <w:t>664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jc w:val="center"/>
              <w:rPr>
                <w:rFonts w:ascii="Times New Roman" w:eastAsia="Times New Roman" w:hAnsi="Times New Roman"/>
                <w:sz w:val="24"/>
                <w:szCs w:val="24"/>
                <w:lang w:eastAsia="ar-SA"/>
              </w:rPr>
            </w:pPr>
            <w:r>
              <w:t>1</w:t>
            </w:r>
            <w:r w:rsidR="00887EB5">
              <w:t>660</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jc w:val="center"/>
              <w:rPr>
                <w:rFonts w:ascii="Times New Roman" w:eastAsia="Times New Roman" w:hAnsi="Times New Roman"/>
                <w:sz w:val="24"/>
                <w:szCs w:val="24"/>
                <w:lang w:eastAsia="ar-SA"/>
              </w:rPr>
            </w:pPr>
            <w:r>
              <w:t>1</w:t>
            </w:r>
            <w:r w:rsidR="00887EB5">
              <w:t>677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rPr>
                <w:rFonts w:ascii="Times New Roman" w:eastAsia="Times New Roman" w:hAnsi="Times New Roman"/>
                <w:sz w:val="24"/>
                <w:szCs w:val="24"/>
                <w:lang w:eastAsia="ar-SA"/>
              </w:rPr>
            </w:pPr>
            <w:r>
              <w:t xml:space="preserve">  1</w:t>
            </w:r>
            <w:r w:rsidR="00887EB5">
              <w:t>647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rPr>
                <w:rFonts w:ascii="Times New Roman" w:eastAsia="Times New Roman" w:hAnsi="Times New Roman"/>
                <w:sz w:val="24"/>
                <w:szCs w:val="24"/>
                <w:lang w:eastAsia="ar-SA"/>
              </w:rPr>
            </w:pPr>
            <w:r>
              <w:t xml:space="preserve"> 1</w:t>
            </w:r>
            <w:r w:rsidR="00887EB5">
              <w:t>613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rPr>
                <w:rFonts w:ascii="Times New Roman" w:eastAsia="Times New Roman" w:hAnsi="Times New Roman"/>
                <w:sz w:val="24"/>
                <w:szCs w:val="24"/>
                <w:lang w:eastAsia="ar-SA"/>
              </w:rPr>
            </w:pPr>
            <w:r>
              <w:t xml:space="preserve">  1</w:t>
            </w:r>
            <w:r w:rsidR="00887EB5">
              <w:t>642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jc w:val="center"/>
              <w:rPr>
                <w:rFonts w:ascii="Times New Roman" w:eastAsia="Times New Roman" w:hAnsi="Times New Roman"/>
                <w:sz w:val="24"/>
                <w:szCs w:val="24"/>
                <w:lang w:eastAsia="ar-SA"/>
              </w:rPr>
            </w:pPr>
            <w:r>
              <w:t>1</w:t>
            </w:r>
            <w:r w:rsidR="00887EB5">
              <w:t>413</w:t>
            </w:r>
          </w:p>
        </w:tc>
        <w:tc>
          <w:tcPr>
            <w:tcW w:w="699"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sz w:val="24"/>
                <w:szCs w:val="24"/>
                <w:lang w:eastAsia="ar-SA"/>
              </w:rPr>
            </w:pPr>
            <w:r>
              <w:t>1</w:t>
            </w:r>
            <w:r w:rsidR="00075056">
              <w:t>422</w:t>
            </w:r>
          </w:p>
        </w:tc>
      </w:tr>
      <w:tr w:rsidR="00EE44E4" w:rsidTr="00EE44E4">
        <w:trPr>
          <w:cantSplit/>
          <w:jc w:val="center"/>
        </w:trPr>
        <w:tc>
          <w:tcPr>
            <w:tcW w:w="34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jc w:val="center"/>
              <w:rPr>
                <w:rFonts w:ascii="Times New Roman" w:eastAsia="Times New Roman" w:hAnsi="Times New Roman"/>
                <w:sz w:val="24"/>
                <w:szCs w:val="24"/>
                <w:lang w:eastAsia="ar-SA"/>
              </w:rPr>
            </w:pPr>
            <w:r>
              <w:t>2.</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ascii="Times New Roman" w:eastAsia="Times New Roman" w:hAnsi="Times New Roman"/>
                <w:sz w:val="24"/>
                <w:szCs w:val="24"/>
                <w:lang w:eastAsia="ar-SA"/>
              </w:rPr>
            </w:pPr>
            <w:r>
              <w:t xml:space="preserve">zasiłek rodzinny, </w:t>
            </w:r>
            <w:r>
              <w:br/>
              <w:t>w tym:</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887EB5" w:rsidP="00EE44E4">
            <w:pPr>
              <w:suppressAutoHyphens/>
              <w:jc w:val="center"/>
              <w:rPr>
                <w:rFonts w:ascii="Times New Roman" w:eastAsia="Times New Roman" w:hAnsi="Times New Roman" w:cs="Times New Roman"/>
                <w:lang w:eastAsia="ar-SA"/>
              </w:rPr>
            </w:pPr>
            <w:r>
              <w:rPr>
                <w:rFonts w:ascii="Times New Roman" w:eastAsia="Times New Roman" w:hAnsi="Times New Roman" w:cs="Times New Roman"/>
                <w:lang w:eastAsia="ar-SA"/>
              </w:rPr>
              <w:t>785</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jc w:val="center"/>
              <w:rPr>
                <w:rFonts w:ascii="Times New Roman" w:eastAsia="Times New Roman" w:hAnsi="Times New Roman" w:cs="Times New Roman"/>
                <w:lang w:eastAsia="ar-SA"/>
              </w:rPr>
            </w:pPr>
            <w:r>
              <w:rPr>
                <w:rFonts w:ascii="Times New Roman" w:eastAsia="Times New Roman" w:hAnsi="Times New Roman" w:cs="Times New Roman"/>
                <w:lang w:eastAsia="ar-SA"/>
              </w:rPr>
              <w:t>8</w:t>
            </w:r>
            <w:r w:rsidR="00887EB5">
              <w:rPr>
                <w:rFonts w:ascii="Times New Roman" w:eastAsia="Times New Roman" w:hAnsi="Times New Roman" w:cs="Times New Roman"/>
                <w:lang w:eastAsia="ar-SA"/>
              </w:rPr>
              <w:t>10</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jc w:val="center"/>
              <w:rPr>
                <w:rFonts w:ascii="Times New Roman" w:eastAsia="Times New Roman" w:hAnsi="Times New Roman" w:cs="Times New Roman"/>
                <w:lang w:eastAsia="ar-SA"/>
              </w:rPr>
            </w:pPr>
            <w:r>
              <w:rPr>
                <w:rFonts w:ascii="Times New Roman" w:eastAsia="Times New Roman" w:hAnsi="Times New Roman" w:cs="Times New Roman"/>
                <w:lang w:eastAsia="ar-SA"/>
              </w:rPr>
              <w:t>8</w:t>
            </w:r>
            <w:r w:rsidR="00887EB5">
              <w:rPr>
                <w:rFonts w:ascii="Times New Roman" w:eastAsia="Times New Roman" w:hAnsi="Times New Roman" w:cs="Times New Roman"/>
                <w:lang w:eastAsia="ar-SA"/>
              </w:rPr>
              <w:t>13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887EB5" w:rsidP="00EE44E4">
            <w:pPr>
              <w:suppressAutoHyphens/>
              <w:jc w:val="center"/>
              <w:rPr>
                <w:rFonts w:ascii="Times New Roman" w:eastAsia="Times New Roman" w:hAnsi="Times New Roman" w:cs="Times New Roman"/>
                <w:lang w:eastAsia="ar-SA"/>
              </w:rPr>
            </w:pPr>
            <w:r>
              <w:rPr>
                <w:rFonts w:ascii="Times New Roman" w:eastAsia="Times New Roman" w:hAnsi="Times New Roman" w:cs="Times New Roman"/>
                <w:lang w:eastAsia="ar-SA"/>
              </w:rPr>
              <w:t>799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rPr>
                <w:rFonts w:ascii="Times New Roman" w:eastAsia="Times New Roman" w:hAnsi="Times New Roman" w:cs="Times New Roman"/>
                <w:lang w:eastAsia="ar-SA"/>
              </w:rPr>
            </w:pPr>
            <w:r>
              <w:rPr>
                <w:rFonts w:ascii="Times New Roman" w:hAnsi="Times New Roman" w:cs="Times New Roman"/>
              </w:rPr>
              <w:t xml:space="preserve">  8</w:t>
            </w:r>
            <w:r w:rsidR="00887EB5">
              <w:rPr>
                <w:rFonts w:ascii="Times New Roman" w:hAnsi="Times New Roman" w:cs="Times New Roman"/>
              </w:rPr>
              <w:t>04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jc w:val="center"/>
              <w:rPr>
                <w:rFonts w:ascii="Times New Roman" w:eastAsia="Times New Roman" w:hAnsi="Times New Roman" w:cs="Times New Roman"/>
                <w:lang w:eastAsia="ar-SA"/>
              </w:rPr>
            </w:pPr>
            <w:r>
              <w:rPr>
                <w:rFonts w:ascii="Times New Roman" w:eastAsia="Times New Roman" w:hAnsi="Times New Roman" w:cs="Times New Roman"/>
                <w:lang w:eastAsia="ar-SA"/>
              </w:rPr>
              <w:t>8</w:t>
            </w:r>
            <w:r w:rsidR="00887EB5">
              <w:rPr>
                <w:rFonts w:ascii="Times New Roman" w:eastAsia="Times New Roman" w:hAnsi="Times New Roman" w:cs="Times New Roman"/>
                <w:lang w:eastAsia="ar-SA"/>
              </w:rPr>
              <w:t>10</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jc w:val="center"/>
              <w:rPr>
                <w:rFonts w:ascii="Times New Roman" w:eastAsia="Times New Roman" w:hAnsi="Times New Roman" w:cs="Times New Roman"/>
                <w:lang w:eastAsia="ar-SA"/>
              </w:rPr>
            </w:pPr>
            <w:r>
              <w:rPr>
                <w:rFonts w:ascii="Times New Roman" w:eastAsia="Times New Roman" w:hAnsi="Times New Roman" w:cs="Times New Roman"/>
                <w:lang w:eastAsia="ar-SA"/>
              </w:rPr>
              <w:t>8</w:t>
            </w:r>
            <w:r w:rsidR="00887EB5">
              <w:rPr>
                <w:rFonts w:ascii="Times New Roman" w:eastAsia="Times New Roman" w:hAnsi="Times New Roman" w:cs="Times New Roman"/>
                <w:lang w:eastAsia="ar-SA"/>
              </w:rPr>
              <w:t>11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rPr>
                <w:rFonts w:ascii="Times New Roman" w:eastAsia="Times New Roman" w:hAnsi="Times New Roman" w:cs="Times New Roman"/>
                <w:sz w:val="24"/>
                <w:szCs w:val="24"/>
                <w:lang w:eastAsia="ar-SA"/>
              </w:rPr>
            </w:pPr>
            <w:r>
              <w:rPr>
                <w:rFonts w:ascii="Times New Roman" w:hAnsi="Times New Roman" w:cs="Times New Roman"/>
              </w:rPr>
              <w:t xml:space="preserve">  8</w:t>
            </w:r>
            <w:r w:rsidR="00887EB5">
              <w:rPr>
                <w:rFonts w:ascii="Times New Roman" w:hAnsi="Times New Roman" w:cs="Times New Roman"/>
              </w:rPr>
              <w:t>04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rPr>
                <w:rFonts w:ascii="Times New Roman" w:eastAsia="Times New Roman" w:hAnsi="Times New Roman" w:cs="Times New Roman"/>
                <w:sz w:val="24"/>
                <w:szCs w:val="24"/>
                <w:lang w:eastAsia="ar-SA"/>
              </w:rPr>
            </w:pPr>
            <w:r>
              <w:rPr>
                <w:rFonts w:ascii="Times New Roman" w:hAnsi="Times New Roman" w:cs="Times New Roman"/>
              </w:rPr>
              <w:t xml:space="preserve">  </w:t>
            </w:r>
            <w:r w:rsidR="00887EB5">
              <w:rPr>
                <w:rFonts w:ascii="Times New Roman" w:hAnsi="Times New Roman" w:cs="Times New Roman"/>
              </w:rPr>
              <w:t>780</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rPr>
                <w:rFonts w:ascii="Times New Roman" w:eastAsia="Times New Roman" w:hAnsi="Times New Roman" w:cs="Times New Roman"/>
                <w:sz w:val="24"/>
                <w:szCs w:val="24"/>
                <w:lang w:eastAsia="ar-SA"/>
              </w:rPr>
            </w:pPr>
            <w:r>
              <w:rPr>
                <w:rFonts w:ascii="Times New Roman" w:hAnsi="Times New Roman" w:cs="Times New Roman"/>
              </w:rPr>
              <w:t xml:space="preserve">   </w:t>
            </w:r>
            <w:r w:rsidR="00887EB5">
              <w:rPr>
                <w:rFonts w:ascii="Times New Roman" w:hAnsi="Times New Roman" w:cs="Times New Roman"/>
              </w:rPr>
              <w:t>779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Pr="00F53EB0" w:rsidRDefault="00075056" w:rsidP="00625683">
            <w:pPr>
              <w:suppressAutoHyphens/>
              <w:jc w:val="center"/>
              <w:rPr>
                <w:rFonts w:ascii="Times New Roman" w:eastAsia="Times New Roman" w:hAnsi="Times New Roman" w:cs="Times New Roman"/>
                <w:lang w:eastAsia="ar-SA"/>
              </w:rPr>
            </w:pPr>
            <w:r>
              <w:rPr>
                <w:rFonts w:ascii="Times New Roman" w:eastAsia="Times New Roman" w:hAnsi="Times New Roman" w:cs="Times New Roman"/>
                <w:lang w:eastAsia="ar-SA"/>
              </w:rPr>
              <w:t>5</w:t>
            </w:r>
            <w:r w:rsidR="00625683">
              <w:rPr>
                <w:rFonts w:ascii="Times New Roman" w:eastAsia="Times New Roman" w:hAnsi="Times New Roman" w:cs="Times New Roman"/>
                <w:lang w:eastAsia="ar-SA"/>
              </w:rPr>
              <w:t>51</w:t>
            </w:r>
          </w:p>
        </w:tc>
        <w:tc>
          <w:tcPr>
            <w:tcW w:w="699" w:type="dxa"/>
            <w:tcBorders>
              <w:top w:val="single" w:sz="4" w:space="0" w:color="auto"/>
              <w:left w:val="single" w:sz="4" w:space="0" w:color="auto"/>
              <w:bottom w:val="single" w:sz="4" w:space="0" w:color="auto"/>
              <w:right w:val="single" w:sz="4" w:space="0" w:color="auto"/>
            </w:tcBorders>
            <w:hideMark/>
          </w:tcPr>
          <w:p w:rsidR="00EE44E4" w:rsidRDefault="00075056" w:rsidP="00EE44E4">
            <w:pPr>
              <w:suppressAutoHyphens/>
              <w:jc w:val="center"/>
              <w:rPr>
                <w:rFonts w:ascii="Times New Roman" w:eastAsia="Times New Roman" w:hAnsi="Times New Roman" w:cs="Times New Roman"/>
                <w:sz w:val="24"/>
                <w:szCs w:val="24"/>
                <w:lang w:eastAsia="ar-SA"/>
              </w:rPr>
            </w:pPr>
            <w:r>
              <w:rPr>
                <w:rFonts w:ascii="Times New Roman" w:hAnsi="Times New Roman" w:cs="Times New Roman"/>
              </w:rPr>
              <w:t>553</w:t>
            </w:r>
          </w:p>
        </w:tc>
      </w:tr>
      <w:tr w:rsidR="00EE44E4" w:rsidTr="00EE44E4">
        <w:trPr>
          <w:cantSplit/>
          <w:trHeight w:val="303"/>
          <w:jc w:val="center"/>
        </w:trPr>
        <w:tc>
          <w:tcPr>
            <w:tcW w:w="34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ascii="Times New Roman" w:eastAsia="Times New Roman" w:hAnsi="Times New Roman"/>
                <w:sz w:val="24"/>
                <w:szCs w:val="24"/>
                <w:lang w:eastAsia="ar-SA"/>
              </w:rPr>
            </w:pPr>
            <w:r>
              <w:t>3.</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pacing w:after="0"/>
              <w:rPr>
                <w:rFonts w:ascii="Times New Roman" w:eastAsia="Times New Roman" w:hAnsi="Times New Roman"/>
                <w:sz w:val="24"/>
                <w:szCs w:val="24"/>
                <w:lang w:eastAsia="ar-SA"/>
              </w:rPr>
            </w:pPr>
            <w:r>
              <w:t>na 1 dziecko</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eastAsia="Times New Roman" w:cstheme="minorHAnsi"/>
                <w:lang w:eastAsia="ar-SA"/>
              </w:rPr>
            </w:pPr>
            <w:r>
              <w:rPr>
                <w:rFonts w:eastAsia="Times New Roman" w:cstheme="minorHAnsi"/>
                <w:lang w:eastAsia="ar-SA"/>
              </w:rPr>
              <w:t>3</w:t>
            </w:r>
            <w:r w:rsidR="00887EB5">
              <w:rPr>
                <w:rFonts w:eastAsia="Times New Roman" w:cstheme="minorHAnsi"/>
                <w:lang w:eastAsia="ar-SA"/>
              </w:rPr>
              <w:t>28</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77197">
            <w:pPr>
              <w:suppressAutoHyphens/>
              <w:spacing w:after="0"/>
              <w:jc w:val="center"/>
              <w:rPr>
                <w:rFonts w:eastAsia="Times New Roman" w:cstheme="minorHAnsi"/>
                <w:lang w:eastAsia="ar-SA"/>
              </w:rPr>
            </w:pPr>
            <w:r>
              <w:rPr>
                <w:rFonts w:eastAsia="Times New Roman" w:cstheme="minorHAnsi"/>
                <w:lang w:eastAsia="ar-SA"/>
              </w:rPr>
              <w:t>3</w:t>
            </w:r>
            <w:r w:rsidR="00E77197">
              <w:rPr>
                <w:rFonts w:eastAsia="Times New Roman" w:cstheme="minorHAnsi"/>
                <w:lang w:eastAsia="ar-SA"/>
              </w:rPr>
              <w:t>41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eastAsia="Times New Roman" w:cstheme="minorHAnsi"/>
                <w:lang w:eastAsia="ar-SA"/>
              </w:rPr>
            </w:pPr>
            <w:r>
              <w:rPr>
                <w:rFonts w:eastAsia="Times New Roman" w:cstheme="minorHAnsi"/>
                <w:lang w:eastAsia="ar-SA"/>
              </w:rPr>
              <w:t>3</w:t>
            </w:r>
            <w:r w:rsidR="00887EB5">
              <w:rPr>
                <w:rFonts w:eastAsia="Times New Roman" w:cstheme="minorHAnsi"/>
                <w:lang w:eastAsia="ar-SA"/>
              </w:rPr>
              <w:t>4</w:t>
            </w:r>
            <w:r w:rsidR="00E77197">
              <w:rPr>
                <w:rFonts w:eastAsia="Times New Roman" w:cstheme="minorHAnsi"/>
                <w:lang w:eastAsia="ar-SA"/>
              </w:rPr>
              <w:t>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eastAsia="Times New Roman" w:cstheme="minorHAnsi"/>
                <w:lang w:eastAsia="ar-SA"/>
              </w:rPr>
            </w:pPr>
            <w:r>
              <w:rPr>
                <w:rFonts w:eastAsia="Times New Roman" w:cstheme="minorHAnsi"/>
                <w:lang w:eastAsia="ar-SA"/>
              </w:rPr>
              <w:t>3</w:t>
            </w:r>
            <w:r w:rsidR="00887EB5">
              <w:rPr>
                <w:rFonts w:eastAsia="Times New Roman" w:cstheme="minorHAnsi"/>
                <w:lang w:eastAsia="ar-SA"/>
              </w:rPr>
              <w:t>39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eastAsia="Times New Roman" w:cstheme="minorHAnsi"/>
                <w:lang w:eastAsia="ar-SA"/>
              </w:rPr>
            </w:pPr>
            <w:r>
              <w:rPr>
                <w:rFonts w:cstheme="minorHAnsi"/>
              </w:rPr>
              <w:t xml:space="preserve">  3</w:t>
            </w:r>
            <w:r w:rsidR="00887EB5">
              <w:rPr>
                <w:rFonts w:cstheme="minorHAnsi"/>
              </w:rPr>
              <w:t>47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77197" w:rsidP="00EE44E4">
            <w:pPr>
              <w:suppressAutoHyphens/>
              <w:spacing w:after="0"/>
              <w:jc w:val="center"/>
              <w:rPr>
                <w:rFonts w:eastAsia="Times New Roman" w:cstheme="minorHAnsi"/>
                <w:lang w:eastAsia="ar-SA"/>
              </w:rPr>
            </w:pPr>
            <w:r>
              <w:rPr>
                <w:rFonts w:eastAsia="Times New Roman" w:cstheme="minorHAnsi"/>
                <w:lang w:eastAsia="ar-SA"/>
              </w:rPr>
              <w:t>345</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887EB5" w:rsidP="00EE44E4">
            <w:pPr>
              <w:suppressAutoHyphens/>
              <w:spacing w:after="0"/>
              <w:jc w:val="center"/>
              <w:rPr>
                <w:rFonts w:eastAsia="Times New Roman" w:cstheme="minorHAnsi"/>
                <w:lang w:eastAsia="ar-SA"/>
              </w:rPr>
            </w:pPr>
            <w:r>
              <w:rPr>
                <w:rFonts w:eastAsia="Times New Roman" w:cstheme="minorHAnsi"/>
                <w:lang w:eastAsia="ar-SA"/>
              </w:rPr>
              <w:t>344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eastAsia="Times New Roman" w:cstheme="minorHAnsi"/>
                <w:lang w:eastAsia="ar-SA"/>
              </w:rPr>
            </w:pPr>
            <w:r>
              <w:rPr>
                <w:rFonts w:cstheme="minorHAnsi"/>
              </w:rPr>
              <w:t xml:space="preserve">  3</w:t>
            </w:r>
            <w:r w:rsidR="00887EB5">
              <w:rPr>
                <w:rFonts w:cstheme="minorHAnsi"/>
              </w:rPr>
              <w:t>3</w:t>
            </w:r>
            <w:r w:rsidR="00E77197">
              <w:rPr>
                <w:rFonts w:cstheme="minorHAnsi"/>
              </w:rPr>
              <w:t>6</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eastAsia="Times New Roman" w:cstheme="minorHAnsi"/>
                <w:lang w:eastAsia="ar-SA"/>
              </w:rPr>
            </w:pPr>
            <w:r>
              <w:rPr>
                <w:rFonts w:cstheme="minorHAnsi"/>
              </w:rPr>
              <w:t xml:space="preserve">  3</w:t>
            </w:r>
            <w:r w:rsidR="00887EB5">
              <w:rPr>
                <w:rFonts w:cstheme="minorHAnsi"/>
              </w:rPr>
              <w:t>1</w:t>
            </w:r>
            <w:r w:rsidR="00625683">
              <w:rPr>
                <w:rFonts w:cstheme="minorHAnsi"/>
              </w:rPr>
              <w:t>8</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eastAsia="Times New Roman" w:cstheme="minorHAnsi"/>
                <w:lang w:eastAsia="ar-SA"/>
              </w:rPr>
            </w:pPr>
            <w:r>
              <w:rPr>
                <w:rFonts w:cstheme="minorHAnsi"/>
              </w:rPr>
              <w:t xml:space="preserve">  3</w:t>
            </w:r>
            <w:r w:rsidR="00887EB5">
              <w:rPr>
                <w:rFonts w:cstheme="minorHAnsi"/>
              </w:rPr>
              <w:t>2</w:t>
            </w:r>
            <w:r w:rsidR="00625683">
              <w:rPr>
                <w:rFonts w:cstheme="minorHAnsi"/>
              </w:rPr>
              <w:t>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eastAsia="Times New Roman" w:cstheme="minorHAnsi"/>
                <w:lang w:eastAsia="ar-SA"/>
              </w:rPr>
            </w:pPr>
            <w:r>
              <w:rPr>
                <w:rFonts w:eastAsia="Times New Roman" w:cstheme="minorHAnsi"/>
                <w:lang w:eastAsia="ar-SA"/>
              </w:rPr>
              <w:t>2</w:t>
            </w:r>
            <w:r w:rsidR="00075056">
              <w:rPr>
                <w:rFonts w:eastAsia="Times New Roman" w:cstheme="minorHAnsi"/>
                <w:lang w:eastAsia="ar-SA"/>
              </w:rPr>
              <w:t>40</w:t>
            </w:r>
          </w:p>
        </w:tc>
        <w:tc>
          <w:tcPr>
            <w:tcW w:w="699" w:type="dxa"/>
            <w:tcBorders>
              <w:top w:val="single" w:sz="4" w:space="0" w:color="auto"/>
              <w:left w:val="single" w:sz="4" w:space="0" w:color="auto"/>
              <w:bottom w:val="single" w:sz="4" w:space="0" w:color="auto"/>
              <w:right w:val="single" w:sz="4" w:space="0" w:color="auto"/>
            </w:tcBorders>
            <w:hideMark/>
          </w:tcPr>
          <w:p w:rsidR="00EE44E4" w:rsidRDefault="00075056" w:rsidP="00EE44E4">
            <w:pPr>
              <w:suppressAutoHyphens/>
              <w:spacing w:after="0"/>
              <w:jc w:val="center"/>
              <w:rPr>
                <w:rFonts w:eastAsia="Times New Roman" w:cstheme="minorHAnsi"/>
                <w:lang w:eastAsia="ar-SA"/>
              </w:rPr>
            </w:pPr>
            <w:r>
              <w:rPr>
                <w:rFonts w:eastAsia="Times New Roman" w:cstheme="minorHAnsi"/>
                <w:lang w:eastAsia="ar-SA"/>
              </w:rPr>
              <w:t>22</w:t>
            </w:r>
            <w:r w:rsidR="00625683">
              <w:rPr>
                <w:rFonts w:eastAsia="Times New Roman" w:cstheme="minorHAnsi"/>
                <w:lang w:eastAsia="ar-SA"/>
              </w:rPr>
              <w:t>4</w:t>
            </w:r>
          </w:p>
        </w:tc>
      </w:tr>
      <w:tr w:rsidR="00EE44E4" w:rsidTr="00EE44E4">
        <w:trPr>
          <w:cantSplit/>
          <w:jc w:val="center"/>
        </w:trPr>
        <w:tc>
          <w:tcPr>
            <w:tcW w:w="34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ascii="Times New Roman" w:eastAsia="Times New Roman" w:hAnsi="Times New Roman"/>
                <w:sz w:val="24"/>
                <w:szCs w:val="24"/>
                <w:lang w:eastAsia="ar-SA"/>
              </w:rPr>
            </w:pPr>
            <w:r>
              <w:t>4.</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pacing w:after="0"/>
              <w:rPr>
                <w:rFonts w:ascii="Times New Roman" w:eastAsia="Times New Roman" w:hAnsi="Times New Roman"/>
                <w:sz w:val="24"/>
                <w:szCs w:val="24"/>
                <w:lang w:eastAsia="ar-SA"/>
              </w:rPr>
            </w:pPr>
            <w:r>
              <w:t>na 2 dzieci</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eastAsia="Times New Roman" w:cstheme="minorHAnsi"/>
                <w:lang w:eastAsia="ar-SA"/>
              </w:rPr>
            </w:pPr>
            <w:r>
              <w:rPr>
                <w:rFonts w:eastAsia="Times New Roman" w:cstheme="minorHAnsi"/>
                <w:lang w:eastAsia="ar-SA"/>
              </w:rPr>
              <w:t>3</w:t>
            </w:r>
            <w:r w:rsidR="00887EB5">
              <w:rPr>
                <w:rFonts w:eastAsia="Times New Roman" w:cstheme="minorHAnsi"/>
                <w:lang w:eastAsia="ar-SA"/>
              </w:rPr>
              <w:t>23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eastAsia="Times New Roman" w:cstheme="minorHAnsi"/>
                <w:lang w:eastAsia="ar-SA"/>
              </w:rPr>
            </w:pPr>
            <w:r>
              <w:rPr>
                <w:rFonts w:eastAsia="Times New Roman" w:cstheme="minorHAnsi"/>
                <w:lang w:eastAsia="ar-SA"/>
              </w:rPr>
              <w:t>3</w:t>
            </w:r>
            <w:r w:rsidR="00887EB5">
              <w:rPr>
                <w:rFonts w:eastAsia="Times New Roman" w:cstheme="minorHAnsi"/>
                <w:lang w:eastAsia="ar-SA"/>
              </w:rPr>
              <w:t>3</w:t>
            </w:r>
            <w:r w:rsidR="00E77197">
              <w:rPr>
                <w:rFonts w:eastAsia="Times New Roman" w:cstheme="minorHAnsi"/>
                <w:lang w:eastAsia="ar-SA"/>
              </w:rPr>
              <w:t>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eastAsia="Times New Roman" w:cstheme="minorHAnsi"/>
                <w:lang w:eastAsia="ar-SA"/>
              </w:rPr>
            </w:pPr>
            <w:r>
              <w:rPr>
                <w:rFonts w:eastAsia="Times New Roman" w:cstheme="minorHAnsi"/>
                <w:lang w:eastAsia="ar-SA"/>
              </w:rPr>
              <w:t>3</w:t>
            </w:r>
            <w:r w:rsidR="00E77197">
              <w:rPr>
                <w:rFonts w:eastAsia="Times New Roman" w:cstheme="minorHAnsi"/>
                <w:lang w:eastAsia="ar-SA"/>
              </w:rPr>
              <w:t>41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Pr="00E77197" w:rsidRDefault="00EE44E4" w:rsidP="00EE44E4">
            <w:pPr>
              <w:suppressAutoHyphens/>
              <w:spacing w:after="0"/>
              <w:jc w:val="center"/>
              <w:rPr>
                <w:rFonts w:ascii="Times New Roman" w:eastAsia="Times New Roman" w:hAnsi="Times New Roman"/>
                <w:lang w:eastAsia="ar-SA"/>
              </w:rPr>
            </w:pPr>
            <w:r w:rsidRPr="00E77197">
              <w:rPr>
                <w:rFonts w:ascii="Times New Roman" w:eastAsia="Times New Roman" w:hAnsi="Times New Roman"/>
                <w:lang w:eastAsia="ar-SA"/>
              </w:rPr>
              <w:t>3</w:t>
            </w:r>
            <w:r w:rsidR="00887EB5" w:rsidRPr="00E77197">
              <w:rPr>
                <w:rFonts w:ascii="Times New Roman" w:eastAsia="Times New Roman" w:hAnsi="Times New Roman"/>
                <w:lang w:eastAsia="ar-SA"/>
              </w:rPr>
              <w:t>29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ascii="Times New Roman" w:eastAsia="Times New Roman" w:hAnsi="Times New Roman"/>
                <w:sz w:val="24"/>
                <w:szCs w:val="24"/>
                <w:lang w:eastAsia="ar-SA"/>
              </w:rPr>
            </w:pPr>
            <w:r>
              <w:t xml:space="preserve">  3</w:t>
            </w:r>
            <w:r w:rsidR="00887EB5">
              <w:t>2</w:t>
            </w:r>
            <w:r w:rsidR="00E77197">
              <w:t>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Pr="00E77197" w:rsidRDefault="00EE44E4" w:rsidP="00EE44E4">
            <w:pPr>
              <w:suppressAutoHyphens/>
              <w:spacing w:after="0"/>
              <w:jc w:val="center"/>
              <w:rPr>
                <w:rFonts w:ascii="Times New Roman" w:eastAsia="Times New Roman" w:hAnsi="Times New Roman"/>
                <w:lang w:eastAsia="ar-SA"/>
              </w:rPr>
            </w:pPr>
            <w:r w:rsidRPr="00E77197">
              <w:rPr>
                <w:rFonts w:ascii="Times New Roman" w:eastAsia="Times New Roman" w:hAnsi="Times New Roman"/>
                <w:lang w:eastAsia="ar-SA"/>
              </w:rPr>
              <w:t>3</w:t>
            </w:r>
            <w:r w:rsidR="00887EB5" w:rsidRPr="00E77197">
              <w:rPr>
                <w:rFonts w:ascii="Times New Roman" w:eastAsia="Times New Roman" w:hAnsi="Times New Roman"/>
                <w:lang w:eastAsia="ar-SA"/>
              </w:rPr>
              <w:t>34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Pr="00E77197" w:rsidRDefault="00EE44E4" w:rsidP="00EE44E4">
            <w:pPr>
              <w:suppressAutoHyphens/>
              <w:spacing w:after="0"/>
              <w:jc w:val="center"/>
              <w:rPr>
                <w:rFonts w:ascii="Times New Roman" w:eastAsia="Times New Roman" w:hAnsi="Times New Roman"/>
                <w:lang w:eastAsia="ar-SA"/>
              </w:rPr>
            </w:pPr>
            <w:r w:rsidRPr="00E77197">
              <w:rPr>
                <w:rFonts w:ascii="Times New Roman" w:eastAsia="Times New Roman" w:hAnsi="Times New Roman"/>
                <w:lang w:eastAsia="ar-SA"/>
              </w:rPr>
              <w:t>3</w:t>
            </w:r>
            <w:r w:rsidR="00887EB5" w:rsidRPr="00E77197">
              <w:rPr>
                <w:rFonts w:ascii="Times New Roman" w:eastAsia="Times New Roman" w:hAnsi="Times New Roman"/>
                <w:lang w:eastAsia="ar-SA"/>
              </w:rPr>
              <w:t>31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ascii="Times New Roman" w:eastAsia="Times New Roman" w:hAnsi="Times New Roman"/>
                <w:sz w:val="24"/>
                <w:szCs w:val="24"/>
                <w:lang w:eastAsia="ar-SA"/>
              </w:rPr>
            </w:pPr>
            <w:r>
              <w:t xml:space="preserve">  3</w:t>
            </w:r>
            <w:r w:rsidR="00887EB5">
              <w:t>34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ascii="Times New Roman" w:eastAsia="Times New Roman" w:hAnsi="Times New Roman"/>
                <w:sz w:val="24"/>
                <w:szCs w:val="24"/>
                <w:lang w:eastAsia="ar-SA"/>
              </w:rPr>
            </w:pPr>
            <w:r>
              <w:t xml:space="preserve">  3</w:t>
            </w:r>
            <w:r w:rsidR="00887EB5">
              <w:t>29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ascii="Times New Roman" w:eastAsia="Times New Roman" w:hAnsi="Times New Roman"/>
                <w:sz w:val="24"/>
                <w:szCs w:val="24"/>
                <w:lang w:eastAsia="ar-SA"/>
              </w:rPr>
            </w:pPr>
            <w:r>
              <w:t xml:space="preserve">  3</w:t>
            </w:r>
            <w:r w:rsidR="00887EB5">
              <w:t>29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ascii="Times New Roman" w:eastAsia="Times New Roman" w:hAnsi="Times New Roman"/>
                <w:sz w:val="24"/>
                <w:szCs w:val="24"/>
                <w:lang w:eastAsia="ar-SA"/>
              </w:rPr>
            </w:pPr>
            <w:r>
              <w:t>2</w:t>
            </w:r>
            <w:r w:rsidR="00075056">
              <w:t>19</w:t>
            </w:r>
          </w:p>
        </w:tc>
        <w:tc>
          <w:tcPr>
            <w:tcW w:w="699" w:type="dxa"/>
            <w:tcBorders>
              <w:top w:val="single" w:sz="4" w:space="0" w:color="auto"/>
              <w:left w:val="single" w:sz="4" w:space="0" w:color="auto"/>
              <w:bottom w:val="single" w:sz="4" w:space="0" w:color="auto"/>
              <w:right w:val="single" w:sz="4" w:space="0" w:color="auto"/>
            </w:tcBorders>
            <w:hideMark/>
          </w:tcPr>
          <w:p w:rsidR="00EE44E4" w:rsidRPr="00625683" w:rsidRDefault="00075056" w:rsidP="00EE44E4">
            <w:pPr>
              <w:suppressAutoHyphens/>
              <w:spacing w:after="0"/>
              <w:jc w:val="center"/>
              <w:rPr>
                <w:rFonts w:ascii="Times New Roman" w:eastAsia="Times New Roman" w:hAnsi="Times New Roman"/>
                <w:lang w:eastAsia="ar-SA"/>
              </w:rPr>
            </w:pPr>
            <w:r w:rsidRPr="00625683">
              <w:rPr>
                <w:rFonts w:ascii="Times New Roman" w:eastAsia="Times New Roman" w:hAnsi="Times New Roman"/>
                <w:lang w:eastAsia="ar-SA"/>
              </w:rPr>
              <w:t>225</w:t>
            </w:r>
          </w:p>
        </w:tc>
      </w:tr>
      <w:tr w:rsidR="00EE44E4" w:rsidTr="00EE44E4">
        <w:trPr>
          <w:cantSplit/>
          <w:jc w:val="center"/>
        </w:trPr>
        <w:tc>
          <w:tcPr>
            <w:tcW w:w="34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ascii="Times New Roman" w:eastAsia="Times New Roman" w:hAnsi="Times New Roman"/>
                <w:sz w:val="24"/>
                <w:szCs w:val="24"/>
                <w:lang w:eastAsia="ar-SA"/>
              </w:rPr>
            </w:pPr>
            <w:r>
              <w:t>5.</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pacing w:after="0"/>
              <w:rPr>
                <w:rFonts w:ascii="Times New Roman" w:eastAsia="Times New Roman" w:hAnsi="Times New Roman"/>
                <w:sz w:val="24"/>
                <w:szCs w:val="24"/>
                <w:lang w:eastAsia="ar-SA"/>
              </w:rPr>
            </w:pPr>
            <w:r>
              <w:t>na 3 dzieci</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77197" w:rsidP="00EE44E4">
            <w:pPr>
              <w:suppressAutoHyphens/>
              <w:spacing w:after="0"/>
              <w:jc w:val="center"/>
              <w:rPr>
                <w:rFonts w:eastAsia="Times New Roman" w:cstheme="minorHAnsi"/>
                <w:lang w:eastAsia="ar-SA"/>
              </w:rPr>
            </w:pPr>
            <w:r>
              <w:rPr>
                <w:rFonts w:eastAsia="Times New Roman" w:cstheme="minorHAnsi"/>
                <w:lang w:eastAsia="ar-SA"/>
              </w:rPr>
              <w:t xml:space="preserve"> </w:t>
            </w:r>
            <w:r w:rsidR="00887EB5">
              <w:rPr>
                <w:rFonts w:eastAsia="Times New Roman" w:cstheme="minorHAnsi"/>
                <w:lang w:eastAsia="ar-SA"/>
              </w:rPr>
              <w:t>9</w:t>
            </w:r>
            <w:r>
              <w:rPr>
                <w:rFonts w:eastAsia="Times New Roman" w:cstheme="minorHAnsi"/>
                <w:lang w:eastAsia="ar-SA"/>
              </w:rPr>
              <w:t>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Pr="00242724" w:rsidRDefault="00887EB5" w:rsidP="00EE44E4">
            <w:pPr>
              <w:suppressAutoHyphens/>
              <w:spacing w:after="0"/>
              <w:jc w:val="center"/>
              <w:rPr>
                <w:rFonts w:ascii="Times New Roman" w:eastAsia="Times New Roman" w:hAnsi="Times New Roman"/>
                <w:lang w:eastAsia="ar-SA"/>
              </w:rPr>
            </w:pPr>
            <w:r>
              <w:rPr>
                <w:rFonts w:ascii="Times New Roman" w:eastAsia="Times New Roman" w:hAnsi="Times New Roman"/>
                <w:lang w:eastAsia="ar-SA"/>
              </w:rPr>
              <w:t>97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Pr="00242724" w:rsidRDefault="00EE44E4" w:rsidP="00EE44E4">
            <w:pPr>
              <w:suppressAutoHyphens/>
              <w:spacing w:after="0"/>
              <w:jc w:val="center"/>
              <w:rPr>
                <w:rFonts w:ascii="Times New Roman" w:eastAsia="Times New Roman" w:hAnsi="Times New Roman"/>
                <w:lang w:eastAsia="ar-SA"/>
              </w:rPr>
            </w:pPr>
            <w:r w:rsidRPr="00242724">
              <w:rPr>
                <w:rFonts w:ascii="Times New Roman" w:eastAsia="Times New Roman" w:hAnsi="Times New Roman"/>
                <w:lang w:eastAsia="ar-SA"/>
              </w:rPr>
              <w:t>10</w:t>
            </w:r>
            <w:r w:rsidR="00887EB5">
              <w:rPr>
                <w:rFonts w:ascii="Times New Roman" w:eastAsia="Times New Roman" w:hAnsi="Times New Roman"/>
                <w:lang w:eastAsia="ar-SA"/>
              </w:rPr>
              <w:t>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Pr="00E77197" w:rsidRDefault="00887EB5" w:rsidP="00EE44E4">
            <w:pPr>
              <w:suppressAutoHyphens/>
              <w:spacing w:after="0"/>
              <w:jc w:val="center"/>
              <w:rPr>
                <w:rFonts w:ascii="Times New Roman" w:eastAsia="Times New Roman" w:hAnsi="Times New Roman"/>
                <w:lang w:eastAsia="ar-SA"/>
              </w:rPr>
            </w:pPr>
            <w:r w:rsidRPr="00E77197">
              <w:rPr>
                <w:rFonts w:ascii="Times New Roman" w:eastAsia="Times New Roman" w:hAnsi="Times New Roman"/>
                <w:lang w:eastAsia="ar-SA"/>
              </w:rPr>
              <w:t>9</w:t>
            </w:r>
            <w:r w:rsidR="00E77197" w:rsidRPr="00E77197">
              <w:rPr>
                <w:rFonts w:ascii="Times New Roman" w:eastAsia="Times New Roman" w:hAnsi="Times New Roman"/>
                <w:lang w:eastAsia="ar-SA"/>
              </w:rPr>
              <w:t>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ascii="Times New Roman" w:eastAsia="Times New Roman" w:hAnsi="Times New Roman"/>
                <w:sz w:val="24"/>
                <w:szCs w:val="24"/>
                <w:lang w:eastAsia="ar-SA"/>
              </w:rPr>
            </w:pPr>
            <w:r>
              <w:t xml:space="preserve">   </w:t>
            </w:r>
            <w:r w:rsidR="00887EB5">
              <w:t>97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887EB5" w:rsidP="00EE44E4">
            <w:pPr>
              <w:suppressAutoHyphens/>
              <w:spacing w:after="0"/>
              <w:jc w:val="center"/>
              <w:rPr>
                <w:rFonts w:eastAsia="Times New Roman" w:cstheme="minorHAnsi"/>
                <w:lang w:eastAsia="ar-SA"/>
              </w:rPr>
            </w:pPr>
            <w:r>
              <w:rPr>
                <w:rFonts w:eastAsia="Times New Roman" w:cstheme="minorHAnsi"/>
                <w:lang w:eastAsia="ar-SA"/>
              </w:rPr>
              <w:t>98</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eastAsia="Times New Roman" w:cstheme="minorHAnsi"/>
                <w:lang w:eastAsia="ar-SA"/>
              </w:rPr>
            </w:pPr>
            <w:r>
              <w:rPr>
                <w:rFonts w:eastAsia="Times New Roman" w:cstheme="minorHAnsi"/>
                <w:lang w:eastAsia="ar-SA"/>
              </w:rPr>
              <w:t>103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eastAsia="Times New Roman" w:cstheme="minorHAnsi"/>
                <w:lang w:eastAsia="ar-SA"/>
              </w:rPr>
            </w:pPr>
            <w:r>
              <w:rPr>
                <w:rFonts w:cstheme="minorHAnsi"/>
              </w:rPr>
              <w:t xml:space="preserve">   1</w:t>
            </w:r>
            <w:r w:rsidR="00887EB5">
              <w:rPr>
                <w:rFonts w:cstheme="minorHAnsi"/>
              </w:rPr>
              <w:t>03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887EB5">
            <w:pPr>
              <w:suppressAutoHyphens/>
              <w:spacing w:after="0"/>
              <w:rPr>
                <w:rFonts w:eastAsia="Times New Roman" w:cstheme="minorHAnsi"/>
                <w:lang w:eastAsia="ar-SA"/>
              </w:rPr>
            </w:pPr>
            <w:r>
              <w:rPr>
                <w:rFonts w:cstheme="minorHAnsi"/>
              </w:rPr>
              <w:t xml:space="preserve">  10</w:t>
            </w:r>
            <w:r w:rsidR="00887EB5">
              <w:rPr>
                <w:rFonts w:cstheme="minorHAnsi"/>
              </w:rPr>
              <w:t>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eastAsia="Times New Roman" w:cstheme="minorHAnsi"/>
                <w:lang w:eastAsia="ar-SA"/>
              </w:rPr>
            </w:pPr>
            <w:r>
              <w:rPr>
                <w:rFonts w:cstheme="minorHAnsi"/>
              </w:rPr>
              <w:t xml:space="preserve">  </w:t>
            </w:r>
            <w:r w:rsidR="00887EB5">
              <w:rPr>
                <w:rFonts w:cstheme="minorHAnsi"/>
              </w:rPr>
              <w:t xml:space="preserve"> 96</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075056" w:rsidP="00EE44E4">
            <w:pPr>
              <w:suppressAutoHyphens/>
              <w:spacing w:after="0"/>
              <w:jc w:val="center"/>
              <w:rPr>
                <w:rFonts w:eastAsia="Times New Roman" w:cstheme="minorHAnsi"/>
                <w:lang w:eastAsia="ar-SA"/>
              </w:rPr>
            </w:pPr>
            <w:r>
              <w:rPr>
                <w:rFonts w:eastAsia="Times New Roman" w:cstheme="minorHAnsi"/>
                <w:lang w:eastAsia="ar-SA"/>
              </w:rPr>
              <w:t xml:space="preserve"> 76</w:t>
            </w:r>
          </w:p>
        </w:tc>
        <w:tc>
          <w:tcPr>
            <w:tcW w:w="699"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spacing w:after="0"/>
              <w:jc w:val="center"/>
              <w:rPr>
                <w:rFonts w:ascii="Times New Roman" w:eastAsia="Times New Roman" w:hAnsi="Times New Roman"/>
                <w:sz w:val="24"/>
                <w:szCs w:val="24"/>
                <w:lang w:eastAsia="ar-SA"/>
              </w:rPr>
            </w:pPr>
            <w:r>
              <w:t xml:space="preserve"> </w:t>
            </w:r>
            <w:r w:rsidR="00075056">
              <w:t>78</w:t>
            </w:r>
          </w:p>
        </w:tc>
      </w:tr>
      <w:tr w:rsidR="00EE44E4" w:rsidTr="00EE44E4">
        <w:trPr>
          <w:cantSplit/>
          <w:trHeight w:val="218"/>
          <w:jc w:val="center"/>
        </w:trPr>
        <w:tc>
          <w:tcPr>
            <w:tcW w:w="34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ascii="Times New Roman" w:eastAsia="Times New Roman" w:hAnsi="Times New Roman"/>
                <w:sz w:val="24"/>
                <w:szCs w:val="24"/>
                <w:lang w:eastAsia="ar-SA"/>
              </w:rPr>
            </w:pPr>
            <w:r>
              <w:t>6.</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ascii="Times New Roman" w:eastAsia="Times New Roman" w:hAnsi="Times New Roman"/>
                <w:sz w:val="24"/>
                <w:szCs w:val="24"/>
                <w:lang w:eastAsia="ar-SA"/>
              </w:rPr>
            </w:pPr>
            <w:r>
              <w:t>na 4 i więcej dzieci</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887EB5" w:rsidP="00EE44E4">
            <w:pPr>
              <w:suppressAutoHyphens/>
              <w:spacing w:after="0"/>
              <w:jc w:val="center"/>
              <w:rPr>
                <w:rFonts w:ascii="Times New Roman" w:eastAsia="Times New Roman" w:hAnsi="Times New Roman"/>
                <w:sz w:val="24"/>
                <w:szCs w:val="24"/>
                <w:lang w:eastAsia="ar-SA"/>
              </w:rPr>
            </w:pPr>
            <w:r>
              <w:t xml:space="preserve"> 3</w:t>
            </w:r>
            <w:r w:rsidR="00E77197">
              <w:t>5</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ascii="Times New Roman" w:eastAsia="Times New Roman" w:hAnsi="Times New Roman"/>
                <w:sz w:val="24"/>
                <w:szCs w:val="24"/>
                <w:lang w:eastAsia="ar-SA"/>
              </w:rPr>
            </w:pPr>
            <w:r>
              <w:t xml:space="preserve"> </w:t>
            </w:r>
            <w:r w:rsidR="00887EB5">
              <w:t>35</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ascii="Times New Roman" w:eastAsia="Times New Roman" w:hAnsi="Times New Roman"/>
                <w:sz w:val="24"/>
                <w:szCs w:val="24"/>
                <w:lang w:eastAsia="ar-SA"/>
              </w:rPr>
            </w:pPr>
            <w:r>
              <w:t xml:space="preserve"> </w:t>
            </w:r>
            <w:r w:rsidR="00887EB5">
              <w:t>34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887EB5" w:rsidP="00EE44E4">
            <w:pPr>
              <w:suppressAutoHyphens/>
              <w:spacing w:after="0"/>
              <w:jc w:val="center"/>
              <w:rPr>
                <w:rFonts w:ascii="Times New Roman" w:eastAsia="Times New Roman" w:hAnsi="Times New Roman"/>
                <w:sz w:val="24"/>
                <w:szCs w:val="24"/>
                <w:lang w:eastAsia="ar-SA"/>
              </w:rPr>
            </w:pPr>
            <w:r>
              <w:t>34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887EB5">
            <w:pPr>
              <w:suppressAutoHyphens/>
              <w:spacing w:after="0"/>
              <w:rPr>
                <w:rFonts w:ascii="Times New Roman" w:eastAsia="Times New Roman" w:hAnsi="Times New Roman"/>
                <w:sz w:val="24"/>
                <w:szCs w:val="24"/>
                <w:lang w:eastAsia="ar-SA"/>
              </w:rPr>
            </w:pPr>
            <w:r>
              <w:t xml:space="preserve">   </w:t>
            </w:r>
            <w:r w:rsidR="00887EB5">
              <w:t>33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887EB5" w:rsidP="00EE44E4">
            <w:pPr>
              <w:suppressAutoHyphens/>
              <w:spacing w:after="0"/>
              <w:jc w:val="center"/>
              <w:rPr>
                <w:rFonts w:ascii="Times New Roman" w:eastAsia="Times New Roman" w:hAnsi="Times New Roman"/>
                <w:sz w:val="24"/>
                <w:szCs w:val="24"/>
                <w:lang w:eastAsia="ar-SA"/>
              </w:rPr>
            </w:pPr>
            <w:r>
              <w:t>33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ascii="Times New Roman" w:eastAsia="Times New Roman" w:hAnsi="Times New Roman"/>
                <w:sz w:val="24"/>
                <w:szCs w:val="24"/>
                <w:lang w:eastAsia="ar-SA"/>
              </w:rPr>
            </w:pPr>
            <w:r>
              <w:t xml:space="preserve"> </w:t>
            </w:r>
            <w:r w:rsidR="00887EB5">
              <w:t>32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ascii="Times New Roman" w:eastAsia="Times New Roman" w:hAnsi="Times New Roman"/>
                <w:sz w:val="24"/>
                <w:szCs w:val="24"/>
                <w:lang w:eastAsia="ar-SA"/>
              </w:rPr>
            </w:pPr>
            <w:r>
              <w:t xml:space="preserve">  </w:t>
            </w:r>
            <w:r w:rsidR="00887EB5">
              <w:t xml:space="preserve">  </w:t>
            </w:r>
            <w:r>
              <w:t xml:space="preserve"> </w:t>
            </w:r>
            <w:r w:rsidR="00887EB5">
              <w:t>31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ascii="Times New Roman" w:eastAsia="Times New Roman" w:hAnsi="Times New Roman"/>
                <w:sz w:val="24"/>
                <w:szCs w:val="24"/>
                <w:lang w:eastAsia="ar-SA"/>
              </w:rPr>
            </w:pPr>
            <w:r>
              <w:t xml:space="preserve">   3</w:t>
            </w:r>
            <w:r w:rsidR="00887EB5">
              <w:t>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rPr>
                <w:rFonts w:ascii="Times New Roman" w:eastAsia="Times New Roman" w:hAnsi="Times New Roman"/>
                <w:sz w:val="24"/>
                <w:szCs w:val="24"/>
                <w:lang w:eastAsia="ar-SA"/>
              </w:rPr>
            </w:pPr>
            <w:r>
              <w:t xml:space="preserve">   3</w:t>
            </w:r>
            <w:r w:rsidR="00887EB5">
              <w:t>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EE44E4" w:rsidRDefault="00EE44E4" w:rsidP="00EE44E4">
            <w:pPr>
              <w:suppressAutoHyphens/>
              <w:spacing w:after="0"/>
              <w:jc w:val="center"/>
              <w:rPr>
                <w:rFonts w:ascii="Times New Roman" w:eastAsia="Times New Roman" w:hAnsi="Times New Roman"/>
                <w:sz w:val="24"/>
                <w:szCs w:val="24"/>
                <w:lang w:eastAsia="ar-SA"/>
              </w:rPr>
            </w:pPr>
            <w:r>
              <w:t xml:space="preserve"> </w:t>
            </w:r>
            <w:r w:rsidR="00075056">
              <w:t>26</w:t>
            </w:r>
          </w:p>
        </w:tc>
        <w:tc>
          <w:tcPr>
            <w:tcW w:w="699" w:type="dxa"/>
            <w:tcBorders>
              <w:top w:val="single" w:sz="4" w:space="0" w:color="auto"/>
              <w:left w:val="single" w:sz="4" w:space="0" w:color="auto"/>
              <w:bottom w:val="single" w:sz="4" w:space="0" w:color="auto"/>
              <w:right w:val="single" w:sz="4" w:space="0" w:color="auto"/>
            </w:tcBorders>
            <w:hideMark/>
          </w:tcPr>
          <w:p w:rsidR="00EE44E4" w:rsidRDefault="00075056" w:rsidP="00EE44E4">
            <w:pPr>
              <w:suppressAutoHyphens/>
              <w:spacing w:after="0"/>
              <w:jc w:val="center"/>
              <w:rPr>
                <w:rFonts w:ascii="Times New Roman" w:eastAsia="Times New Roman" w:hAnsi="Times New Roman"/>
                <w:sz w:val="24"/>
                <w:szCs w:val="24"/>
                <w:lang w:eastAsia="ar-SA"/>
              </w:rPr>
            </w:pPr>
            <w:r>
              <w:t>26</w:t>
            </w:r>
          </w:p>
        </w:tc>
      </w:tr>
    </w:tbl>
    <w:p w:rsidR="00EE44E4" w:rsidRDefault="00EE44E4" w:rsidP="00EE44E4">
      <w:pPr>
        <w:spacing w:after="0"/>
        <w:rPr>
          <w:rFonts w:eastAsia="Times New Roman"/>
          <w:lang w:eastAsia="ar-SA"/>
        </w:rPr>
      </w:pPr>
    </w:p>
    <w:p w:rsidR="00EE44E4" w:rsidRPr="00614812" w:rsidRDefault="00075056" w:rsidP="00EE44E4">
      <w:pPr>
        <w:spacing w:after="0"/>
        <w:jc w:val="both"/>
        <w:rPr>
          <w:b/>
        </w:rPr>
      </w:pPr>
      <w:r>
        <w:t>W 2019</w:t>
      </w:r>
      <w:r w:rsidR="00EE44E4">
        <w:t xml:space="preserve"> r. przyjęto </w:t>
      </w:r>
      <w:r>
        <w:rPr>
          <w:b/>
        </w:rPr>
        <w:t>1.903</w:t>
      </w:r>
      <w:r w:rsidR="00EE44E4" w:rsidRPr="00614812">
        <w:rPr>
          <w:b/>
        </w:rPr>
        <w:t xml:space="preserve"> wniosk</w:t>
      </w:r>
      <w:r w:rsidR="00EE44E4">
        <w:rPr>
          <w:b/>
        </w:rPr>
        <w:t>i</w:t>
      </w:r>
      <w:r w:rsidR="00EE44E4">
        <w:t xml:space="preserve"> o przyznanie świadczenia rodzinnego (w tym: zas. rodzinne  wraz z dodatkami, zas. pielęgnacyjne, świadczenia pielęgnacyjne wraz ze składkami na ubezp. społeczne i zdrowotne, </w:t>
      </w:r>
      <w:r w:rsidR="00B304A5">
        <w:t>z</w:t>
      </w:r>
      <w:r w:rsidR="00EE44E4">
        <w:t xml:space="preserve">as. rodzicielskie, zasiłki „za życiem”). Wydano w tych sprawach </w:t>
      </w:r>
      <w:r>
        <w:rPr>
          <w:b/>
        </w:rPr>
        <w:t>1.693</w:t>
      </w:r>
      <w:r w:rsidR="00EE44E4" w:rsidRPr="00614812">
        <w:rPr>
          <w:b/>
        </w:rPr>
        <w:t xml:space="preserve"> decyzji</w:t>
      </w:r>
      <w:r w:rsidR="00EE44E4">
        <w:rPr>
          <w:b/>
        </w:rPr>
        <w:t xml:space="preserve"> administracyjnych. </w:t>
      </w:r>
    </w:p>
    <w:p w:rsidR="00EE44E4" w:rsidRDefault="00EE44E4" w:rsidP="00EE44E4">
      <w:pPr>
        <w:jc w:val="both"/>
        <w:rPr>
          <w:b/>
        </w:rPr>
      </w:pPr>
      <w:r>
        <w:t>Średnia miesięczna liczba rodzin pobierają</w:t>
      </w:r>
      <w:r w:rsidR="00075056">
        <w:t>cych świadczenia rodzinne w 2019</w:t>
      </w:r>
      <w:r>
        <w:t xml:space="preserve"> r. wyniosła  </w:t>
      </w:r>
      <w:r w:rsidR="00075056">
        <w:rPr>
          <w:b/>
        </w:rPr>
        <w:t>1.612</w:t>
      </w:r>
      <w:r>
        <w:rPr>
          <w:b/>
        </w:rPr>
        <w:t xml:space="preserve">, </w:t>
      </w:r>
      <w:r>
        <w:t>natomiast  średnia  miesięczna  liczba rodzin pobier</w:t>
      </w:r>
      <w:r w:rsidR="00075056">
        <w:t>ających zasiłek  rodzinny w 2019</w:t>
      </w:r>
      <w:r>
        <w:t xml:space="preserve"> r. wyniosła  </w:t>
      </w:r>
      <w:r w:rsidR="00075056">
        <w:rPr>
          <w:b/>
        </w:rPr>
        <w:t>757</w:t>
      </w:r>
      <w:r>
        <w:rPr>
          <w:b/>
        </w:rPr>
        <w:t>.</w:t>
      </w:r>
    </w:p>
    <w:p w:rsidR="00EE44E4" w:rsidRDefault="00EE44E4" w:rsidP="00EE44E4">
      <w:pPr>
        <w:jc w:val="both"/>
      </w:pPr>
    </w:p>
    <w:p w:rsidR="00EE44E4" w:rsidRDefault="00EE44E4" w:rsidP="00EE44E4">
      <w:pPr>
        <w:tabs>
          <w:tab w:val="left" w:pos="1701"/>
        </w:tabs>
        <w:ind w:right="-426"/>
        <w:jc w:val="both"/>
        <w:rPr>
          <w:b/>
          <w:u w:val="single"/>
        </w:rPr>
      </w:pPr>
      <w:r>
        <w:rPr>
          <w:b/>
        </w:rPr>
        <w:t xml:space="preserve">2.2. </w:t>
      </w:r>
      <w:r>
        <w:rPr>
          <w:b/>
          <w:u w:val="single"/>
        </w:rPr>
        <w:t xml:space="preserve"> REALIZACJA   ŚWIADCZEŃ    Z  FUNDUSZU   ALIMENTACYJNEGO </w:t>
      </w:r>
    </w:p>
    <w:p w:rsidR="00EE44E4" w:rsidRDefault="00EE44E4" w:rsidP="00EE44E4">
      <w:pPr>
        <w:jc w:val="both"/>
        <w:rPr>
          <w:b/>
        </w:rPr>
      </w:pPr>
    </w:p>
    <w:p w:rsidR="00EE44E4" w:rsidRDefault="00075056" w:rsidP="00EE44E4">
      <w:pPr>
        <w:ind w:firstLine="708"/>
        <w:jc w:val="both"/>
      </w:pPr>
      <w:r>
        <w:t>Od stycznia do grudnia 2019</w:t>
      </w:r>
      <w:r w:rsidR="00EE44E4">
        <w:t xml:space="preserve"> r. przyjęto </w:t>
      </w:r>
      <w:r>
        <w:rPr>
          <w:b/>
        </w:rPr>
        <w:t>287</w:t>
      </w:r>
      <w:r w:rsidR="00EE44E4" w:rsidRPr="00FB718E">
        <w:rPr>
          <w:b/>
        </w:rPr>
        <w:t xml:space="preserve">  wniosk</w:t>
      </w:r>
      <w:r w:rsidR="00EE44E4">
        <w:rPr>
          <w:b/>
        </w:rPr>
        <w:t>ów</w:t>
      </w:r>
      <w:r w:rsidR="00EE44E4">
        <w:t xml:space="preserve"> o przyznanie świadczeń alimentacyjnych z powodu nieskutecznej egzekucji alimentów przyznanych sądownie od jednego z rodziców  dzieci.  Wydano </w:t>
      </w:r>
      <w:r>
        <w:rPr>
          <w:b/>
        </w:rPr>
        <w:t>358</w:t>
      </w:r>
      <w:r w:rsidR="00EE44E4" w:rsidRPr="00356481">
        <w:rPr>
          <w:b/>
        </w:rPr>
        <w:t xml:space="preserve"> decyzji administracyjnych</w:t>
      </w:r>
      <w:r w:rsidR="00EE44E4">
        <w:t xml:space="preserve">. Wydatkowano na świadczenia alimentacyjne kwotę </w:t>
      </w:r>
      <w:r>
        <w:rPr>
          <w:b/>
          <w:sz w:val="24"/>
          <w:szCs w:val="24"/>
        </w:rPr>
        <w:t>1.6</w:t>
      </w:r>
      <w:r w:rsidR="00EE44E4" w:rsidRPr="004544B0">
        <w:rPr>
          <w:b/>
          <w:sz w:val="24"/>
          <w:szCs w:val="24"/>
        </w:rPr>
        <w:t>5</w:t>
      </w:r>
      <w:r>
        <w:rPr>
          <w:b/>
          <w:sz w:val="24"/>
          <w:szCs w:val="24"/>
        </w:rPr>
        <w:t>0</w:t>
      </w:r>
      <w:r w:rsidR="00EE44E4" w:rsidRPr="004544B0">
        <w:rPr>
          <w:b/>
          <w:sz w:val="24"/>
          <w:szCs w:val="24"/>
        </w:rPr>
        <w:t>.</w:t>
      </w:r>
      <w:r>
        <w:rPr>
          <w:b/>
          <w:sz w:val="24"/>
          <w:szCs w:val="24"/>
        </w:rPr>
        <w:t>630</w:t>
      </w:r>
      <w:r w:rsidR="00EE44E4" w:rsidRPr="004544B0">
        <w:rPr>
          <w:b/>
          <w:sz w:val="24"/>
          <w:szCs w:val="24"/>
        </w:rPr>
        <w:t xml:space="preserve">  zł</w:t>
      </w:r>
      <w:r w:rsidR="00EE44E4">
        <w:rPr>
          <w:b/>
          <w:sz w:val="24"/>
          <w:szCs w:val="24"/>
        </w:rPr>
        <w:t>otych.</w:t>
      </w:r>
    </w:p>
    <w:p w:rsidR="00EE44E4" w:rsidRDefault="00EE44E4" w:rsidP="00EE44E4">
      <w:pPr>
        <w:jc w:val="both"/>
        <w:rPr>
          <w:b/>
        </w:rPr>
      </w:pPr>
      <w:r>
        <w:t>Przypomnieć należy, iż prawo do świadczenia z Funduszu Alimentacyjnego przysługuje, gdy dochód na oso</w:t>
      </w:r>
      <w:r w:rsidR="00075056">
        <w:t>bę w rodzinie nie przekracza 800</w:t>
      </w:r>
      <w:r>
        <w:t xml:space="preserve"> zł netto, komornik zaświadczeniem potwierdzi 2-miesięczny okres bezskutecznej egzekucji. Wysokość świadczenia alimentacyjnego przysługuje w kwocie zasądzonej sądownie, nie więcej jednak niż 500 zł miesięcznie na dziecko. </w:t>
      </w:r>
      <w:r w:rsidR="00075056">
        <w:rPr>
          <w:b/>
        </w:rPr>
        <w:t>215</w:t>
      </w:r>
      <w:r w:rsidRPr="00CF3CB1">
        <w:rPr>
          <w:b/>
        </w:rPr>
        <w:t xml:space="preserve"> rodzin</w:t>
      </w:r>
      <w:r>
        <w:t xml:space="preserve"> średnio miesięcznie pobierało świadczenie z</w:t>
      </w:r>
      <w:r w:rsidR="00075056">
        <w:t xml:space="preserve"> funduszu alimentacyjnego w 2019</w:t>
      </w:r>
      <w:r>
        <w:t xml:space="preserve"> r. </w:t>
      </w:r>
    </w:p>
    <w:p w:rsidR="00EE44E4" w:rsidRDefault="00EE44E4" w:rsidP="00EE44E4">
      <w:pPr>
        <w:jc w:val="both"/>
        <w:rPr>
          <w:b/>
        </w:rPr>
      </w:pPr>
      <w:r>
        <w:rPr>
          <w:b/>
        </w:rPr>
        <w:t>Tabela nr 8:  Miesięczne wydatkowanie świadczeń alimentacyjnych:</w:t>
      </w:r>
    </w:p>
    <w:tbl>
      <w:tblPr>
        <w:tblW w:w="51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7"/>
        <w:gridCol w:w="700"/>
        <w:gridCol w:w="667"/>
        <w:gridCol w:w="667"/>
        <w:gridCol w:w="667"/>
        <w:gridCol w:w="667"/>
        <w:gridCol w:w="667"/>
        <w:gridCol w:w="667"/>
        <w:gridCol w:w="667"/>
        <w:gridCol w:w="667"/>
        <w:gridCol w:w="667"/>
        <w:gridCol w:w="667"/>
        <w:gridCol w:w="667"/>
      </w:tblGrid>
      <w:tr w:rsidR="00EE44E4" w:rsidTr="00EE44E4">
        <w:trPr>
          <w:trHeight w:val="425"/>
          <w:jc w:val="center"/>
        </w:trPr>
        <w:tc>
          <w:tcPr>
            <w:tcW w:w="1918" w:type="dxa"/>
            <w:vMerge w:val="restart"/>
            <w:tcBorders>
              <w:top w:val="single" w:sz="4" w:space="0" w:color="auto"/>
              <w:left w:val="single" w:sz="4" w:space="0" w:color="auto"/>
              <w:bottom w:val="single" w:sz="4" w:space="0" w:color="auto"/>
              <w:right w:val="single" w:sz="4" w:space="0" w:color="auto"/>
            </w:tcBorders>
            <w:hideMark/>
          </w:tcPr>
          <w:p w:rsidR="00EE44E4" w:rsidRDefault="00EE44E4" w:rsidP="00EE44E4">
            <w:pPr>
              <w:spacing w:after="0"/>
              <w:ind w:left="-126"/>
              <w:jc w:val="center"/>
              <w:rPr>
                <w:b/>
              </w:rPr>
            </w:pPr>
            <w:r>
              <w:rPr>
                <w:b/>
              </w:rPr>
              <w:t>Liczba  rodzin pobierających świadczenia z fund. alimentacyjnego</w:t>
            </w:r>
          </w:p>
          <w:p w:rsidR="00EE44E4" w:rsidRDefault="00EE44E4" w:rsidP="00EE44E4">
            <w:pPr>
              <w:ind w:left="-126"/>
              <w:jc w:val="center"/>
              <w:rPr>
                <w:rFonts w:ascii="Times New Roman" w:eastAsia="Times New Roman" w:hAnsi="Times New Roman"/>
                <w:sz w:val="24"/>
                <w:szCs w:val="24"/>
                <w:lang w:eastAsia="ar-SA"/>
              </w:rPr>
            </w:pPr>
            <w:r>
              <w:t>w miesiącach:</w:t>
            </w:r>
          </w:p>
        </w:tc>
        <w:tc>
          <w:tcPr>
            <w:tcW w:w="7686" w:type="dxa"/>
            <w:gridSpan w:val="12"/>
            <w:tcBorders>
              <w:top w:val="single" w:sz="4" w:space="0" w:color="auto"/>
              <w:left w:val="single" w:sz="4" w:space="0" w:color="auto"/>
              <w:bottom w:val="single" w:sz="4" w:space="0" w:color="auto"/>
              <w:right w:val="single" w:sz="4" w:space="0" w:color="auto"/>
            </w:tcBorders>
            <w:hideMark/>
          </w:tcPr>
          <w:p w:rsidR="00EE44E4" w:rsidRDefault="00075056" w:rsidP="00EE44E4">
            <w:pPr>
              <w:suppressAutoHyphens/>
              <w:jc w:val="center"/>
              <w:rPr>
                <w:rFonts w:ascii="Times New Roman" w:eastAsia="Times New Roman" w:hAnsi="Times New Roman"/>
                <w:b/>
                <w:sz w:val="24"/>
                <w:szCs w:val="24"/>
                <w:lang w:eastAsia="ar-SA"/>
              </w:rPr>
            </w:pPr>
            <w:r>
              <w:rPr>
                <w:b/>
              </w:rPr>
              <w:t>2019</w:t>
            </w:r>
            <w:r w:rsidR="00EE44E4">
              <w:rPr>
                <w:b/>
              </w:rPr>
              <w:t xml:space="preserve"> rok</w:t>
            </w:r>
          </w:p>
        </w:tc>
      </w:tr>
      <w:tr w:rsidR="00EE44E4" w:rsidTr="00EE44E4">
        <w:trPr>
          <w:trHeight w:val="33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44E4" w:rsidRDefault="00EE44E4" w:rsidP="00EE44E4">
            <w:pPr>
              <w:spacing w:after="0" w:line="240" w:lineRule="auto"/>
              <w:rPr>
                <w:rFonts w:ascii="Times New Roman" w:eastAsia="Times New Roman" w:hAnsi="Times New Roman"/>
                <w:sz w:val="24"/>
                <w:szCs w:val="24"/>
                <w:lang w:eastAsia="ar-SA"/>
              </w:rPr>
            </w:pPr>
          </w:p>
        </w:tc>
        <w:tc>
          <w:tcPr>
            <w:tcW w:w="66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I</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II</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III</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IV</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V</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VI</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VII</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VIII</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IX</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X</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XI</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b/>
                <w:sz w:val="24"/>
                <w:szCs w:val="24"/>
                <w:lang w:eastAsia="ar-SA"/>
              </w:rPr>
            </w:pPr>
            <w:r>
              <w:rPr>
                <w:b/>
              </w:rPr>
              <w:t>XII</w:t>
            </w:r>
          </w:p>
        </w:tc>
      </w:tr>
      <w:tr w:rsidR="00EE44E4" w:rsidTr="00EE44E4">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44E4" w:rsidRDefault="00EE44E4" w:rsidP="00EE44E4">
            <w:pPr>
              <w:spacing w:after="0" w:line="240" w:lineRule="auto"/>
              <w:rPr>
                <w:rFonts w:ascii="Times New Roman" w:eastAsia="Times New Roman" w:hAnsi="Times New Roman"/>
                <w:sz w:val="24"/>
                <w:szCs w:val="24"/>
                <w:lang w:eastAsia="ar-SA"/>
              </w:rPr>
            </w:pPr>
          </w:p>
        </w:tc>
        <w:tc>
          <w:tcPr>
            <w:tcW w:w="66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cs="Times New Roman"/>
                <w:sz w:val="24"/>
                <w:szCs w:val="24"/>
                <w:lang w:eastAsia="ar-SA"/>
              </w:rPr>
            </w:pPr>
            <w:r>
              <w:rPr>
                <w:rFonts w:ascii="Times New Roman" w:hAnsi="Times New Roman" w:cs="Times New Roman"/>
                <w:sz w:val="24"/>
                <w:szCs w:val="24"/>
              </w:rPr>
              <w:t>2</w:t>
            </w:r>
            <w:r w:rsidR="00075056">
              <w:rPr>
                <w:rFonts w:ascii="Times New Roman" w:hAnsi="Times New Roman" w:cs="Times New Roman"/>
                <w:sz w:val="24"/>
                <w:szCs w:val="24"/>
              </w:rPr>
              <w:t>21</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075056">
              <w:rPr>
                <w:rFonts w:ascii="Times New Roman" w:eastAsia="Times New Roman" w:hAnsi="Times New Roman"/>
                <w:sz w:val="24"/>
                <w:szCs w:val="24"/>
                <w:lang w:eastAsia="ar-SA"/>
              </w:rPr>
              <w:t>24</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075056">
              <w:rPr>
                <w:rFonts w:ascii="Times New Roman" w:eastAsia="Times New Roman" w:hAnsi="Times New Roman"/>
                <w:sz w:val="24"/>
                <w:szCs w:val="24"/>
                <w:lang w:eastAsia="ar-SA"/>
              </w:rPr>
              <w:t>21</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075056">
              <w:rPr>
                <w:rFonts w:ascii="Times New Roman" w:eastAsia="Times New Roman" w:hAnsi="Times New Roman"/>
                <w:sz w:val="24"/>
                <w:szCs w:val="24"/>
                <w:lang w:eastAsia="ar-SA"/>
              </w:rPr>
              <w:t>12</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EE44E4">
            <w:pPr>
              <w:suppressAutoHyphens/>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075056">
              <w:rPr>
                <w:rFonts w:ascii="Times New Roman" w:eastAsia="Times New Roman" w:hAnsi="Times New Roman"/>
                <w:sz w:val="24"/>
                <w:szCs w:val="24"/>
                <w:lang w:eastAsia="ar-SA"/>
              </w:rPr>
              <w:t>14</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075056">
            <w:pPr>
              <w:suppressAutoHyphens/>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075056">
              <w:rPr>
                <w:rFonts w:ascii="Times New Roman" w:eastAsia="Times New Roman" w:hAnsi="Times New Roman"/>
                <w:sz w:val="24"/>
                <w:szCs w:val="24"/>
                <w:lang w:eastAsia="ar-SA"/>
              </w:rPr>
              <w:t>12</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075056">
            <w:pPr>
              <w:suppressAutoHyphens/>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075056">
              <w:rPr>
                <w:rFonts w:ascii="Times New Roman" w:eastAsia="Times New Roman" w:hAnsi="Times New Roman"/>
                <w:sz w:val="24"/>
                <w:szCs w:val="24"/>
                <w:lang w:eastAsia="ar-SA"/>
              </w:rPr>
              <w:t>15</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075056">
            <w:pPr>
              <w:suppressAutoHyphens/>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075056">
              <w:rPr>
                <w:rFonts w:ascii="Times New Roman" w:eastAsia="Times New Roman" w:hAnsi="Times New Roman"/>
                <w:sz w:val="24"/>
                <w:szCs w:val="24"/>
                <w:lang w:eastAsia="ar-SA"/>
              </w:rPr>
              <w:t>13</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EE44E4" w:rsidP="00075056">
            <w:pPr>
              <w:suppressAutoHyphens/>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075056">
              <w:rPr>
                <w:rFonts w:ascii="Times New Roman" w:eastAsia="Times New Roman" w:hAnsi="Times New Roman"/>
                <w:sz w:val="24"/>
                <w:szCs w:val="24"/>
                <w:lang w:eastAsia="ar-SA"/>
              </w:rPr>
              <w:t>07</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075056" w:rsidP="00075056">
            <w:pPr>
              <w:suppressAutoHyphens/>
              <w:rPr>
                <w:rFonts w:ascii="Times New Roman" w:eastAsia="Times New Roman" w:hAnsi="Times New Roman"/>
                <w:sz w:val="24"/>
                <w:szCs w:val="24"/>
                <w:lang w:eastAsia="ar-SA"/>
              </w:rPr>
            </w:pPr>
            <w:r>
              <w:rPr>
                <w:rFonts w:ascii="Times New Roman" w:eastAsia="Times New Roman" w:hAnsi="Times New Roman"/>
                <w:sz w:val="24"/>
                <w:szCs w:val="24"/>
                <w:lang w:eastAsia="ar-SA"/>
              </w:rPr>
              <w:t>21</w:t>
            </w:r>
            <w:r w:rsidR="00EE44E4">
              <w:rPr>
                <w:rFonts w:ascii="Times New Roman" w:eastAsia="Times New Roman" w:hAnsi="Times New Roman"/>
                <w:sz w:val="24"/>
                <w:szCs w:val="24"/>
                <w:lang w:eastAsia="ar-SA"/>
              </w:rPr>
              <w:t>5</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075056" w:rsidP="00EE44E4">
            <w:pPr>
              <w:suppressAutoHyphens/>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213</w:t>
            </w:r>
          </w:p>
        </w:tc>
        <w:tc>
          <w:tcPr>
            <w:tcW w:w="638" w:type="dxa"/>
            <w:tcBorders>
              <w:top w:val="single" w:sz="4" w:space="0" w:color="auto"/>
              <w:left w:val="single" w:sz="4" w:space="0" w:color="auto"/>
              <w:bottom w:val="single" w:sz="4" w:space="0" w:color="auto"/>
              <w:right w:val="single" w:sz="4" w:space="0" w:color="auto"/>
            </w:tcBorders>
            <w:hideMark/>
          </w:tcPr>
          <w:p w:rsidR="00EE44E4" w:rsidRDefault="00075056" w:rsidP="00EE44E4">
            <w:pPr>
              <w:suppressAutoHyphens/>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207</w:t>
            </w:r>
          </w:p>
        </w:tc>
      </w:tr>
    </w:tbl>
    <w:p w:rsidR="00EE44E4" w:rsidRDefault="00EE44E4" w:rsidP="00EE44E4">
      <w:pPr>
        <w:jc w:val="both"/>
        <w:rPr>
          <w:b/>
        </w:rPr>
      </w:pPr>
    </w:p>
    <w:p w:rsidR="00EE44E4" w:rsidRDefault="00EE44E4" w:rsidP="00EE44E4">
      <w:pPr>
        <w:jc w:val="both"/>
        <w:rPr>
          <w:b/>
        </w:rPr>
      </w:pPr>
      <w:r>
        <w:rPr>
          <w:b/>
        </w:rPr>
        <w:t>Tabela  nr 9:  Liczba dłużników alimentacyjnych w poszczególnych miesiącach:</w:t>
      </w:r>
    </w:p>
    <w:tbl>
      <w:tblPr>
        <w:tblW w:w="0" w:type="auto"/>
        <w:tblLook w:val="04A0" w:firstRow="1" w:lastRow="0" w:firstColumn="1" w:lastColumn="0" w:noHBand="0" w:noVBand="1"/>
      </w:tblPr>
      <w:tblGrid>
        <w:gridCol w:w="1711"/>
        <w:gridCol w:w="634"/>
        <w:gridCol w:w="634"/>
        <w:gridCol w:w="634"/>
        <w:gridCol w:w="634"/>
        <w:gridCol w:w="635"/>
        <w:gridCol w:w="635"/>
        <w:gridCol w:w="635"/>
        <w:gridCol w:w="635"/>
        <w:gridCol w:w="635"/>
        <w:gridCol w:w="635"/>
        <w:gridCol w:w="635"/>
        <w:gridCol w:w="635"/>
      </w:tblGrid>
      <w:tr w:rsidR="00EE44E4" w:rsidTr="00EE44E4">
        <w:trPr>
          <w:trHeight w:val="331"/>
        </w:trPr>
        <w:tc>
          <w:tcPr>
            <w:tcW w:w="171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EE44E4">
            <w:pPr>
              <w:pStyle w:val="Akapitzlist"/>
              <w:ind w:left="0"/>
              <w:jc w:val="both"/>
              <w:rPr>
                <w:rFonts w:asciiTheme="minorHAnsi" w:hAnsiTheme="minorHAnsi" w:cstheme="minorHAnsi"/>
                <w:b/>
              </w:rPr>
            </w:pPr>
            <w:r>
              <w:rPr>
                <w:rFonts w:asciiTheme="minorHAnsi" w:hAnsiTheme="minorHAnsi" w:cstheme="minorHAnsi"/>
                <w:b/>
              </w:rPr>
              <w:t>Liczba dłużników alimentacyjnych</w:t>
            </w:r>
          </w:p>
          <w:p w:rsidR="00EE44E4" w:rsidRDefault="00EE44E4" w:rsidP="00EE44E4">
            <w:pPr>
              <w:pStyle w:val="Akapitzlist"/>
              <w:ind w:left="0"/>
              <w:jc w:val="both"/>
              <w:rPr>
                <w:rFonts w:asciiTheme="minorHAnsi" w:hAnsiTheme="minorHAnsi" w:cstheme="minorHAnsi"/>
                <w:b/>
              </w:rPr>
            </w:pPr>
            <w:r>
              <w:rPr>
                <w:rFonts w:asciiTheme="minorHAnsi" w:hAnsiTheme="minorHAnsi" w:cstheme="minorHAnsi"/>
                <w:b/>
              </w:rPr>
              <w:t>w  mieście</w:t>
            </w:r>
          </w:p>
        </w:tc>
        <w:tc>
          <w:tcPr>
            <w:tcW w:w="7616"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E44E4" w:rsidRDefault="00075056" w:rsidP="00EE44E4">
            <w:pPr>
              <w:pStyle w:val="Akapitzlist"/>
              <w:ind w:left="0"/>
              <w:jc w:val="center"/>
              <w:rPr>
                <w:rFonts w:asciiTheme="minorHAnsi" w:hAnsiTheme="minorHAnsi" w:cstheme="minorHAnsi"/>
                <w:b/>
              </w:rPr>
            </w:pPr>
            <w:r>
              <w:rPr>
                <w:rFonts w:asciiTheme="minorHAnsi" w:hAnsiTheme="minorHAnsi" w:cstheme="minorHAnsi"/>
                <w:b/>
              </w:rPr>
              <w:t>2019</w:t>
            </w:r>
            <w:r w:rsidR="00EE44E4">
              <w:rPr>
                <w:rFonts w:asciiTheme="minorHAnsi" w:hAnsiTheme="minorHAnsi" w:cstheme="minorHAnsi"/>
                <w:b/>
              </w:rPr>
              <w:t xml:space="preserve"> rok</w:t>
            </w:r>
          </w:p>
          <w:p w:rsidR="00EE44E4" w:rsidRDefault="00EE44E4" w:rsidP="00EE44E4">
            <w:pPr>
              <w:pStyle w:val="Akapitzlist"/>
              <w:ind w:left="0"/>
              <w:jc w:val="center"/>
              <w:rPr>
                <w:rFonts w:asciiTheme="minorHAnsi" w:hAnsiTheme="minorHAnsi" w:cstheme="minorHAnsi"/>
                <w:b/>
              </w:rPr>
            </w:pPr>
          </w:p>
        </w:tc>
      </w:tr>
      <w:tr w:rsidR="00EE44E4" w:rsidTr="00EE44E4">
        <w:trPr>
          <w:trHeight w:val="407"/>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E44E4" w:rsidRDefault="00EE44E4" w:rsidP="00EE44E4">
            <w:pPr>
              <w:rPr>
                <w:rFonts w:eastAsia="Times New Roman" w:cstheme="minorHAnsi"/>
                <w:b/>
              </w:rPr>
            </w:pPr>
          </w:p>
        </w:tc>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EE44E4">
            <w:pPr>
              <w:pStyle w:val="Akapitzlist"/>
              <w:ind w:left="0"/>
              <w:jc w:val="center"/>
              <w:rPr>
                <w:rFonts w:asciiTheme="minorHAnsi" w:hAnsiTheme="minorHAnsi" w:cstheme="minorHAnsi"/>
                <w:b/>
              </w:rPr>
            </w:pPr>
            <w:r>
              <w:rPr>
                <w:rFonts w:asciiTheme="minorHAnsi" w:hAnsiTheme="minorHAnsi" w:cstheme="minorHAnsi"/>
                <w:b/>
              </w:rPr>
              <w:t>I</w:t>
            </w:r>
          </w:p>
        </w:tc>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EE44E4">
            <w:pPr>
              <w:pStyle w:val="Akapitzlist"/>
              <w:ind w:left="0"/>
              <w:jc w:val="center"/>
              <w:rPr>
                <w:rFonts w:asciiTheme="minorHAnsi" w:hAnsiTheme="minorHAnsi" w:cstheme="minorHAnsi"/>
                <w:b/>
              </w:rPr>
            </w:pPr>
            <w:r>
              <w:rPr>
                <w:rFonts w:asciiTheme="minorHAnsi" w:hAnsiTheme="minorHAnsi" w:cstheme="minorHAnsi"/>
                <w:b/>
              </w:rPr>
              <w:t>II</w:t>
            </w:r>
          </w:p>
        </w:tc>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EE44E4">
            <w:pPr>
              <w:pStyle w:val="Akapitzlist"/>
              <w:ind w:left="0"/>
              <w:jc w:val="center"/>
              <w:rPr>
                <w:rFonts w:asciiTheme="minorHAnsi" w:hAnsiTheme="minorHAnsi" w:cstheme="minorHAnsi"/>
                <w:b/>
              </w:rPr>
            </w:pPr>
            <w:r>
              <w:rPr>
                <w:rFonts w:asciiTheme="minorHAnsi" w:hAnsiTheme="minorHAnsi" w:cstheme="minorHAnsi"/>
                <w:b/>
              </w:rPr>
              <w:t>III</w:t>
            </w:r>
          </w:p>
        </w:tc>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EE44E4">
            <w:pPr>
              <w:pStyle w:val="Akapitzlist"/>
              <w:ind w:left="0"/>
              <w:jc w:val="center"/>
              <w:rPr>
                <w:rFonts w:asciiTheme="minorHAnsi" w:hAnsiTheme="minorHAnsi" w:cstheme="minorHAnsi"/>
                <w:b/>
              </w:rPr>
            </w:pPr>
            <w:r>
              <w:rPr>
                <w:rFonts w:asciiTheme="minorHAnsi" w:hAnsiTheme="minorHAnsi" w:cstheme="minorHAnsi"/>
                <w:b/>
              </w:rPr>
              <w:t>IV</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EE44E4">
            <w:pPr>
              <w:pStyle w:val="Akapitzlist"/>
              <w:ind w:left="0"/>
              <w:jc w:val="center"/>
              <w:rPr>
                <w:rFonts w:asciiTheme="minorHAnsi" w:hAnsiTheme="minorHAnsi" w:cstheme="minorHAnsi"/>
                <w:b/>
              </w:rPr>
            </w:pPr>
            <w:r>
              <w:rPr>
                <w:rFonts w:asciiTheme="minorHAnsi" w:hAnsiTheme="minorHAnsi" w:cstheme="minorHAnsi"/>
                <w:b/>
              </w:rPr>
              <w:t>V</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EE44E4">
            <w:pPr>
              <w:pStyle w:val="Akapitzlist"/>
              <w:ind w:left="0"/>
              <w:jc w:val="center"/>
              <w:rPr>
                <w:rFonts w:asciiTheme="minorHAnsi" w:hAnsiTheme="minorHAnsi" w:cstheme="minorHAnsi"/>
                <w:b/>
              </w:rPr>
            </w:pPr>
            <w:r>
              <w:rPr>
                <w:rFonts w:asciiTheme="minorHAnsi" w:hAnsiTheme="minorHAnsi" w:cstheme="minorHAnsi"/>
                <w:b/>
              </w:rPr>
              <w:t>VI</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EE44E4">
            <w:pPr>
              <w:pStyle w:val="Akapitzlist"/>
              <w:ind w:left="0"/>
              <w:jc w:val="center"/>
              <w:rPr>
                <w:rFonts w:asciiTheme="minorHAnsi" w:hAnsiTheme="minorHAnsi" w:cstheme="minorHAnsi"/>
                <w:b/>
              </w:rPr>
            </w:pPr>
            <w:r>
              <w:rPr>
                <w:rFonts w:asciiTheme="minorHAnsi" w:hAnsiTheme="minorHAnsi" w:cstheme="minorHAnsi"/>
                <w:b/>
              </w:rPr>
              <w:t>VII</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EE44E4">
            <w:pPr>
              <w:pStyle w:val="Akapitzlist"/>
              <w:ind w:left="0"/>
              <w:jc w:val="center"/>
              <w:rPr>
                <w:rFonts w:asciiTheme="minorHAnsi" w:hAnsiTheme="minorHAnsi" w:cstheme="minorHAnsi"/>
                <w:b/>
              </w:rPr>
            </w:pPr>
            <w:r>
              <w:rPr>
                <w:rFonts w:asciiTheme="minorHAnsi" w:hAnsiTheme="minorHAnsi" w:cstheme="minorHAnsi"/>
                <w:b/>
              </w:rPr>
              <w:t>VIII</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EE44E4">
            <w:pPr>
              <w:pStyle w:val="Akapitzlist"/>
              <w:ind w:left="0"/>
              <w:jc w:val="center"/>
              <w:rPr>
                <w:rFonts w:asciiTheme="minorHAnsi" w:hAnsiTheme="minorHAnsi" w:cstheme="minorHAnsi"/>
                <w:b/>
              </w:rPr>
            </w:pPr>
            <w:r>
              <w:rPr>
                <w:rFonts w:asciiTheme="minorHAnsi" w:hAnsiTheme="minorHAnsi" w:cstheme="minorHAnsi"/>
                <w:b/>
              </w:rPr>
              <w:t>IX</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EE44E4">
            <w:pPr>
              <w:pStyle w:val="Akapitzlist"/>
              <w:ind w:left="0"/>
              <w:jc w:val="center"/>
              <w:rPr>
                <w:rFonts w:asciiTheme="minorHAnsi" w:hAnsiTheme="minorHAnsi" w:cstheme="minorHAnsi"/>
                <w:b/>
              </w:rPr>
            </w:pPr>
            <w:r>
              <w:rPr>
                <w:rFonts w:asciiTheme="minorHAnsi" w:hAnsiTheme="minorHAnsi" w:cstheme="minorHAnsi"/>
                <w:b/>
              </w:rPr>
              <w:t>X</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EE44E4">
            <w:pPr>
              <w:pStyle w:val="Akapitzlist"/>
              <w:ind w:left="0"/>
              <w:jc w:val="center"/>
              <w:rPr>
                <w:rFonts w:asciiTheme="minorHAnsi" w:hAnsiTheme="minorHAnsi" w:cstheme="minorHAnsi"/>
                <w:b/>
              </w:rPr>
            </w:pPr>
            <w:r>
              <w:rPr>
                <w:rFonts w:asciiTheme="minorHAnsi" w:hAnsiTheme="minorHAnsi" w:cstheme="minorHAnsi"/>
                <w:b/>
              </w:rPr>
              <w:t>XI</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EE44E4">
            <w:pPr>
              <w:pStyle w:val="Akapitzlist"/>
              <w:ind w:left="0"/>
              <w:jc w:val="center"/>
              <w:rPr>
                <w:rFonts w:asciiTheme="minorHAnsi" w:hAnsiTheme="minorHAnsi" w:cstheme="minorHAnsi"/>
                <w:b/>
              </w:rPr>
            </w:pPr>
            <w:r>
              <w:rPr>
                <w:rFonts w:asciiTheme="minorHAnsi" w:hAnsiTheme="minorHAnsi" w:cstheme="minorHAnsi"/>
                <w:b/>
              </w:rPr>
              <w:t>XII</w:t>
            </w:r>
          </w:p>
        </w:tc>
      </w:tr>
      <w:tr w:rsidR="00EE44E4" w:rsidTr="00EE44E4">
        <w:trPr>
          <w:trHeight w:val="555"/>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E44E4" w:rsidRDefault="00EE44E4" w:rsidP="00EE44E4">
            <w:pPr>
              <w:rPr>
                <w:rFonts w:eastAsia="Times New Roman" w:cstheme="minorHAnsi"/>
                <w:b/>
              </w:rPr>
            </w:pPr>
          </w:p>
        </w:tc>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EE44E4">
            <w:pPr>
              <w:pStyle w:val="Akapitzlist"/>
              <w:ind w:left="0"/>
              <w:jc w:val="center"/>
              <w:rPr>
                <w:rFonts w:ascii="Times New Roman" w:hAnsi="Times New Roman"/>
                <w:sz w:val="24"/>
                <w:szCs w:val="24"/>
              </w:rPr>
            </w:pPr>
            <w:r>
              <w:rPr>
                <w:rFonts w:ascii="Times New Roman" w:hAnsi="Times New Roman"/>
                <w:sz w:val="24"/>
                <w:szCs w:val="24"/>
              </w:rPr>
              <w:t>46</w:t>
            </w:r>
            <w:r w:rsidR="00075056">
              <w:rPr>
                <w:rFonts w:ascii="Times New Roman" w:hAnsi="Times New Roman"/>
                <w:sz w:val="24"/>
                <w:szCs w:val="24"/>
              </w:rPr>
              <w:t>1</w:t>
            </w:r>
          </w:p>
        </w:tc>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075056">
            <w:pPr>
              <w:pStyle w:val="Akapitzlist"/>
              <w:ind w:left="0"/>
              <w:jc w:val="center"/>
              <w:rPr>
                <w:rFonts w:ascii="Times New Roman" w:hAnsi="Times New Roman"/>
                <w:sz w:val="24"/>
                <w:szCs w:val="24"/>
              </w:rPr>
            </w:pPr>
            <w:r>
              <w:rPr>
                <w:rFonts w:ascii="Times New Roman" w:hAnsi="Times New Roman"/>
                <w:sz w:val="24"/>
                <w:szCs w:val="24"/>
              </w:rPr>
              <w:t>46</w:t>
            </w:r>
            <w:r w:rsidR="00075056">
              <w:rPr>
                <w:rFonts w:ascii="Times New Roman" w:hAnsi="Times New Roman"/>
                <w:sz w:val="24"/>
                <w:szCs w:val="24"/>
              </w:rPr>
              <w:t>1</w:t>
            </w:r>
          </w:p>
        </w:tc>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075056">
            <w:pPr>
              <w:pStyle w:val="Akapitzlist"/>
              <w:ind w:left="0"/>
              <w:jc w:val="center"/>
              <w:rPr>
                <w:rFonts w:ascii="Times New Roman" w:hAnsi="Times New Roman"/>
                <w:sz w:val="24"/>
                <w:szCs w:val="24"/>
              </w:rPr>
            </w:pPr>
            <w:r>
              <w:rPr>
                <w:rFonts w:ascii="Times New Roman" w:hAnsi="Times New Roman"/>
                <w:sz w:val="24"/>
                <w:szCs w:val="24"/>
              </w:rPr>
              <w:t>4</w:t>
            </w:r>
            <w:r w:rsidR="00075056">
              <w:rPr>
                <w:rFonts w:ascii="Times New Roman" w:hAnsi="Times New Roman"/>
                <w:sz w:val="24"/>
                <w:szCs w:val="24"/>
              </w:rPr>
              <w:t>62</w:t>
            </w:r>
          </w:p>
        </w:tc>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075056">
            <w:pPr>
              <w:pStyle w:val="Akapitzlist"/>
              <w:ind w:left="0"/>
              <w:jc w:val="center"/>
              <w:rPr>
                <w:rFonts w:ascii="Times New Roman" w:hAnsi="Times New Roman"/>
                <w:sz w:val="24"/>
                <w:szCs w:val="24"/>
              </w:rPr>
            </w:pPr>
            <w:r>
              <w:rPr>
                <w:rFonts w:ascii="Times New Roman" w:hAnsi="Times New Roman"/>
                <w:sz w:val="24"/>
                <w:szCs w:val="24"/>
              </w:rPr>
              <w:t>45</w:t>
            </w:r>
            <w:r w:rsidR="00075056">
              <w:rPr>
                <w:rFonts w:ascii="Times New Roman" w:hAnsi="Times New Roman"/>
                <w:sz w:val="24"/>
                <w:szCs w:val="24"/>
              </w:rPr>
              <w:t>3</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075056">
            <w:pPr>
              <w:pStyle w:val="Akapitzlist"/>
              <w:ind w:left="0"/>
              <w:jc w:val="center"/>
              <w:rPr>
                <w:rFonts w:ascii="Times New Roman" w:hAnsi="Times New Roman"/>
                <w:sz w:val="24"/>
                <w:szCs w:val="24"/>
              </w:rPr>
            </w:pPr>
            <w:r>
              <w:rPr>
                <w:rFonts w:ascii="Times New Roman" w:hAnsi="Times New Roman"/>
                <w:sz w:val="24"/>
                <w:szCs w:val="24"/>
              </w:rPr>
              <w:t>4</w:t>
            </w:r>
            <w:r w:rsidR="00075056">
              <w:rPr>
                <w:rFonts w:ascii="Times New Roman" w:hAnsi="Times New Roman"/>
                <w:sz w:val="24"/>
                <w:szCs w:val="24"/>
              </w:rPr>
              <w:t>54</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075056">
            <w:pPr>
              <w:pStyle w:val="Akapitzlist"/>
              <w:ind w:left="0"/>
              <w:jc w:val="center"/>
              <w:rPr>
                <w:rFonts w:ascii="Times New Roman" w:hAnsi="Times New Roman"/>
                <w:sz w:val="24"/>
                <w:szCs w:val="24"/>
              </w:rPr>
            </w:pPr>
            <w:r>
              <w:rPr>
                <w:rFonts w:ascii="Times New Roman" w:hAnsi="Times New Roman"/>
                <w:sz w:val="24"/>
                <w:szCs w:val="24"/>
              </w:rPr>
              <w:t>4</w:t>
            </w:r>
            <w:r w:rsidR="00075056">
              <w:rPr>
                <w:rFonts w:ascii="Times New Roman" w:hAnsi="Times New Roman"/>
                <w:sz w:val="24"/>
                <w:szCs w:val="24"/>
              </w:rPr>
              <w:t>54</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075056" w:rsidP="00EE44E4">
            <w:pPr>
              <w:pStyle w:val="Akapitzlist"/>
              <w:ind w:left="0"/>
              <w:jc w:val="center"/>
              <w:rPr>
                <w:rFonts w:ascii="Times New Roman" w:hAnsi="Times New Roman"/>
                <w:sz w:val="24"/>
                <w:szCs w:val="24"/>
              </w:rPr>
            </w:pPr>
            <w:r>
              <w:rPr>
                <w:rFonts w:ascii="Times New Roman" w:hAnsi="Times New Roman"/>
                <w:sz w:val="24"/>
                <w:szCs w:val="24"/>
              </w:rPr>
              <w:t>451</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075056">
            <w:pPr>
              <w:pStyle w:val="Akapitzlist"/>
              <w:ind w:left="0"/>
              <w:jc w:val="center"/>
              <w:rPr>
                <w:rFonts w:ascii="Times New Roman" w:hAnsi="Times New Roman"/>
                <w:sz w:val="24"/>
                <w:szCs w:val="24"/>
              </w:rPr>
            </w:pPr>
            <w:r>
              <w:rPr>
                <w:rFonts w:ascii="Times New Roman" w:hAnsi="Times New Roman"/>
                <w:sz w:val="24"/>
                <w:szCs w:val="24"/>
              </w:rPr>
              <w:t>4</w:t>
            </w:r>
            <w:r w:rsidR="00075056">
              <w:rPr>
                <w:rFonts w:ascii="Times New Roman" w:hAnsi="Times New Roman"/>
                <w:sz w:val="24"/>
                <w:szCs w:val="24"/>
              </w:rPr>
              <w:t>52</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075056">
            <w:pPr>
              <w:pStyle w:val="Akapitzlist"/>
              <w:ind w:left="0"/>
              <w:jc w:val="center"/>
              <w:rPr>
                <w:rFonts w:ascii="Times New Roman" w:hAnsi="Times New Roman"/>
                <w:sz w:val="24"/>
                <w:szCs w:val="24"/>
              </w:rPr>
            </w:pPr>
            <w:r>
              <w:rPr>
                <w:rFonts w:ascii="Times New Roman" w:hAnsi="Times New Roman"/>
                <w:sz w:val="24"/>
                <w:szCs w:val="24"/>
              </w:rPr>
              <w:t>4</w:t>
            </w:r>
            <w:r w:rsidR="00075056">
              <w:rPr>
                <w:rFonts w:ascii="Times New Roman" w:hAnsi="Times New Roman"/>
                <w:sz w:val="24"/>
                <w:szCs w:val="24"/>
              </w:rPr>
              <w:t>53</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075056">
            <w:pPr>
              <w:pStyle w:val="Akapitzlist"/>
              <w:ind w:left="0"/>
              <w:jc w:val="center"/>
              <w:rPr>
                <w:rFonts w:ascii="Times New Roman" w:hAnsi="Times New Roman"/>
                <w:sz w:val="24"/>
                <w:szCs w:val="24"/>
              </w:rPr>
            </w:pPr>
            <w:r>
              <w:rPr>
                <w:rFonts w:ascii="Times New Roman" w:hAnsi="Times New Roman"/>
                <w:sz w:val="24"/>
                <w:szCs w:val="24"/>
              </w:rPr>
              <w:t>4</w:t>
            </w:r>
            <w:r w:rsidR="00075056">
              <w:rPr>
                <w:rFonts w:ascii="Times New Roman" w:hAnsi="Times New Roman"/>
                <w:sz w:val="24"/>
                <w:szCs w:val="24"/>
              </w:rPr>
              <w:t>51</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075056">
            <w:pPr>
              <w:pStyle w:val="Akapitzlist"/>
              <w:ind w:left="0"/>
              <w:jc w:val="center"/>
              <w:rPr>
                <w:rFonts w:ascii="Times New Roman" w:hAnsi="Times New Roman"/>
                <w:sz w:val="24"/>
                <w:szCs w:val="24"/>
              </w:rPr>
            </w:pPr>
            <w:r>
              <w:rPr>
                <w:rFonts w:ascii="Times New Roman" w:hAnsi="Times New Roman"/>
                <w:sz w:val="24"/>
                <w:szCs w:val="24"/>
              </w:rPr>
              <w:t>4</w:t>
            </w:r>
            <w:r w:rsidR="00075056">
              <w:rPr>
                <w:rFonts w:ascii="Times New Roman" w:hAnsi="Times New Roman"/>
                <w:sz w:val="24"/>
                <w:szCs w:val="24"/>
              </w:rPr>
              <w:t>52</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E44E4" w:rsidRDefault="00EE44E4" w:rsidP="00075056">
            <w:pPr>
              <w:pStyle w:val="Akapitzlist"/>
              <w:ind w:left="0"/>
              <w:jc w:val="center"/>
              <w:rPr>
                <w:rFonts w:ascii="Times New Roman" w:hAnsi="Times New Roman"/>
                <w:sz w:val="24"/>
                <w:szCs w:val="24"/>
              </w:rPr>
            </w:pPr>
            <w:r>
              <w:rPr>
                <w:rFonts w:ascii="Times New Roman" w:hAnsi="Times New Roman"/>
                <w:sz w:val="24"/>
                <w:szCs w:val="24"/>
              </w:rPr>
              <w:t>4</w:t>
            </w:r>
            <w:r w:rsidR="00075056">
              <w:rPr>
                <w:rFonts w:ascii="Times New Roman" w:hAnsi="Times New Roman"/>
                <w:sz w:val="24"/>
                <w:szCs w:val="24"/>
              </w:rPr>
              <w:t>53</w:t>
            </w:r>
          </w:p>
        </w:tc>
      </w:tr>
    </w:tbl>
    <w:p w:rsidR="00EE44E4" w:rsidRDefault="00EE44E4" w:rsidP="00EE44E4">
      <w:pPr>
        <w:pStyle w:val="Akapitzlist"/>
        <w:spacing w:line="240" w:lineRule="auto"/>
        <w:ind w:left="0" w:firstLine="348"/>
        <w:jc w:val="both"/>
        <w:rPr>
          <w:rFonts w:asciiTheme="minorHAnsi" w:hAnsiTheme="minorHAnsi" w:cstheme="minorHAnsi"/>
        </w:rPr>
      </w:pPr>
    </w:p>
    <w:p w:rsidR="00EE44E4" w:rsidRDefault="00EE44E4" w:rsidP="00EE44E4">
      <w:pPr>
        <w:pStyle w:val="Akapitzlist"/>
        <w:spacing w:line="240" w:lineRule="auto"/>
        <w:ind w:left="0" w:firstLine="348"/>
        <w:jc w:val="both"/>
        <w:rPr>
          <w:rFonts w:asciiTheme="minorHAnsi" w:hAnsiTheme="minorHAnsi" w:cstheme="minorHAnsi"/>
        </w:rPr>
      </w:pPr>
    </w:p>
    <w:p w:rsidR="00EE44E4" w:rsidRDefault="00EE44E4" w:rsidP="00EE44E4">
      <w:pPr>
        <w:pStyle w:val="Akapitzlist"/>
        <w:spacing w:line="240" w:lineRule="auto"/>
        <w:ind w:left="0" w:firstLine="348"/>
        <w:jc w:val="both"/>
        <w:rPr>
          <w:rFonts w:asciiTheme="minorHAnsi" w:hAnsiTheme="minorHAnsi" w:cstheme="minorHAnsi"/>
        </w:rPr>
      </w:pPr>
    </w:p>
    <w:p w:rsidR="00EE44E4" w:rsidRDefault="00EE44E4" w:rsidP="00EE44E4">
      <w:pPr>
        <w:pStyle w:val="Akapitzlist"/>
        <w:spacing w:line="240" w:lineRule="auto"/>
        <w:ind w:left="0" w:firstLine="348"/>
        <w:jc w:val="both"/>
        <w:rPr>
          <w:rFonts w:asciiTheme="minorHAnsi" w:hAnsiTheme="minorHAnsi" w:cstheme="minorHAnsi"/>
        </w:rPr>
      </w:pPr>
    </w:p>
    <w:p w:rsidR="00EE44E4" w:rsidRDefault="00EE44E4" w:rsidP="00EE44E4">
      <w:pPr>
        <w:pStyle w:val="Akapitzlist"/>
        <w:ind w:left="0" w:firstLine="348"/>
        <w:jc w:val="both"/>
        <w:rPr>
          <w:rFonts w:asciiTheme="minorHAnsi" w:hAnsiTheme="minorHAnsi" w:cstheme="minorHAnsi"/>
        </w:rPr>
      </w:pPr>
      <w:r>
        <w:rPr>
          <w:rFonts w:asciiTheme="minorHAnsi" w:hAnsiTheme="minorHAnsi" w:cstheme="minorHAnsi"/>
        </w:rPr>
        <w:t xml:space="preserve">   Centrum Świadczeń Rodzinnych zgodnie z wymaganiami ustawowymi prowadzi postępowania wobec dłużników alimenta</w:t>
      </w:r>
      <w:r w:rsidR="00075056">
        <w:rPr>
          <w:rFonts w:asciiTheme="minorHAnsi" w:hAnsiTheme="minorHAnsi" w:cstheme="minorHAnsi"/>
        </w:rPr>
        <w:t>cyjnych.  W  tym zakresie w 2019</w:t>
      </w:r>
      <w:r>
        <w:rPr>
          <w:rFonts w:asciiTheme="minorHAnsi" w:hAnsiTheme="minorHAnsi" w:cstheme="minorHAnsi"/>
        </w:rPr>
        <w:t xml:space="preserve"> r.  podjęto  szereg  działań:  </w:t>
      </w:r>
    </w:p>
    <w:p w:rsidR="00EE44E4" w:rsidRDefault="00EE44E4" w:rsidP="00EE44E4">
      <w:pPr>
        <w:numPr>
          <w:ilvl w:val="0"/>
          <w:numId w:val="19"/>
        </w:numPr>
        <w:suppressAutoHyphens/>
        <w:spacing w:line="240" w:lineRule="auto"/>
        <w:ind w:left="426" w:hanging="426"/>
        <w:jc w:val="both"/>
      </w:pPr>
      <w:r>
        <w:t>przepro</w:t>
      </w:r>
      <w:r w:rsidR="00075056">
        <w:t>wadzono 31</w:t>
      </w:r>
      <w:r>
        <w:t xml:space="preserve">  wywiadó</w:t>
      </w:r>
      <w:r w:rsidR="00075056">
        <w:t>w alimentacyjnych  i odebrano 31</w:t>
      </w:r>
      <w:r>
        <w:t xml:space="preserve"> oświadczeń majątkowych,</w:t>
      </w:r>
    </w:p>
    <w:p w:rsidR="00EE44E4" w:rsidRDefault="00075056" w:rsidP="00EE44E4">
      <w:pPr>
        <w:numPr>
          <w:ilvl w:val="0"/>
          <w:numId w:val="19"/>
        </w:numPr>
        <w:suppressAutoHyphens/>
        <w:spacing w:line="240" w:lineRule="auto"/>
        <w:ind w:left="426" w:hanging="426"/>
        <w:jc w:val="both"/>
      </w:pPr>
      <w:r>
        <w:t>skierowano 7</w:t>
      </w:r>
      <w:r w:rsidR="00EE44E4">
        <w:t xml:space="preserve"> wniosków do Starostwa Powiatowego w Bolesławcu o zatrzymanie prawa </w:t>
      </w:r>
      <w:r w:rsidR="00EE44E4">
        <w:br/>
        <w:t>jazdy  dłużnikom  alimentacyjnym,</w:t>
      </w:r>
    </w:p>
    <w:p w:rsidR="00EE44E4" w:rsidRDefault="00075056" w:rsidP="00EE44E4">
      <w:pPr>
        <w:numPr>
          <w:ilvl w:val="0"/>
          <w:numId w:val="19"/>
        </w:numPr>
        <w:suppressAutoHyphens/>
        <w:spacing w:line="240" w:lineRule="auto"/>
        <w:ind w:left="426" w:hanging="426"/>
        <w:jc w:val="both"/>
      </w:pPr>
      <w:r>
        <w:t>skierowano 13</w:t>
      </w:r>
      <w:r w:rsidR="00EE44E4">
        <w:t xml:space="preserve"> wniosków do Prokuratury Rejonowej (ze względu na miejsce zamieszkania przedstawiciela ustawowego lub osoby uprawnionej) o ściganie za przestępstwa określone  w art. 209 §1 Kodeksu karnego,</w:t>
      </w:r>
    </w:p>
    <w:p w:rsidR="00EE44E4" w:rsidRDefault="00075056" w:rsidP="00EE44E4">
      <w:pPr>
        <w:numPr>
          <w:ilvl w:val="0"/>
          <w:numId w:val="19"/>
        </w:numPr>
        <w:suppressAutoHyphens/>
        <w:spacing w:line="240" w:lineRule="auto"/>
        <w:ind w:left="426" w:hanging="426"/>
        <w:jc w:val="both"/>
      </w:pPr>
      <w:r>
        <w:t>Wydano 2</w:t>
      </w:r>
      <w:r w:rsidR="00EE44E4">
        <w:t xml:space="preserve"> decyzj</w:t>
      </w:r>
      <w:r>
        <w:t>e</w:t>
      </w:r>
      <w:r w:rsidR="00EE44E4">
        <w:t xml:space="preserve"> uznających dłużnika alimentacyjnego za uchylającego się od zobowiązań alimentacyjnych,</w:t>
      </w:r>
    </w:p>
    <w:p w:rsidR="00EE44E4" w:rsidRDefault="00CD289B" w:rsidP="00EE44E4">
      <w:pPr>
        <w:numPr>
          <w:ilvl w:val="0"/>
          <w:numId w:val="19"/>
        </w:numPr>
        <w:suppressAutoHyphens/>
        <w:spacing w:line="240" w:lineRule="auto"/>
        <w:ind w:left="426" w:hanging="426"/>
        <w:jc w:val="both"/>
      </w:pPr>
      <w:r>
        <w:t>w 2</w:t>
      </w:r>
      <w:r w:rsidR="00EE44E4">
        <w:t>0 przypadkach przekazano komornikom sądowym istotne informacje, mające wpływ na egzekucję zasądzonych alimentów, przede wszystkim wynikających z przeprowadzonych wywiadów  alimentacyjnych oraz odebranych oświadczeń alimentacyjnych,</w:t>
      </w:r>
    </w:p>
    <w:p w:rsidR="00EE44E4" w:rsidRPr="004130F7" w:rsidRDefault="00CD289B" w:rsidP="00EE44E4">
      <w:pPr>
        <w:pStyle w:val="Akapitzlist"/>
        <w:numPr>
          <w:ilvl w:val="0"/>
          <w:numId w:val="19"/>
        </w:numPr>
        <w:spacing w:line="240" w:lineRule="auto"/>
        <w:ind w:left="426" w:hanging="426"/>
        <w:jc w:val="both"/>
        <w:rPr>
          <w:rFonts w:asciiTheme="minorHAnsi" w:hAnsiTheme="minorHAnsi" w:cstheme="minorHAnsi"/>
        </w:rPr>
      </w:pPr>
      <w:r>
        <w:rPr>
          <w:rFonts w:asciiTheme="minorHAnsi" w:hAnsiTheme="minorHAnsi" w:cstheme="minorHAnsi"/>
        </w:rPr>
        <w:t>przekazano 16</w:t>
      </w:r>
      <w:r w:rsidR="00EE44E4">
        <w:rPr>
          <w:rFonts w:asciiTheme="minorHAnsi" w:hAnsiTheme="minorHAnsi" w:cstheme="minorHAnsi"/>
        </w:rPr>
        <w:t>0</w:t>
      </w:r>
      <w:r w:rsidR="00EE44E4" w:rsidRPr="004130F7">
        <w:rPr>
          <w:rFonts w:asciiTheme="minorHAnsi" w:hAnsiTheme="minorHAnsi" w:cstheme="minorHAnsi"/>
        </w:rPr>
        <w:t xml:space="preserve"> informacji do biura informacji gospodarczej o zobowiązaniu lub zobowiązaniach dłużnika alimentacyjnego wynikających z tytułów wykonawczych (o których mowa w art.28 ust.1 pkt 1 i 2  ustawy), w przypadku powstania zaległości za okres dłuższy niż 6 m-cy.</w:t>
      </w:r>
    </w:p>
    <w:p w:rsidR="00EE44E4" w:rsidRDefault="00EE44E4" w:rsidP="00EE44E4">
      <w:pPr>
        <w:pStyle w:val="Akapitzlist"/>
        <w:spacing w:line="240" w:lineRule="auto"/>
        <w:ind w:left="0"/>
        <w:jc w:val="both"/>
        <w:rPr>
          <w:rFonts w:asciiTheme="minorHAnsi" w:hAnsiTheme="minorHAnsi" w:cstheme="minorHAnsi"/>
          <w:sz w:val="24"/>
          <w:szCs w:val="24"/>
        </w:rPr>
      </w:pPr>
      <w:r>
        <w:rPr>
          <w:rFonts w:asciiTheme="minorHAnsi" w:hAnsiTheme="minorHAnsi" w:cstheme="minorHAnsi"/>
          <w:sz w:val="24"/>
          <w:szCs w:val="24"/>
        </w:rPr>
        <w:tab/>
      </w:r>
    </w:p>
    <w:p w:rsidR="00EE44E4" w:rsidRDefault="00EE44E4" w:rsidP="00EE44E4">
      <w:pPr>
        <w:pStyle w:val="Akapitzlist"/>
        <w:ind w:left="0"/>
        <w:jc w:val="both"/>
        <w:rPr>
          <w:rFonts w:asciiTheme="minorHAnsi" w:hAnsiTheme="minorHAnsi" w:cstheme="minorHAnsi"/>
          <w:b/>
          <w:sz w:val="24"/>
          <w:szCs w:val="24"/>
        </w:rPr>
      </w:pPr>
      <w:r>
        <w:rPr>
          <w:rFonts w:asciiTheme="minorHAnsi" w:hAnsiTheme="minorHAnsi" w:cstheme="minorHAnsi"/>
          <w:sz w:val="24"/>
          <w:szCs w:val="24"/>
        </w:rPr>
        <w:t>Efektem tych działań b</w:t>
      </w:r>
      <w:r w:rsidR="00CD289B">
        <w:rPr>
          <w:rFonts w:asciiTheme="minorHAnsi" w:hAnsiTheme="minorHAnsi" w:cstheme="minorHAnsi"/>
          <w:sz w:val="24"/>
          <w:szCs w:val="24"/>
        </w:rPr>
        <w:t>yło pozyskanie w 2019</w:t>
      </w:r>
      <w:r>
        <w:rPr>
          <w:rFonts w:asciiTheme="minorHAnsi" w:hAnsiTheme="minorHAnsi" w:cstheme="minorHAnsi"/>
          <w:sz w:val="24"/>
          <w:szCs w:val="24"/>
        </w:rPr>
        <w:t xml:space="preserve"> r. kwoty w wys. </w:t>
      </w:r>
      <w:r w:rsidR="00625683">
        <w:rPr>
          <w:rFonts w:asciiTheme="minorHAnsi" w:hAnsiTheme="minorHAnsi" w:cstheme="minorHAnsi"/>
          <w:b/>
          <w:sz w:val="24"/>
          <w:szCs w:val="24"/>
        </w:rPr>
        <w:t>487.834</w:t>
      </w:r>
      <w:r>
        <w:rPr>
          <w:rFonts w:asciiTheme="minorHAnsi" w:hAnsiTheme="minorHAnsi" w:cstheme="minorHAnsi"/>
          <w:b/>
          <w:sz w:val="24"/>
          <w:szCs w:val="24"/>
        </w:rPr>
        <w:t>,- zł</w:t>
      </w:r>
      <w:r>
        <w:rPr>
          <w:rFonts w:asciiTheme="minorHAnsi" w:hAnsiTheme="minorHAnsi" w:cstheme="minorHAnsi"/>
          <w:sz w:val="24"/>
          <w:szCs w:val="24"/>
        </w:rPr>
        <w:t xml:space="preserve"> (z tytułu zwrotu przez dłużników alimentacyjnych wydatków poniesionych na wypłatę wierzycielkom świadczeń),   z czego  </w:t>
      </w:r>
      <w:r w:rsidR="00625683">
        <w:rPr>
          <w:rFonts w:asciiTheme="minorHAnsi" w:hAnsiTheme="minorHAnsi" w:cstheme="minorHAnsi"/>
          <w:b/>
          <w:sz w:val="24"/>
          <w:szCs w:val="24"/>
        </w:rPr>
        <w:t>161.</w:t>
      </w:r>
      <w:r w:rsidRPr="00997DAC">
        <w:rPr>
          <w:rFonts w:asciiTheme="minorHAnsi" w:hAnsiTheme="minorHAnsi" w:cstheme="minorHAnsi"/>
          <w:b/>
          <w:sz w:val="24"/>
          <w:szCs w:val="24"/>
        </w:rPr>
        <w:t>4</w:t>
      </w:r>
      <w:r w:rsidR="00625683">
        <w:rPr>
          <w:rFonts w:asciiTheme="minorHAnsi" w:hAnsiTheme="minorHAnsi" w:cstheme="minorHAnsi"/>
          <w:b/>
          <w:sz w:val="24"/>
          <w:szCs w:val="24"/>
        </w:rPr>
        <w:t>56</w:t>
      </w:r>
      <w:r>
        <w:rPr>
          <w:rFonts w:asciiTheme="minorHAnsi" w:hAnsiTheme="minorHAnsi" w:cstheme="minorHAnsi"/>
          <w:b/>
          <w:sz w:val="24"/>
          <w:szCs w:val="24"/>
        </w:rPr>
        <w:t>,- zł</w:t>
      </w:r>
      <w:r>
        <w:rPr>
          <w:rFonts w:asciiTheme="minorHAnsi" w:hAnsiTheme="minorHAnsi" w:cstheme="minorHAnsi"/>
          <w:sz w:val="24"/>
          <w:szCs w:val="24"/>
        </w:rPr>
        <w:t xml:space="preserve">  to dochód Gminy Miejskiej Bo</w:t>
      </w:r>
      <w:r w:rsidR="00625683">
        <w:rPr>
          <w:rFonts w:asciiTheme="minorHAnsi" w:hAnsiTheme="minorHAnsi" w:cstheme="minorHAnsi"/>
          <w:sz w:val="24"/>
          <w:szCs w:val="24"/>
        </w:rPr>
        <w:t>lesławiec, a pozostała kwota 236</w:t>
      </w:r>
      <w:r>
        <w:rPr>
          <w:rFonts w:asciiTheme="minorHAnsi" w:hAnsiTheme="minorHAnsi" w:cstheme="minorHAnsi"/>
          <w:sz w:val="24"/>
          <w:szCs w:val="24"/>
        </w:rPr>
        <w:t>.</w:t>
      </w:r>
      <w:r w:rsidR="00625683">
        <w:rPr>
          <w:rFonts w:asciiTheme="minorHAnsi" w:hAnsiTheme="minorHAnsi" w:cstheme="minorHAnsi"/>
          <w:sz w:val="24"/>
          <w:szCs w:val="24"/>
        </w:rPr>
        <w:t>378</w:t>
      </w:r>
      <w:r>
        <w:rPr>
          <w:rFonts w:asciiTheme="minorHAnsi" w:hAnsiTheme="minorHAnsi" w:cstheme="minorHAnsi"/>
          <w:sz w:val="24"/>
          <w:szCs w:val="24"/>
        </w:rPr>
        <w:t xml:space="preserve">,- zł  stanowiła dochód Państwa. </w:t>
      </w:r>
    </w:p>
    <w:p w:rsidR="00EE44E4" w:rsidRDefault="00EE44E4" w:rsidP="00EE44E4">
      <w:pPr>
        <w:rPr>
          <w:rFonts w:ascii="Times New Roman" w:hAnsi="Times New Roman"/>
          <w:b/>
          <w:sz w:val="24"/>
          <w:szCs w:val="24"/>
        </w:rPr>
      </w:pPr>
    </w:p>
    <w:p w:rsidR="00EE44E4" w:rsidRDefault="00EE44E4" w:rsidP="00EE44E4">
      <w:pPr>
        <w:rPr>
          <w:rFonts w:cstheme="minorHAnsi"/>
          <w:b/>
          <w:u w:val="single"/>
        </w:rPr>
      </w:pPr>
      <w:r>
        <w:rPr>
          <w:rFonts w:cstheme="minorHAnsi"/>
          <w:b/>
        </w:rPr>
        <w:t xml:space="preserve">2.3.  </w:t>
      </w:r>
      <w:r>
        <w:rPr>
          <w:rFonts w:cstheme="minorHAnsi"/>
          <w:b/>
          <w:u w:val="single"/>
        </w:rPr>
        <w:t>REALIZACJA   ŚWIADCZEŃ   WYCHOWAWCZYCH   500+</w:t>
      </w:r>
    </w:p>
    <w:p w:rsidR="00EE44E4" w:rsidRDefault="00EE44E4" w:rsidP="00EE44E4">
      <w:pPr>
        <w:jc w:val="both"/>
        <w:rPr>
          <w:rFonts w:cstheme="minorHAnsi"/>
        </w:rPr>
      </w:pPr>
    </w:p>
    <w:p w:rsidR="00EE44E4" w:rsidRDefault="00EE44E4" w:rsidP="00EE44E4">
      <w:pPr>
        <w:ind w:firstLine="708"/>
        <w:jc w:val="both"/>
        <w:rPr>
          <w:rFonts w:cstheme="minorHAnsi"/>
        </w:rPr>
      </w:pPr>
      <w:r>
        <w:rPr>
          <w:rFonts w:cstheme="minorHAnsi"/>
        </w:rPr>
        <w:t>Od 01 kwietnia 2016 r.  Miejski Ośrodek Pomocy Społecznej w Bolesławcu  realizuje  nowe zadanie zlecone  na podstawie ustawy o pomocy państwa w wychowywaniu dzieci  (program 500+).</w:t>
      </w:r>
    </w:p>
    <w:p w:rsidR="00EE44E4" w:rsidRDefault="00CD289B" w:rsidP="00EE44E4">
      <w:pPr>
        <w:spacing w:after="0"/>
        <w:jc w:val="both"/>
        <w:rPr>
          <w:rFonts w:cstheme="minorHAnsi"/>
        </w:rPr>
      </w:pPr>
      <w:r>
        <w:rPr>
          <w:rFonts w:cstheme="minorHAnsi"/>
        </w:rPr>
        <w:t>W 2019 r.   przy</w:t>
      </w:r>
      <w:r w:rsidR="00EE44E4">
        <w:rPr>
          <w:rFonts w:cstheme="minorHAnsi"/>
        </w:rPr>
        <w:t xml:space="preserve">jęto </w:t>
      </w:r>
      <w:r>
        <w:rPr>
          <w:rFonts w:cstheme="minorHAnsi"/>
          <w:b/>
          <w:sz w:val="24"/>
          <w:szCs w:val="24"/>
        </w:rPr>
        <w:t>3</w:t>
      </w:r>
      <w:r w:rsidR="00EE44E4">
        <w:rPr>
          <w:rFonts w:cstheme="minorHAnsi"/>
          <w:b/>
          <w:sz w:val="24"/>
          <w:szCs w:val="24"/>
        </w:rPr>
        <w:t>.</w:t>
      </w:r>
      <w:r>
        <w:rPr>
          <w:rFonts w:cstheme="minorHAnsi"/>
          <w:b/>
          <w:sz w:val="24"/>
          <w:szCs w:val="24"/>
        </w:rPr>
        <w:t>926</w:t>
      </w:r>
      <w:r w:rsidR="00EE44E4">
        <w:rPr>
          <w:rFonts w:cstheme="minorHAnsi"/>
        </w:rPr>
        <w:t xml:space="preserve"> </w:t>
      </w:r>
      <w:r w:rsidR="00EE44E4">
        <w:rPr>
          <w:rFonts w:cstheme="minorHAnsi"/>
          <w:b/>
        </w:rPr>
        <w:t>wniosk</w:t>
      </w:r>
      <w:r>
        <w:rPr>
          <w:rFonts w:cstheme="minorHAnsi"/>
          <w:b/>
        </w:rPr>
        <w:t>ów</w:t>
      </w:r>
      <w:r w:rsidR="00EE44E4">
        <w:rPr>
          <w:rFonts w:cstheme="minorHAnsi"/>
        </w:rPr>
        <w:t xml:space="preserve"> o przyznanie ww. świadczenia, w tym:</w:t>
      </w:r>
    </w:p>
    <w:p w:rsidR="00EE44E4" w:rsidRDefault="00EE44E4" w:rsidP="00EE44E4">
      <w:pPr>
        <w:spacing w:after="0" w:line="240" w:lineRule="auto"/>
        <w:ind w:left="708" w:firstLine="708"/>
        <w:jc w:val="both"/>
        <w:rPr>
          <w:rFonts w:cstheme="minorHAnsi"/>
        </w:rPr>
      </w:pPr>
      <w:r>
        <w:rPr>
          <w:rFonts w:cstheme="minorHAnsi"/>
        </w:rPr>
        <w:t xml:space="preserve">-   </w:t>
      </w:r>
      <w:r w:rsidR="00CD289B">
        <w:rPr>
          <w:rFonts w:cstheme="minorHAnsi"/>
        </w:rPr>
        <w:t xml:space="preserve">w formie papierowej:         </w:t>
      </w:r>
      <w:r w:rsidR="00136CB4">
        <w:rPr>
          <w:rFonts w:cstheme="minorHAnsi"/>
        </w:rPr>
        <w:t xml:space="preserve">  </w:t>
      </w:r>
      <w:r w:rsidR="00CD289B">
        <w:rPr>
          <w:rFonts w:cstheme="minorHAnsi"/>
        </w:rPr>
        <w:t>726</w:t>
      </w:r>
    </w:p>
    <w:p w:rsidR="00EE44E4" w:rsidRDefault="00EE44E4" w:rsidP="00EE44E4">
      <w:pPr>
        <w:spacing w:after="0" w:line="240" w:lineRule="auto"/>
        <w:ind w:left="708" w:firstLine="708"/>
        <w:jc w:val="both"/>
        <w:rPr>
          <w:rFonts w:cstheme="minorHAnsi"/>
        </w:rPr>
      </w:pPr>
      <w:r>
        <w:rPr>
          <w:rFonts w:cstheme="minorHAnsi"/>
        </w:rPr>
        <w:t>-</w:t>
      </w:r>
      <w:r w:rsidR="00CD289B">
        <w:rPr>
          <w:rFonts w:cstheme="minorHAnsi"/>
        </w:rPr>
        <w:t xml:space="preserve">   w formie elektronicznej:    3.</w:t>
      </w:r>
      <w:r>
        <w:rPr>
          <w:rFonts w:cstheme="minorHAnsi"/>
        </w:rPr>
        <w:t>2</w:t>
      </w:r>
      <w:r w:rsidR="00CD289B">
        <w:rPr>
          <w:rFonts w:cstheme="minorHAnsi"/>
        </w:rPr>
        <w:t>00</w:t>
      </w:r>
      <w:r>
        <w:rPr>
          <w:rFonts w:cstheme="minorHAnsi"/>
        </w:rPr>
        <w:t xml:space="preserve">.   </w:t>
      </w:r>
    </w:p>
    <w:p w:rsidR="00EE44E4" w:rsidRDefault="00EE44E4" w:rsidP="00EE44E4">
      <w:pPr>
        <w:spacing w:after="0" w:line="240" w:lineRule="auto"/>
        <w:ind w:left="708" w:firstLine="708"/>
        <w:jc w:val="both"/>
        <w:rPr>
          <w:rFonts w:cstheme="minorHAnsi"/>
        </w:rPr>
      </w:pPr>
    </w:p>
    <w:p w:rsidR="00EE44E4" w:rsidRPr="00C93B85" w:rsidRDefault="00EE44E4" w:rsidP="00EE44E4">
      <w:pPr>
        <w:spacing w:after="0"/>
        <w:jc w:val="both"/>
        <w:rPr>
          <w:rFonts w:cstheme="minorHAnsi"/>
        </w:rPr>
      </w:pPr>
      <w:r>
        <w:rPr>
          <w:rFonts w:cstheme="minorHAnsi"/>
        </w:rPr>
        <w:t xml:space="preserve">Na podstawie złożonych wniosków  wydano   łącznie  </w:t>
      </w:r>
      <w:r w:rsidR="00654163">
        <w:rPr>
          <w:rFonts w:cstheme="minorHAnsi"/>
          <w:b/>
        </w:rPr>
        <w:t xml:space="preserve">332 decyzje administracyjne </w:t>
      </w:r>
      <w:r w:rsidR="00654163">
        <w:rPr>
          <w:rFonts w:cstheme="minorHAnsi"/>
        </w:rPr>
        <w:t>(do 30 czerwca 2019 roku obowiązywała procedura wydawania w sprawie decyzji administracyjnych.)</w:t>
      </w:r>
      <w:r w:rsidR="00654163">
        <w:rPr>
          <w:rFonts w:cstheme="minorHAnsi"/>
          <w:b/>
        </w:rPr>
        <w:t xml:space="preserve">, </w:t>
      </w:r>
      <w:r w:rsidR="00654163" w:rsidRPr="00654163">
        <w:rPr>
          <w:rFonts w:cstheme="minorHAnsi"/>
        </w:rPr>
        <w:t>a od lipca 2019 r.</w:t>
      </w:r>
      <w:r w:rsidR="00654163">
        <w:rPr>
          <w:rFonts w:cstheme="minorHAnsi"/>
          <w:b/>
        </w:rPr>
        <w:t xml:space="preserve"> wydano 3.866 informacji pisemnych </w:t>
      </w:r>
      <w:r w:rsidR="00654163">
        <w:rPr>
          <w:rFonts w:cstheme="minorHAnsi"/>
        </w:rPr>
        <w:t xml:space="preserve"> o przyznaniu świadczenia wychowawczego  lub jego odmowie. </w:t>
      </w:r>
      <w:r>
        <w:rPr>
          <w:rFonts w:cstheme="minorHAnsi"/>
        </w:rPr>
        <w:t xml:space="preserve"> </w:t>
      </w:r>
      <w:r w:rsidR="00654163">
        <w:rPr>
          <w:rFonts w:cstheme="minorHAnsi"/>
          <w:b/>
        </w:rPr>
        <w:t xml:space="preserve"> </w:t>
      </w:r>
      <w:r>
        <w:rPr>
          <w:rFonts w:cstheme="minorHAnsi"/>
        </w:rPr>
        <w:t xml:space="preserve">Ustalono, że w omawianym okresie  ze świadczeń wychowawczych w Bolesławcu  skorzystało </w:t>
      </w:r>
      <w:r w:rsidR="00CD289B">
        <w:rPr>
          <w:rFonts w:cstheme="minorHAnsi"/>
          <w:b/>
          <w:sz w:val="24"/>
          <w:szCs w:val="24"/>
        </w:rPr>
        <w:t>3</w:t>
      </w:r>
      <w:r>
        <w:rPr>
          <w:rFonts w:cstheme="minorHAnsi"/>
          <w:b/>
          <w:sz w:val="24"/>
          <w:szCs w:val="24"/>
        </w:rPr>
        <w:t>.</w:t>
      </w:r>
      <w:r w:rsidR="00CD289B">
        <w:rPr>
          <w:rFonts w:cstheme="minorHAnsi"/>
          <w:b/>
          <w:sz w:val="24"/>
          <w:szCs w:val="24"/>
        </w:rPr>
        <w:t>927</w:t>
      </w:r>
      <w:r>
        <w:rPr>
          <w:rFonts w:cstheme="minorHAnsi"/>
          <w:b/>
        </w:rPr>
        <w:t>   rodzin</w:t>
      </w:r>
      <w:r w:rsidR="00654163">
        <w:rPr>
          <w:rFonts w:cstheme="minorHAnsi"/>
          <w:b/>
        </w:rPr>
        <w:t xml:space="preserve">, w nich </w:t>
      </w:r>
      <w:r>
        <w:rPr>
          <w:rFonts w:cstheme="minorHAnsi"/>
          <w:b/>
        </w:rPr>
        <w:t xml:space="preserve">   </w:t>
      </w:r>
      <w:r w:rsidR="00CD289B">
        <w:rPr>
          <w:rFonts w:cstheme="minorHAnsi"/>
          <w:b/>
          <w:sz w:val="24"/>
          <w:szCs w:val="24"/>
        </w:rPr>
        <w:t>5</w:t>
      </w:r>
      <w:r>
        <w:rPr>
          <w:rFonts w:cstheme="minorHAnsi"/>
          <w:b/>
          <w:sz w:val="24"/>
          <w:szCs w:val="24"/>
        </w:rPr>
        <w:t>.</w:t>
      </w:r>
      <w:r w:rsidR="00CD289B">
        <w:rPr>
          <w:rFonts w:cstheme="minorHAnsi"/>
          <w:b/>
          <w:sz w:val="24"/>
          <w:szCs w:val="24"/>
        </w:rPr>
        <w:t>772</w:t>
      </w:r>
      <w:r>
        <w:rPr>
          <w:rFonts w:cstheme="minorHAnsi"/>
          <w:b/>
          <w:sz w:val="24"/>
          <w:szCs w:val="24"/>
        </w:rPr>
        <w:t xml:space="preserve"> dzieci</w:t>
      </w:r>
      <w:r w:rsidRPr="00C93B85">
        <w:rPr>
          <w:rFonts w:cstheme="minorHAnsi"/>
        </w:rPr>
        <w:t xml:space="preserve"> . </w:t>
      </w:r>
    </w:p>
    <w:p w:rsidR="00EE44E4" w:rsidRDefault="00EE44E4" w:rsidP="00EE44E4">
      <w:pPr>
        <w:spacing w:after="0"/>
        <w:jc w:val="both"/>
        <w:rPr>
          <w:rFonts w:cstheme="minorHAnsi"/>
          <w:sz w:val="24"/>
          <w:szCs w:val="24"/>
        </w:rPr>
      </w:pPr>
      <w:r w:rsidRPr="00C93B85">
        <w:rPr>
          <w:rFonts w:cstheme="minorHAnsi"/>
        </w:rPr>
        <w:t>Wyda</w:t>
      </w:r>
      <w:r>
        <w:rPr>
          <w:rFonts w:cstheme="minorHAnsi"/>
        </w:rPr>
        <w:t>tki n</w:t>
      </w:r>
      <w:r w:rsidR="00CD289B">
        <w:rPr>
          <w:rFonts w:cstheme="minorHAnsi"/>
        </w:rPr>
        <w:t>a wypłatę świadczeń 500+  w 2019</w:t>
      </w:r>
      <w:r w:rsidRPr="00C93B85">
        <w:rPr>
          <w:rFonts w:cstheme="minorHAnsi"/>
        </w:rPr>
        <w:t xml:space="preserve"> r. wyniosły</w:t>
      </w:r>
      <w:r>
        <w:rPr>
          <w:rFonts w:cstheme="minorHAnsi"/>
          <w:sz w:val="24"/>
          <w:szCs w:val="24"/>
        </w:rPr>
        <w:t xml:space="preserve"> </w:t>
      </w:r>
      <w:r w:rsidR="00CD289B">
        <w:rPr>
          <w:rFonts w:cstheme="minorHAnsi"/>
          <w:b/>
          <w:sz w:val="24"/>
          <w:szCs w:val="24"/>
        </w:rPr>
        <w:t>24</w:t>
      </w:r>
      <w:r>
        <w:rPr>
          <w:rFonts w:cstheme="minorHAnsi"/>
          <w:b/>
          <w:sz w:val="24"/>
          <w:szCs w:val="24"/>
        </w:rPr>
        <w:t>.</w:t>
      </w:r>
      <w:r w:rsidR="00CD289B">
        <w:rPr>
          <w:rFonts w:cstheme="minorHAnsi"/>
          <w:b/>
          <w:sz w:val="24"/>
          <w:szCs w:val="24"/>
        </w:rPr>
        <w:t>684</w:t>
      </w:r>
      <w:r>
        <w:rPr>
          <w:rFonts w:cstheme="minorHAnsi"/>
          <w:b/>
          <w:sz w:val="24"/>
          <w:szCs w:val="24"/>
        </w:rPr>
        <w:t>.</w:t>
      </w:r>
      <w:r w:rsidR="00CD289B">
        <w:rPr>
          <w:rFonts w:cstheme="minorHAnsi"/>
          <w:b/>
          <w:sz w:val="24"/>
          <w:szCs w:val="24"/>
        </w:rPr>
        <w:t>196</w:t>
      </w:r>
      <w:r>
        <w:rPr>
          <w:rFonts w:cstheme="minorHAnsi"/>
          <w:b/>
          <w:sz w:val="24"/>
          <w:szCs w:val="24"/>
        </w:rPr>
        <w:t xml:space="preserve"> zł</w:t>
      </w:r>
      <w:r>
        <w:rPr>
          <w:rFonts w:cstheme="minorHAnsi"/>
          <w:sz w:val="24"/>
          <w:szCs w:val="24"/>
        </w:rPr>
        <w:t xml:space="preserve">  , w tym:</w:t>
      </w:r>
    </w:p>
    <w:p w:rsidR="00EE44E4" w:rsidRDefault="00EE44E4" w:rsidP="00EE44E4">
      <w:pPr>
        <w:spacing w:before="240" w:after="0"/>
        <w:jc w:val="both"/>
        <w:rPr>
          <w:rFonts w:cstheme="minorHAnsi"/>
          <w:sz w:val="24"/>
          <w:szCs w:val="24"/>
        </w:rPr>
      </w:pPr>
      <w:r>
        <w:rPr>
          <w:rFonts w:cstheme="minorHAnsi"/>
          <w:sz w:val="24"/>
          <w:szCs w:val="24"/>
        </w:rPr>
        <w:t>- świadczenia w</w:t>
      </w:r>
      <w:r w:rsidR="00CD289B">
        <w:rPr>
          <w:rFonts w:cstheme="minorHAnsi"/>
          <w:sz w:val="24"/>
          <w:szCs w:val="24"/>
        </w:rPr>
        <w:t xml:space="preserve"> pełnej wysokości na kwotę:   23</w:t>
      </w:r>
      <w:r>
        <w:rPr>
          <w:rFonts w:cstheme="minorHAnsi"/>
          <w:sz w:val="24"/>
          <w:szCs w:val="24"/>
        </w:rPr>
        <w:t>.</w:t>
      </w:r>
      <w:r w:rsidR="00CD289B">
        <w:rPr>
          <w:rFonts w:cstheme="minorHAnsi"/>
          <w:sz w:val="24"/>
          <w:szCs w:val="24"/>
        </w:rPr>
        <w:t>995</w:t>
      </w:r>
      <w:r>
        <w:rPr>
          <w:rFonts w:cstheme="minorHAnsi"/>
          <w:sz w:val="24"/>
          <w:szCs w:val="24"/>
        </w:rPr>
        <w:t>.</w:t>
      </w:r>
      <w:r w:rsidR="00CD289B">
        <w:rPr>
          <w:rFonts w:cstheme="minorHAnsi"/>
          <w:sz w:val="24"/>
          <w:szCs w:val="24"/>
        </w:rPr>
        <w:t>081</w:t>
      </w:r>
      <w:r>
        <w:rPr>
          <w:rFonts w:cstheme="minorHAnsi"/>
          <w:sz w:val="24"/>
          <w:szCs w:val="24"/>
        </w:rPr>
        <w:t xml:space="preserve"> zł,</w:t>
      </w:r>
    </w:p>
    <w:p w:rsidR="00EE44E4" w:rsidRDefault="00EE44E4" w:rsidP="00EE44E4">
      <w:pPr>
        <w:spacing w:after="0"/>
        <w:jc w:val="both"/>
        <w:rPr>
          <w:rFonts w:cstheme="minorHAnsi"/>
          <w:sz w:val="24"/>
          <w:szCs w:val="24"/>
        </w:rPr>
      </w:pPr>
      <w:r>
        <w:rPr>
          <w:rFonts w:cstheme="minorHAnsi"/>
          <w:sz w:val="24"/>
          <w:szCs w:val="24"/>
        </w:rPr>
        <w:t>- świadczenia podz</w:t>
      </w:r>
      <w:r w:rsidR="00CD289B">
        <w:rPr>
          <w:rFonts w:cstheme="minorHAnsi"/>
          <w:sz w:val="24"/>
          <w:szCs w:val="24"/>
        </w:rPr>
        <w:t>ielne  na  kwotę:</w:t>
      </w:r>
      <w:r w:rsidR="00CD289B">
        <w:rPr>
          <w:rFonts w:cstheme="minorHAnsi"/>
          <w:sz w:val="24"/>
          <w:szCs w:val="24"/>
        </w:rPr>
        <w:tab/>
      </w:r>
      <w:r w:rsidR="00CD289B">
        <w:rPr>
          <w:rFonts w:cstheme="minorHAnsi"/>
          <w:sz w:val="24"/>
          <w:szCs w:val="24"/>
        </w:rPr>
        <w:tab/>
        <w:t xml:space="preserve">           85</w:t>
      </w:r>
      <w:r>
        <w:rPr>
          <w:rFonts w:cstheme="minorHAnsi"/>
          <w:sz w:val="24"/>
          <w:szCs w:val="24"/>
        </w:rPr>
        <w:t>.</w:t>
      </w:r>
      <w:r w:rsidR="00CD289B">
        <w:rPr>
          <w:rFonts w:cstheme="minorHAnsi"/>
          <w:sz w:val="24"/>
          <w:szCs w:val="24"/>
        </w:rPr>
        <w:t>805</w:t>
      </w:r>
      <w:r>
        <w:rPr>
          <w:rFonts w:cstheme="minorHAnsi"/>
          <w:sz w:val="24"/>
          <w:szCs w:val="24"/>
        </w:rPr>
        <w:t xml:space="preserve"> zł,</w:t>
      </w:r>
    </w:p>
    <w:p w:rsidR="00EE44E4" w:rsidRDefault="00EE44E4" w:rsidP="00EE44E4">
      <w:pPr>
        <w:spacing w:after="0"/>
        <w:rPr>
          <w:rFonts w:cstheme="minorHAnsi"/>
          <w:b/>
          <w:sz w:val="24"/>
          <w:szCs w:val="24"/>
        </w:rPr>
      </w:pPr>
      <w:r>
        <w:rPr>
          <w:rFonts w:cstheme="minorHAnsi"/>
          <w:sz w:val="24"/>
          <w:szCs w:val="24"/>
        </w:rPr>
        <w:t xml:space="preserve">- w ramach koordynacji </w:t>
      </w:r>
      <w:r w:rsidR="00CD289B">
        <w:rPr>
          <w:rFonts w:cstheme="minorHAnsi"/>
          <w:sz w:val="24"/>
          <w:szCs w:val="24"/>
        </w:rPr>
        <w:t>bezp. społecznych:           603</w:t>
      </w:r>
      <w:r>
        <w:rPr>
          <w:rFonts w:cstheme="minorHAnsi"/>
          <w:sz w:val="24"/>
          <w:szCs w:val="24"/>
        </w:rPr>
        <w:t>.</w:t>
      </w:r>
      <w:r w:rsidR="00CD289B">
        <w:rPr>
          <w:rFonts w:cstheme="minorHAnsi"/>
          <w:sz w:val="24"/>
          <w:szCs w:val="24"/>
        </w:rPr>
        <w:t>310</w:t>
      </w:r>
      <w:r>
        <w:rPr>
          <w:rFonts w:cstheme="minorHAnsi"/>
          <w:sz w:val="24"/>
          <w:szCs w:val="24"/>
        </w:rPr>
        <w:t xml:space="preserve"> zł .</w:t>
      </w:r>
      <w:r>
        <w:rPr>
          <w:rFonts w:cstheme="minorHAnsi"/>
          <w:sz w:val="24"/>
          <w:szCs w:val="24"/>
        </w:rPr>
        <w:tab/>
      </w:r>
    </w:p>
    <w:p w:rsidR="00EE44E4" w:rsidRDefault="00EE44E4" w:rsidP="00EE44E4">
      <w:pPr>
        <w:spacing w:after="0"/>
        <w:jc w:val="both"/>
        <w:rPr>
          <w:rFonts w:cstheme="minorHAnsi"/>
          <w:b/>
          <w:sz w:val="24"/>
          <w:szCs w:val="24"/>
        </w:rPr>
      </w:pPr>
    </w:p>
    <w:p w:rsidR="00EE44E4" w:rsidRPr="00AE6DBD" w:rsidRDefault="00EE44E4" w:rsidP="00EE44E4">
      <w:pPr>
        <w:jc w:val="both"/>
        <w:rPr>
          <w:rFonts w:cs="Tahoma"/>
          <w:bCs/>
        </w:rPr>
      </w:pPr>
      <w:r>
        <w:rPr>
          <w:rFonts w:cs="Tahoma"/>
          <w:bCs/>
        </w:rPr>
        <w:t xml:space="preserve">Średnio  miesięcznie świadczenia wychowawcze  „500+”  pobierało  </w:t>
      </w:r>
      <w:r>
        <w:rPr>
          <w:rFonts w:cs="Tahoma"/>
          <w:b/>
          <w:bCs/>
          <w:sz w:val="24"/>
          <w:szCs w:val="24"/>
        </w:rPr>
        <w:t>5</w:t>
      </w:r>
      <w:r w:rsidR="00CD289B">
        <w:rPr>
          <w:rFonts w:cs="Tahoma"/>
          <w:b/>
          <w:bCs/>
          <w:sz w:val="24"/>
          <w:szCs w:val="24"/>
        </w:rPr>
        <w:t>.185</w:t>
      </w:r>
      <w:r>
        <w:rPr>
          <w:rFonts w:cs="Tahoma"/>
          <w:b/>
          <w:bCs/>
        </w:rPr>
        <w:t xml:space="preserve"> </w:t>
      </w:r>
      <w:r w:rsidR="00CD289B">
        <w:rPr>
          <w:rFonts w:cs="Tahoma"/>
          <w:b/>
          <w:bCs/>
        </w:rPr>
        <w:t>dzieci</w:t>
      </w:r>
      <w:r>
        <w:rPr>
          <w:rFonts w:cs="Tahoma"/>
          <w:b/>
          <w:bCs/>
        </w:rPr>
        <w:t>.</w:t>
      </w:r>
      <w:r>
        <w:rPr>
          <w:rFonts w:cs="Tahoma"/>
          <w:bCs/>
        </w:rPr>
        <w:t xml:space="preserve">  </w:t>
      </w:r>
    </w:p>
    <w:p w:rsidR="00EE44E4" w:rsidRDefault="00EE44E4" w:rsidP="00EE44E4">
      <w:pPr>
        <w:jc w:val="both"/>
        <w:rPr>
          <w:rFonts w:cs="Tahoma"/>
          <w:bCs/>
        </w:rPr>
      </w:pPr>
      <w:r>
        <w:rPr>
          <w:rFonts w:cs="Tahoma"/>
          <w:b/>
          <w:bCs/>
          <w:sz w:val="32"/>
          <w:szCs w:val="32"/>
        </w:rPr>
        <w:tab/>
      </w:r>
      <w:r>
        <w:rPr>
          <w:rFonts w:cs="Tahoma"/>
          <w:bCs/>
        </w:rPr>
        <w:t>W toku realizacji przyznawania i wypłacania świadczeń wychowawczych 500+ pracownicy CŚR wielokrotnie ustalili, iż doszło do nienale</w:t>
      </w:r>
      <w:r w:rsidR="00CD289B">
        <w:rPr>
          <w:rFonts w:cs="Tahoma"/>
          <w:bCs/>
        </w:rPr>
        <w:t>żnie pobranych świadczeń. W 2019</w:t>
      </w:r>
      <w:r>
        <w:rPr>
          <w:rFonts w:cs="Tahoma"/>
          <w:bCs/>
        </w:rPr>
        <w:t xml:space="preserve"> r. wydano w tej sprawie </w:t>
      </w:r>
      <w:r w:rsidR="00CD289B">
        <w:rPr>
          <w:rFonts w:cs="Tahoma"/>
          <w:b/>
          <w:bCs/>
        </w:rPr>
        <w:t>64 decyzje administracyjne</w:t>
      </w:r>
      <w:r w:rsidRPr="00B424A5">
        <w:rPr>
          <w:rFonts w:cs="Tahoma"/>
          <w:b/>
          <w:bCs/>
        </w:rPr>
        <w:t xml:space="preserve"> </w:t>
      </w:r>
      <w:r>
        <w:rPr>
          <w:rFonts w:cs="Tahoma"/>
          <w:b/>
          <w:bCs/>
        </w:rPr>
        <w:t>.</w:t>
      </w:r>
      <w:r w:rsidRPr="00B424A5">
        <w:rPr>
          <w:rFonts w:cs="Tahoma"/>
          <w:b/>
          <w:bCs/>
        </w:rPr>
        <w:t xml:space="preserve"> </w:t>
      </w:r>
      <w:r>
        <w:rPr>
          <w:rFonts w:cs="Tahoma"/>
          <w:b/>
          <w:bCs/>
        </w:rPr>
        <w:t xml:space="preserve"> </w:t>
      </w:r>
      <w:r w:rsidRPr="00B424A5">
        <w:rPr>
          <w:rFonts w:cs="Tahoma"/>
          <w:bCs/>
        </w:rPr>
        <w:t>Odzyskano</w:t>
      </w:r>
      <w:r>
        <w:rPr>
          <w:rFonts w:cs="Tahoma"/>
          <w:bCs/>
        </w:rPr>
        <w:t xml:space="preserve"> </w:t>
      </w:r>
      <w:r w:rsidR="00295F9A">
        <w:rPr>
          <w:rFonts w:cs="Tahoma"/>
          <w:b/>
          <w:bCs/>
        </w:rPr>
        <w:t>34.0</w:t>
      </w:r>
      <w:r>
        <w:rPr>
          <w:rFonts w:cs="Tahoma"/>
          <w:b/>
          <w:bCs/>
        </w:rPr>
        <w:t>9</w:t>
      </w:r>
      <w:r w:rsidR="00295F9A">
        <w:rPr>
          <w:rFonts w:cs="Tahoma"/>
          <w:b/>
          <w:bCs/>
        </w:rPr>
        <w:t>3</w:t>
      </w:r>
      <w:r w:rsidRPr="000849B9">
        <w:rPr>
          <w:rFonts w:cs="Tahoma"/>
          <w:b/>
          <w:bCs/>
        </w:rPr>
        <w:t xml:space="preserve"> zł</w:t>
      </w:r>
      <w:r>
        <w:rPr>
          <w:rFonts w:cs="Tahoma"/>
          <w:b/>
          <w:bCs/>
        </w:rPr>
        <w:t xml:space="preserve"> .</w:t>
      </w:r>
      <w:r w:rsidR="00625683">
        <w:rPr>
          <w:rFonts w:cs="Tahoma"/>
          <w:bCs/>
        </w:rPr>
        <w:t xml:space="preserve">  Na koniec 2019</w:t>
      </w:r>
      <w:r>
        <w:rPr>
          <w:rFonts w:cs="Tahoma"/>
          <w:bCs/>
        </w:rPr>
        <w:t xml:space="preserve"> r. pozostała do spłacenia kwota nienależnych świadczeń </w:t>
      </w:r>
      <w:r w:rsidRPr="00B424A5">
        <w:t>w</w:t>
      </w:r>
      <w:r>
        <w:t> </w:t>
      </w:r>
      <w:r w:rsidRPr="00B424A5">
        <w:t>wys</w:t>
      </w:r>
      <w:r w:rsidR="00625683">
        <w:rPr>
          <w:rFonts w:cs="Tahoma"/>
          <w:bCs/>
        </w:rPr>
        <w:t>. 33.445 zł  + odsetki: 2</w:t>
      </w:r>
      <w:r>
        <w:rPr>
          <w:rFonts w:cs="Tahoma"/>
          <w:bCs/>
        </w:rPr>
        <w:t>.</w:t>
      </w:r>
      <w:r w:rsidR="00625683">
        <w:rPr>
          <w:rFonts w:cs="Tahoma"/>
          <w:bCs/>
        </w:rPr>
        <w:t>812</w:t>
      </w:r>
      <w:r>
        <w:rPr>
          <w:rFonts w:cs="Tahoma"/>
          <w:bCs/>
        </w:rPr>
        <w:t xml:space="preserve"> zł . </w:t>
      </w:r>
    </w:p>
    <w:p w:rsidR="00EE44E4" w:rsidRPr="00B424A5" w:rsidRDefault="00EE44E4" w:rsidP="00EE44E4">
      <w:pPr>
        <w:jc w:val="both"/>
        <w:rPr>
          <w:rFonts w:cs="Tahoma"/>
          <w:bCs/>
        </w:rPr>
      </w:pPr>
      <w:r>
        <w:rPr>
          <w:rFonts w:cs="Tahoma"/>
          <w:bCs/>
        </w:rPr>
        <w:t>Najczęstszą przyczyną wystąpienia nienależnie pobranych świadczeń wychowawczych jest nieinformowanie Ośrodka o zmianie swojej sytuacji życiowej związanej albo ze zmianą pracy, albo rozwodem, albo zmianą władzy rodzicielskiej.</w:t>
      </w:r>
    </w:p>
    <w:p w:rsidR="00EE44E4" w:rsidRDefault="00EE44E4" w:rsidP="00EE44E4">
      <w:pPr>
        <w:rPr>
          <w:rFonts w:cstheme="minorHAnsi"/>
          <w:b/>
        </w:rPr>
      </w:pPr>
    </w:p>
    <w:p w:rsidR="00EE44E4" w:rsidRDefault="00EE44E4" w:rsidP="00EE44E4">
      <w:pPr>
        <w:rPr>
          <w:rFonts w:cstheme="minorHAnsi"/>
          <w:b/>
          <w:u w:val="single"/>
        </w:rPr>
      </w:pPr>
      <w:r>
        <w:rPr>
          <w:rFonts w:cstheme="minorHAnsi"/>
          <w:b/>
        </w:rPr>
        <w:t xml:space="preserve">2.4.  </w:t>
      </w:r>
      <w:r>
        <w:rPr>
          <w:rFonts w:cstheme="minorHAnsi"/>
          <w:b/>
          <w:u w:val="single"/>
        </w:rPr>
        <w:t xml:space="preserve">REALIZACJA   ŚWIADCZEŃ   z programu   „Dobry Start” </w:t>
      </w:r>
    </w:p>
    <w:p w:rsidR="00EE44E4" w:rsidRDefault="00CD289B" w:rsidP="00EE44E4">
      <w:pPr>
        <w:jc w:val="both"/>
        <w:rPr>
          <w:rFonts w:cs="Tahoma"/>
          <w:bCs/>
        </w:rPr>
      </w:pPr>
      <w:r>
        <w:rPr>
          <w:rFonts w:cs="Tahoma"/>
          <w:bCs/>
        </w:rPr>
        <w:t>Od lipca 2019</w:t>
      </w:r>
      <w:r w:rsidR="00EE44E4">
        <w:rPr>
          <w:rFonts w:cs="Tahoma"/>
          <w:bCs/>
        </w:rPr>
        <w:t xml:space="preserve"> r. </w:t>
      </w:r>
      <w:r w:rsidR="00EE44E4" w:rsidRPr="00FC4A2E">
        <w:rPr>
          <w:rFonts w:cs="Tahoma"/>
          <w:bCs/>
        </w:rPr>
        <w:t xml:space="preserve"> pracownic</w:t>
      </w:r>
      <w:r w:rsidR="00EE44E4">
        <w:rPr>
          <w:rFonts w:cs="Tahoma"/>
          <w:bCs/>
        </w:rPr>
        <w:t>y</w:t>
      </w:r>
      <w:r w:rsidR="00EE44E4" w:rsidRPr="00FC4A2E">
        <w:rPr>
          <w:rFonts w:cs="Tahoma"/>
          <w:bCs/>
        </w:rPr>
        <w:t xml:space="preserve"> Sekcji </w:t>
      </w:r>
      <w:r w:rsidR="00EE44E4">
        <w:rPr>
          <w:rFonts w:cs="Tahoma"/>
          <w:bCs/>
        </w:rPr>
        <w:t xml:space="preserve"> przyjmowali w formie elektronicznej – od sierpnia również  w formie pisemnej - wnioski na wypłatę jednorazowych świadczeń w ramach programu rządowego „Dobry Start”  w wys. 300 zł na każde dziecko rozpoczynające rok szkolny do ukończenia 20 roku życia, albo do 24 roku życia przy jednoczesnym legitymowaniu się orzeczeniem o niepełnosprawności co najmniej w stopniu umiarkowanym.  Uprawnienie do świadczenia nie było zależne od sytuacji finansowej rodziny. </w:t>
      </w:r>
      <w:r w:rsidR="007C64A1">
        <w:rPr>
          <w:rFonts w:cs="Tahoma"/>
          <w:bCs/>
        </w:rPr>
        <w:t xml:space="preserve">Zarejestrowano </w:t>
      </w:r>
      <w:r w:rsidR="007C64A1" w:rsidRPr="007C64A1">
        <w:rPr>
          <w:rFonts w:cs="Tahoma"/>
          <w:b/>
          <w:bCs/>
        </w:rPr>
        <w:t>2.968</w:t>
      </w:r>
      <w:r w:rsidR="007C64A1">
        <w:rPr>
          <w:rFonts w:cs="Tahoma"/>
          <w:bCs/>
        </w:rPr>
        <w:t xml:space="preserve"> wniosków o przyznanie ww. świadczenia, wydano </w:t>
      </w:r>
      <w:r w:rsidR="007C64A1" w:rsidRPr="007C64A1">
        <w:rPr>
          <w:rFonts w:cs="Tahoma"/>
          <w:b/>
          <w:bCs/>
        </w:rPr>
        <w:t>2.942</w:t>
      </w:r>
      <w:r w:rsidR="007C64A1">
        <w:rPr>
          <w:rFonts w:cs="Tahoma"/>
          <w:bCs/>
        </w:rPr>
        <w:t xml:space="preserve"> informacje o przyznaniu świadczenia i </w:t>
      </w:r>
      <w:r w:rsidR="007C64A1" w:rsidRPr="007C64A1">
        <w:rPr>
          <w:rFonts w:cs="Tahoma"/>
          <w:b/>
          <w:bCs/>
        </w:rPr>
        <w:t xml:space="preserve">3  </w:t>
      </w:r>
      <w:r w:rsidR="007C64A1">
        <w:rPr>
          <w:rFonts w:cs="Tahoma"/>
          <w:bCs/>
        </w:rPr>
        <w:t>odmowy.</w:t>
      </w:r>
    </w:p>
    <w:p w:rsidR="00EE44E4" w:rsidRPr="00D12059" w:rsidRDefault="00EE44E4" w:rsidP="00EE44E4">
      <w:pPr>
        <w:jc w:val="both"/>
        <w:rPr>
          <w:rFonts w:cs="Tahoma"/>
          <w:b/>
          <w:bCs/>
          <w:sz w:val="24"/>
          <w:szCs w:val="24"/>
        </w:rPr>
      </w:pPr>
      <w:r>
        <w:rPr>
          <w:rFonts w:cs="Tahoma"/>
          <w:bCs/>
        </w:rPr>
        <w:t xml:space="preserve">Ze świadczenia tego skorzystało </w:t>
      </w:r>
      <w:r w:rsidRPr="00D12059">
        <w:rPr>
          <w:rFonts w:cs="Tahoma"/>
          <w:bCs/>
          <w:sz w:val="24"/>
          <w:szCs w:val="24"/>
        </w:rPr>
        <w:t>2.8</w:t>
      </w:r>
      <w:r w:rsidR="00CD289B">
        <w:rPr>
          <w:rFonts w:cs="Tahoma"/>
          <w:bCs/>
          <w:sz w:val="24"/>
          <w:szCs w:val="24"/>
        </w:rPr>
        <w:t>93</w:t>
      </w:r>
      <w:r>
        <w:rPr>
          <w:rFonts w:cs="Tahoma"/>
          <w:bCs/>
        </w:rPr>
        <w:t xml:space="preserve"> rodzin</w:t>
      </w:r>
      <w:r w:rsidR="00CD289B">
        <w:rPr>
          <w:rFonts w:cs="Tahoma"/>
          <w:bCs/>
        </w:rPr>
        <w:t>y</w:t>
      </w:r>
      <w:r>
        <w:rPr>
          <w:rFonts w:cs="Tahoma"/>
          <w:bCs/>
        </w:rPr>
        <w:t xml:space="preserve">, </w:t>
      </w:r>
      <w:r w:rsidR="00CD289B">
        <w:rPr>
          <w:rFonts w:cs="Tahoma"/>
          <w:bCs/>
          <w:sz w:val="24"/>
          <w:szCs w:val="24"/>
        </w:rPr>
        <w:t>3.85</w:t>
      </w:r>
      <w:r w:rsidRPr="00D12059">
        <w:rPr>
          <w:rFonts w:cs="Tahoma"/>
          <w:bCs/>
          <w:sz w:val="24"/>
          <w:szCs w:val="24"/>
        </w:rPr>
        <w:t>5</w:t>
      </w:r>
      <w:r>
        <w:rPr>
          <w:rFonts w:cs="Tahoma"/>
          <w:bCs/>
        </w:rPr>
        <w:t xml:space="preserve"> osób, a wydatkowano na nie </w:t>
      </w:r>
      <w:r w:rsidR="00CD289B">
        <w:rPr>
          <w:rFonts w:cs="Tahoma"/>
          <w:b/>
          <w:bCs/>
          <w:sz w:val="24"/>
          <w:szCs w:val="24"/>
        </w:rPr>
        <w:t>1.155</w:t>
      </w:r>
      <w:r w:rsidRPr="00D12059">
        <w:rPr>
          <w:rFonts w:cs="Tahoma"/>
          <w:b/>
          <w:bCs/>
          <w:sz w:val="24"/>
          <w:szCs w:val="24"/>
        </w:rPr>
        <w:t>.</w:t>
      </w:r>
      <w:r w:rsidR="00CD289B">
        <w:rPr>
          <w:rFonts w:cs="Tahoma"/>
          <w:b/>
          <w:bCs/>
          <w:sz w:val="24"/>
          <w:szCs w:val="24"/>
        </w:rPr>
        <w:t>3</w:t>
      </w:r>
      <w:r w:rsidRPr="00D12059">
        <w:rPr>
          <w:rFonts w:cs="Tahoma"/>
          <w:b/>
          <w:bCs/>
          <w:sz w:val="24"/>
          <w:szCs w:val="24"/>
        </w:rPr>
        <w:t xml:space="preserve">00 zł . </w:t>
      </w:r>
    </w:p>
    <w:p w:rsidR="00EE44E4" w:rsidRDefault="00EE44E4" w:rsidP="00EE44E4">
      <w:pPr>
        <w:jc w:val="both"/>
        <w:rPr>
          <w:rFonts w:cs="Tahoma"/>
          <w:b/>
          <w:bCs/>
          <w:sz w:val="32"/>
          <w:szCs w:val="32"/>
        </w:rPr>
      </w:pPr>
    </w:p>
    <w:p w:rsidR="00EE44E4" w:rsidRDefault="00EE44E4" w:rsidP="00EE44E4">
      <w:pPr>
        <w:jc w:val="both"/>
        <w:rPr>
          <w:rFonts w:cs="Tahoma"/>
          <w:b/>
          <w:bCs/>
          <w:sz w:val="32"/>
          <w:szCs w:val="32"/>
        </w:rPr>
      </w:pPr>
    </w:p>
    <w:p w:rsidR="00EE44E4" w:rsidRDefault="00EE44E4" w:rsidP="00EE44E4">
      <w:pPr>
        <w:jc w:val="both"/>
        <w:rPr>
          <w:rFonts w:cs="Tahoma"/>
          <w:b/>
          <w:bCs/>
          <w:sz w:val="32"/>
          <w:szCs w:val="32"/>
        </w:rPr>
      </w:pPr>
    </w:p>
    <w:p w:rsidR="00EE44E4" w:rsidRDefault="00EE44E4" w:rsidP="00EE44E4">
      <w:pPr>
        <w:jc w:val="both"/>
        <w:rPr>
          <w:rFonts w:cs="Tahoma"/>
          <w:b/>
          <w:bCs/>
          <w:sz w:val="32"/>
          <w:szCs w:val="32"/>
        </w:rPr>
      </w:pPr>
    </w:p>
    <w:p w:rsidR="00EE44E4" w:rsidRDefault="00EE44E4" w:rsidP="00EE44E4">
      <w:pPr>
        <w:jc w:val="both"/>
        <w:rPr>
          <w:rFonts w:cs="Tahoma"/>
          <w:b/>
          <w:bCs/>
          <w:sz w:val="32"/>
          <w:szCs w:val="32"/>
        </w:rPr>
      </w:pPr>
    </w:p>
    <w:p w:rsidR="00EE44E4" w:rsidRDefault="00EE44E4" w:rsidP="00EE44E4">
      <w:pPr>
        <w:jc w:val="both"/>
        <w:rPr>
          <w:rFonts w:cs="Tahoma"/>
          <w:b/>
          <w:bCs/>
          <w:sz w:val="32"/>
          <w:szCs w:val="32"/>
        </w:rPr>
      </w:pPr>
      <w:r>
        <w:rPr>
          <w:rFonts w:cs="Tahoma"/>
          <w:b/>
          <w:bCs/>
          <w:sz w:val="32"/>
          <w:szCs w:val="32"/>
        </w:rPr>
        <w:t xml:space="preserve">Rozdział III </w:t>
      </w:r>
    </w:p>
    <w:p w:rsidR="00EE44E4" w:rsidRDefault="00EE44E4" w:rsidP="00EE44E4">
      <w:pPr>
        <w:spacing w:after="0"/>
        <w:ind w:right="-426" w:firstLine="708"/>
        <w:jc w:val="both"/>
        <w:rPr>
          <w:b/>
          <w:sz w:val="28"/>
          <w:szCs w:val="28"/>
        </w:rPr>
      </w:pPr>
      <w:r>
        <w:rPr>
          <w:b/>
          <w:sz w:val="28"/>
          <w:szCs w:val="28"/>
        </w:rPr>
        <w:t>Zadania realizowane z ustawy o dodatkach mieszkaniowych  i ustawy</w:t>
      </w:r>
    </w:p>
    <w:p w:rsidR="00EE44E4" w:rsidRDefault="00EE44E4" w:rsidP="00EE44E4">
      <w:pPr>
        <w:spacing w:after="0"/>
        <w:ind w:right="-426" w:firstLine="708"/>
        <w:jc w:val="both"/>
        <w:rPr>
          <w:b/>
          <w:sz w:val="28"/>
          <w:szCs w:val="28"/>
        </w:rPr>
      </w:pPr>
      <w:r>
        <w:rPr>
          <w:b/>
          <w:sz w:val="28"/>
          <w:szCs w:val="28"/>
        </w:rPr>
        <w:t xml:space="preserve"> – prawo energetyczne</w:t>
      </w:r>
      <w:r>
        <w:rPr>
          <w:b/>
          <w:sz w:val="28"/>
          <w:szCs w:val="28"/>
        </w:rPr>
        <w:tab/>
      </w:r>
    </w:p>
    <w:p w:rsidR="00EE44E4" w:rsidRDefault="00EE44E4" w:rsidP="00EE44E4">
      <w:pPr>
        <w:jc w:val="both"/>
        <w:rPr>
          <w:rFonts w:cstheme="minorHAnsi"/>
          <w:b/>
          <w:sz w:val="24"/>
          <w:szCs w:val="24"/>
        </w:rPr>
      </w:pPr>
    </w:p>
    <w:p w:rsidR="00EE44E4" w:rsidRDefault="00EE44E4" w:rsidP="00EE44E4">
      <w:pPr>
        <w:jc w:val="both"/>
        <w:rPr>
          <w:rFonts w:cstheme="minorHAnsi"/>
          <w:b/>
          <w:u w:val="single"/>
        </w:rPr>
      </w:pPr>
      <w:r>
        <w:rPr>
          <w:rFonts w:cstheme="minorHAnsi"/>
          <w:b/>
        </w:rPr>
        <w:t xml:space="preserve">3.1.  </w:t>
      </w:r>
      <w:r>
        <w:rPr>
          <w:rFonts w:cstheme="minorHAnsi"/>
          <w:b/>
          <w:u w:val="single"/>
        </w:rPr>
        <w:t>REALIZACJA     DODATKÓW  MIESZKANIOWYCH</w:t>
      </w:r>
    </w:p>
    <w:p w:rsidR="00EE44E4" w:rsidRDefault="00EE44E4" w:rsidP="00EE44E4">
      <w:pPr>
        <w:pStyle w:val="Tekstkomentarza1"/>
        <w:jc w:val="both"/>
        <w:rPr>
          <w:rFonts w:asciiTheme="minorHAnsi" w:hAnsiTheme="minorHAnsi" w:cstheme="minorHAnsi"/>
        </w:rPr>
      </w:pPr>
    </w:p>
    <w:p w:rsidR="00EE44E4" w:rsidRDefault="00EE44E4" w:rsidP="00EE44E4">
      <w:pPr>
        <w:jc w:val="both"/>
        <w:rPr>
          <w:rFonts w:cstheme="minorHAnsi"/>
        </w:rPr>
      </w:pPr>
      <w:r>
        <w:rPr>
          <w:rFonts w:cstheme="minorHAnsi"/>
        </w:rPr>
        <w:tab/>
      </w:r>
    </w:p>
    <w:p w:rsidR="00EE44E4" w:rsidRDefault="00EE44E4" w:rsidP="00EE44E4">
      <w:pPr>
        <w:ind w:firstLine="708"/>
        <w:jc w:val="both"/>
        <w:rPr>
          <w:rFonts w:eastAsia="Times New Roman" w:cstheme="minorHAnsi"/>
        </w:rPr>
      </w:pPr>
      <w:r>
        <w:rPr>
          <w:rFonts w:cstheme="minorHAnsi"/>
        </w:rPr>
        <w:t>Miejski Ośrodek Pomocy Społecznej w Bolesławcu, realizując zadania nałożone  ustawą z dnia 21 czerwca 2001 roku o doda</w:t>
      </w:r>
      <w:r w:rsidR="00FA4455">
        <w:rPr>
          <w:rFonts w:cstheme="minorHAnsi"/>
        </w:rPr>
        <w:t>tkach mieszkaniowych (t.j. Dz. U. z 2016 r., poz.195</w:t>
      </w:r>
      <w:r>
        <w:rPr>
          <w:rFonts w:cstheme="minorHAnsi"/>
        </w:rPr>
        <w:t xml:space="preserve"> z późn. zm.), </w:t>
      </w:r>
      <w:r>
        <w:rPr>
          <w:rFonts w:eastAsia="Times New Roman" w:cstheme="minorHAnsi"/>
        </w:rPr>
        <w:t>przyznaje i wypłaca dodatki mieszkaniowe  mieszkańcom  Bolesławca, które w całości finansowane są z budżetu  Gminy Miejskiej Bolesławiec.</w:t>
      </w:r>
    </w:p>
    <w:p w:rsidR="00EE44E4" w:rsidRDefault="00FA4455" w:rsidP="00EE44E4">
      <w:pPr>
        <w:spacing w:after="0"/>
        <w:jc w:val="both"/>
      </w:pPr>
      <w:r>
        <w:t>W 2019</w:t>
      </w:r>
      <w:r w:rsidR="00EE44E4">
        <w:t xml:space="preserve"> roku zarejestrowano łącznie</w:t>
      </w:r>
      <w:r>
        <w:rPr>
          <w:b/>
        </w:rPr>
        <w:t>:  615</w:t>
      </w:r>
      <w:r w:rsidR="00EE44E4" w:rsidRPr="00D12059">
        <w:rPr>
          <w:b/>
        </w:rPr>
        <w:t xml:space="preserve"> wniosk</w:t>
      </w:r>
      <w:r>
        <w:rPr>
          <w:b/>
        </w:rPr>
        <w:t>ów</w:t>
      </w:r>
      <w:r w:rsidR="00EE44E4">
        <w:t xml:space="preserve"> (o 1</w:t>
      </w:r>
      <w:r>
        <w:t>28</w:t>
      </w:r>
      <w:r w:rsidR="00EE44E4">
        <w:t xml:space="preserve"> </w:t>
      </w:r>
      <w:r>
        <w:t>mniej w porównaniu z rokiem 2018</w:t>
      </w:r>
      <w:r w:rsidR="00EE44E4">
        <w:t xml:space="preserve"> r.) w sprawie przyznania dodatku mieszkaniowego i wydano łącznie </w:t>
      </w:r>
      <w:r w:rsidR="00732DCD">
        <w:rPr>
          <w:b/>
        </w:rPr>
        <w:t>656</w:t>
      </w:r>
      <w:r w:rsidR="00EE44E4" w:rsidRPr="00541AEB">
        <w:rPr>
          <w:b/>
        </w:rPr>
        <w:t xml:space="preserve"> decyzji</w:t>
      </w:r>
      <w:r w:rsidR="00EE44E4">
        <w:rPr>
          <w:b/>
        </w:rPr>
        <w:t xml:space="preserve">  </w:t>
      </w:r>
      <w:r w:rsidR="00EE44E4">
        <w:t xml:space="preserve">administracyjnych, w tym: </w:t>
      </w:r>
    </w:p>
    <w:p w:rsidR="00EE44E4" w:rsidRDefault="00EE44E4" w:rsidP="00EE44E4">
      <w:pPr>
        <w:spacing w:after="0"/>
        <w:jc w:val="both"/>
      </w:pPr>
      <w:r>
        <w:t xml:space="preserve">- </w:t>
      </w:r>
      <w:r>
        <w:rPr>
          <w:b/>
        </w:rPr>
        <w:t xml:space="preserve"> </w:t>
      </w:r>
      <w:r w:rsidR="00FA4455">
        <w:rPr>
          <w:b/>
        </w:rPr>
        <w:t>578</w:t>
      </w:r>
      <w:r>
        <w:rPr>
          <w:b/>
        </w:rPr>
        <w:t xml:space="preserve"> -</w:t>
      </w:r>
      <w:r>
        <w:t xml:space="preserve"> decyzji pozytywnych, </w:t>
      </w:r>
    </w:p>
    <w:p w:rsidR="00EE44E4" w:rsidRDefault="00EE44E4" w:rsidP="00EE44E4">
      <w:pPr>
        <w:spacing w:after="0"/>
        <w:jc w:val="both"/>
      </w:pPr>
      <w:r>
        <w:t xml:space="preserve">-   </w:t>
      </w:r>
      <w:r w:rsidR="00FA4455">
        <w:rPr>
          <w:b/>
        </w:rPr>
        <w:t xml:space="preserve"> 27</w:t>
      </w:r>
      <w:r>
        <w:rPr>
          <w:b/>
        </w:rPr>
        <w:t xml:space="preserve"> - </w:t>
      </w:r>
      <w:r>
        <w:t>decyzji  negatywnych,</w:t>
      </w:r>
    </w:p>
    <w:p w:rsidR="00EE44E4" w:rsidRDefault="00EE44E4" w:rsidP="00EE44E4">
      <w:pPr>
        <w:spacing w:after="0"/>
        <w:jc w:val="both"/>
      </w:pPr>
      <w:r>
        <w:t xml:space="preserve">-    </w:t>
      </w:r>
      <w:r w:rsidR="00FA4455">
        <w:rPr>
          <w:b/>
        </w:rPr>
        <w:t>10</w:t>
      </w:r>
      <w:r>
        <w:rPr>
          <w:b/>
        </w:rPr>
        <w:t xml:space="preserve"> - </w:t>
      </w:r>
      <w:r>
        <w:t>decyzji o umorzeniu postępowania</w:t>
      </w:r>
      <w:r w:rsidRPr="00B35045">
        <w:t xml:space="preserve"> </w:t>
      </w:r>
      <w:r>
        <w:t>(z urzędu lub na żądanie strony),</w:t>
      </w:r>
    </w:p>
    <w:p w:rsidR="00EE44E4" w:rsidRDefault="00EE44E4" w:rsidP="00EE44E4">
      <w:pPr>
        <w:spacing w:after="0"/>
        <w:jc w:val="both"/>
      </w:pPr>
      <w:r>
        <w:t xml:space="preserve">-   </w:t>
      </w:r>
      <w:r w:rsidR="00375C59">
        <w:t xml:space="preserve"> </w:t>
      </w:r>
      <w:r w:rsidR="00375C59">
        <w:rPr>
          <w:b/>
        </w:rPr>
        <w:t>16</w:t>
      </w:r>
      <w:r w:rsidRPr="00611A0C">
        <w:rPr>
          <w:b/>
        </w:rPr>
        <w:t xml:space="preserve"> </w:t>
      </w:r>
      <w:r w:rsidRPr="00F3596C">
        <w:rPr>
          <w:b/>
        </w:rPr>
        <w:t>–</w:t>
      </w:r>
      <w:r>
        <w:t xml:space="preserve"> decyzji o wstrzymaniu dodatku mieszkaniowego z tyt. zaległości w dopłatach do czynszu,</w:t>
      </w:r>
    </w:p>
    <w:p w:rsidR="00EE44E4" w:rsidRDefault="00375C59" w:rsidP="00EE44E4">
      <w:pPr>
        <w:spacing w:after="0"/>
        <w:jc w:val="both"/>
      </w:pPr>
      <w:r>
        <w:t xml:space="preserve">-    </w:t>
      </w:r>
      <w:r w:rsidRPr="00375C59">
        <w:rPr>
          <w:b/>
        </w:rPr>
        <w:t>11</w:t>
      </w:r>
      <w:r w:rsidR="00EE44E4" w:rsidRPr="00375C59">
        <w:rPr>
          <w:b/>
        </w:rPr>
        <w:t xml:space="preserve"> </w:t>
      </w:r>
      <w:r w:rsidR="00EE44E4">
        <w:rPr>
          <w:b/>
        </w:rPr>
        <w:t xml:space="preserve">- </w:t>
      </w:r>
      <w:r w:rsidR="00EE44E4">
        <w:t>decyzji o ponownej wypłacie w/w dodatku,</w:t>
      </w:r>
    </w:p>
    <w:p w:rsidR="00EE44E4" w:rsidRDefault="00EE44E4" w:rsidP="00EE44E4">
      <w:pPr>
        <w:spacing w:after="0"/>
        <w:jc w:val="both"/>
      </w:pPr>
      <w:r>
        <w:t xml:space="preserve">-   </w:t>
      </w:r>
      <w:r w:rsidR="00375C59">
        <w:t xml:space="preserve"> </w:t>
      </w:r>
      <w:r>
        <w:rPr>
          <w:b/>
        </w:rPr>
        <w:t>14</w:t>
      </w:r>
      <w:r w:rsidRPr="00F3596C">
        <w:rPr>
          <w:b/>
        </w:rPr>
        <w:t xml:space="preserve"> </w:t>
      </w:r>
      <w:r>
        <w:rPr>
          <w:b/>
        </w:rPr>
        <w:t xml:space="preserve">- </w:t>
      </w:r>
      <w:r>
        <w:t>decyzje o wstrzymaniu wypłaty dodatku z tytułu: zamiany, sprzedaży mieszkania lub zgonu.</w:t>
      </w:r>
    </w:p>
    <w:p w:rsidR="00EE44E4" w:rsidRDefault="00EE44E4" w:rsidP="00EE44E4">
      <w:pPr>
        <w:spacing w:after="0"/>
        <w:jc w:val="both"/>
      </w:pPr>
    </w:p>
    <w:p w:rsidR="00EE44E4" w:rsidRDefault="00EE44E4" w:rsidP="00EE44E4">
      <w:pPr>
        <w:jc w:val="both"/>
      </w:pPr>
      <w:r w:rsidRPr="00911F6C">
        <w:t xml:space="preserve">Poniższe  zestawienie przedstawia liczbę </w:t>
      </w:r>
      <w:r>
        <w:t xml:space="preserve">wnioskodawców, którzy otrzymali </w:t>
      </w:r>
      <w:r w:rsidRPr="00911F6C">
        <w:t xml:space="preserve"> w </w:t>
      </w:r>
      <w:r w:rsidR="00FA4455">
        <w:t>2019</w:t>
      </w:r>
      <w:r>
        <w:t xml:space="preserve"> r. dodatek mieszkaniowy </w:t>
      </w:r>
    </w:p>
    <w:p w:rsidR="00EE44E4" w:rsidRPr="004D709D" w:rsidRDefault="00EE44E4" w:rsidP="00EE44E4">
      <w:pPr>
        <w:jc w:val="both"/>
        <w:rPr>
          <w:b/>
        </w:rPr>
      </w:pPr>
      <w:r>
        <w:rPr>
          <w:b/>
        </w:rPr>
        <w:t>a)</w:t>
      </w:r>
      <w:r w:rsidRPr="004D709D">
        <w:rPr>
          <w:b/>
        </w:rPr>
        <w:t xml:space="preserve"> wg kwoty  przyznanego dodatku mieszkaniowego: </w:t>
      </w:r>
    </w:p>
    <w:p w:rsidR="00EE44E4" w:rsidRDefault="00EE44E4" w:rsidP="00EE44E4">
      <w:pPr>
        <w:spacing w:after="0" w:line="240" w:lineRule="auto"/>
        <w:jc w:val="both"/>
      </w:pPr>
      <w:r>
        <w:t>===================================================================</w:t>
      </w:r>
    </w:p>
    <w:p w:rsidR="00EE44E4" w:rsidRDefault="00EE44E4" w:rsidP="00EE44E4">
      <w:pPr>
        <w:spacing w:after="0" w:line="240" w:lineRule="auto"/>
        <w:jc w:val="both"/>
      </w:pPr>
      <w:r>
        <w:t xml:space="preserve">- do </w:t>
      </w:r>
      <w:r w:rsidR="00FA4455">
        <w:t xml:space="preserve">wysokości: 50,00 zł </w:t>
      </w:r>
      <w:r w:rsidR="00FA4455">
        <w:tab/>
        <w:t>-</w:t>
      </w:r>
      <w:r w:rsidR="00FA4455">
        <w:tab/>
        <w:t>dla    31</w:t>
      </w:r>
      <w:r>
        <w:t xml:space="preserve">    wnioskodawców,</w:t>
      </w:r>
    </w:p>
    <w:p w:rsidR="00EE44E4" w:rsidRDefault="00EE44E4" w:rsidP="00EE44E4">
      <w:pPr>
        <w:spacing w:after="0" w:line="240" w:lineRule="auto"/>
        <w:jc w:val="both"/>
      </w:pPr>
      <w:r>
        <w:t>- od 50,00 zł – 1</w:t>
      </w:r>
      <w:r w:rsidR="00FA4455">
        <w:t>00,00 zł</w:t>
      </w:r>
      <w:r w:rsidR="00FA4455">
        <w:tab/>
      </w:r>
      <w:r w:rsidR="00FA4455">
        <w:tab/>
        <w:t>-            dla  121</w:t>
      </w:r>
      <w:r>
        <w:t xml:space="preserve">    wnioskodawców,</w:t>
      </w:r>
    </w:p>
    <w:p w:rsidR="00EE44E4" w:rsidRDefault="00EE44E4" w:rsidP="00EE44E4">
      <w:pPr>
        <w:spacing w:after="0" w:line="240" w:lineRule="auto"/>
        <w:jc w:val="both"/>
      </w:pPr>
      <w:r>
        <w:t xml:space="preserve">- od 100,00 zł </w:t>
      </w:r>
      <w:r w:rsidR="00FA4455">
        <w:t>do 150,00 zł</w:t>
      </w:r>
      <w:r w:rsidR="00FA4455">
        <w:tab/>
        <w:t>-</w:t>
      </w:r>
      <w:r w:rsidR="00FA4455">
        <w:tab/>
        <w:t>dla  134</w:t>
      </w:r>
      <w:r>
        <w:t xml:space="preserve">    wnioskodawców,</w:t>
      </w:r>
    </w:p>
    <w:p w:rsidR="00EE44E4" w:rsidRDefault="00EE44E4" w:rsidP="00EE44E4">
      <w:pPr>
        <w:spacing w:after="0" w:line="240" w:lineRule="auto"/>
        <w:jc w:val="both"/>
      </w:pPr>
      <w:r>
        <w:t>- od 15</w:t>
      </w:r>
      <w:r w:rsidR="00FA4455">
        <w:t xml:space="preserve">0,00 zł do 200,00 zł </w:t>
      </w:r>
      <w:r w:rsidR="00FA4455">
        <w:tab/>
        <w:t>-</w:t>
      </w:r>
      <w:r w:rsidR="00FA4455">
        <w:tab/>
        <w:t>dla  108</w:t>
      </w:r>
      <w:r>
        <w:t xml:space="preserve">    wnioskodawców,</w:t>
      </w:r>
    </w:p>
    <w:p w:rsidR="00EE44E4" w:rsidRDefault="00EE44E4" w:rsidP="00EE44E4">
      <w:pPr>
        <w:spacing w:after="0" w:line="240" w:lineRule="auto"/>
        <w:jc w:val="both"/>
      </w:pPr>
      <w:r>
        <w:t>-</w:t>
      </w:r>
      <w:r w:rsidR="00FA4455">
        <w:t xml:space="preserve"> 200,00 zł i powyżej</w:t>
      </w:r>
      <w:r w:rsidR="00FA4455">
        <w:tab/>
      </w:r>
      <w:r w:rsidR="00FA4455">
        <w:tab/>
        <w:t>-</w:t>
      </w:r>
      <w:r w:rsidR="00FA4455">
        <w:tab/>
        <w:t>dla  184</w:t>
      </w:r>
      <w:r>
        <w:t xml:space="preserve">    wnioskodawców.</w:t>
      </w:r>
    </w:p>
    <w:p w:rsidR="00EE44E4" w:rsidRDefault="00EE44E4" w:rsidP="00EE44E4">
      <w:pPr>
        <w:spacing w:after="0" w:line="240" w:lineRule="auto"/>
        <w:jc w:val="both"/>
      </w:pPr>
      <w:r>
        <w:t>===================================================================</w:t>
      </w:r>
    </w:p>
    <w:p w:rsidR="00EE44E4" w:rsidRDefault="00EE44E4" w:rsidP="00EE44E4">
      <w:pPr>
        <w:spacing w:after="0" w:line="240" w:lineRule="auto"/>
        <w:ind w:firstLine="708"/>
        <w:jc w:val="both"/>
        <w:rPr>
          <w:b/>
        </w:rPr>
      </w:pPr>
      <w:r>
        <w:rPr>
          <w:b/>
        </w:rPr>
        <w:t>Ogó</w:t>
      </w:r>
      <w:r w:rsidR="00FA4455">
        <w:rPr>
          <w:b/>
        </w:rPr>
        <w:t xml:space="preserve">łem:              </w:t>
      </w:r>
      <w:r w:rsidR="00FA4455">
        <w:rPr>
          <w:b/>
        </w:rPr>
        <w:tab/>
        <w:t xml:space="preserve">-           </w:t>
      </w:r>
      <w:r>
        <w:rPr>
          <w:b/>
        </w:rPr>
        <w:t xml:space="preserve"> </w:t>
      </w:r>
      <w:r w:rsidR="00FA4455">
        <w:rPr>
          <w:b/>
        </w:rPr>
        <w:t>dla 578</w:t>
      </w:r>
      <w:r w:rsidRPr="00E96DB1">
        <w:rPr>
          <w:b/>
        </w:rPr>
        <w:t xml:space="preserve"> </w:t>
      </w:r>
      <w:r>
        <w:rPr>
          <w:b/>
        </w:rPr>
        <w:t xml:space="preserve"> w</w:t>
      </w:r>
      <w:r w:rsidRPr="00E96DB1">
        <w:rPr>
          <w:b/>
        </w:rPr>
        <w:t>nioskodawców</w:t>
      </w:r>
    </w:p>
    <w:p w:rsidR="00EE44E4" w:rsidRDefault="00EE44E4" w:rsidP="00EE44E4">
      <w:pPr>
        <w:spacing w:line="360" w:lineRule="auto"/>
        <w:jc w:val="both"/>
        <w:rPr>
          <w:b/>
        </w:rPr>
      </w:pPr>
    </w:p>
    <w:p w:rsidR="00EE44E4" w:rsidRDefault="00EE44E4" w:rsidP="00EE44E4">
      <w:pPr>
        <w:spacing w:line="360" w:lineRule="auto"/>
        <w:jc w:val="both"/>
        <w:rPr>
          <w:b/>
        </w:rPr>
      </w:pPr>
      <w:r>
        <w:rPr>
          <w:b/>
        </w:rPr>
        <w:t>b)  wg ilości osób w gospodarstwie domowym:</w:t>
      </w:r>
      <w:r w:rsidRPr="004D709D">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83"/>
        <w:gridCol w:w="827"/>
        <w:gridCol w:w="827"/>
        <w:gridCol w:w="827"/>
        <w:gridCol w:w="827"/>
        <w:gridCol w:w="827"/>
        <w:gridCol w:w="828"/>
        <w:gridCol w:w="1242"/>
      </w:tblGrid>
      <w:tr w:rsidR="00EE44E4" w:rsidRPr="002C0FEB" w:rsidTr="00EE44E4">
        <w:tc>
          <w:tcPr>
            <w:tcW w:w="3083" w:type="dxa"/>
          </w:tcPr>
          <w:p w:rsidR="00EE44E4" w:rsidRPr="002C0FEB" w:rsidRDefault="00EE44E4" w:rsidP="00EE44E4">
            <w:pPr>
              <w:spacing w:line="360" w:lineRule="auto"/>
              <w:jc w:val="both"/>
              <w:rPr>
                <w:b/>
              </w:rPr>
            </w:pPr>
            <w:r w:rsidRPr="002C0FEB">
              <w:rPr>
                <w:b/>
              </w:rPr>
              <w:t>Liczba osób</w:t>
            </w:r>
            <w:r>
              <w:rPr>
                <w:b/>
              </w:rPr>
              <w:t xml:space="preserve"> w gosp. dom.</w:t>
            </w:r>
          </w:p>
        </w:tc>
        <w:tc>
          <w:tcPr>
            <w:tcW w:w="827" w:type="dxa"/>
          </w:tcPr>
          <w:p w:rsidR="00EE44E4" w:rsidRPr="002C0FEB" w:rsidRDefault="00EE44E4" w:rsidP="00EE44E4">
            <w:pPr>
              <w:spacing w:line="360" w:lineRule="auto"/>
              <w:jc w:val="both"/>
              <w:rPr>
                <w:b/>
              </w:rPr>
            </w:pPr>
            <w:r w:rsidRPr="002C0FEB">
              <w:rPr>
                <w:b/>
              </w:rPr>
              <w:t xml:space="preserve">   1</w:t>
            </w:r>
          </w:p>
        </w:tc>
        <w:tc>
          <w:tcPr>
            <w:tcW w:w="827" w:type="dxa"/>
          </w:tcPr>
          <w:p w:rsidR="00EE44E4" w:rsidRPr="002C0FEB" w:rsidRDefault="00EE44E4" w:rsidP="00EE44E4">
            <w:pPr>
              <w:spacing w:line="360" w:lineRule="auto"/>
              <w:jc w:val="both"/>
              <w:rPr>
                <w:b/>
              </w:rPr>
            </w:pPr>
            <w:r w:rsidRPr="002C0FEB">
              <w:rPr>
                <w:b/>
              </w:rPr>
              <w:t xml:space="preserve">   2</w:t>
            </w:r>
          </w:p>
        </w:tc>
        <w:tc>
          <w:tcPr>
            <w:tcW w:w="827" w:type="dxa"/>
          </w:tcPr>
          <w:p w:rsidR="00EE44E4" w:rsidRPr="002C0FEB" w:rsidRDefault="00EE44E4" w:rsidP="00EE44E4">
            <w:pPr>
              <w:spacing w:line="360" w:lineRule="auto"/>
              <w:jc w:val="both"/>
              <w:rPr>
                <w:b/>
              </w:rPr>
            </w:pPr>
            <w:r w:rsidRPr="002C0FEB">
              <w:rPr>
                <w:b/>
              </w:rPr>
              <w:t xml:space="preserve">    3</w:t>
            </w:r>
          </w:p>
        </w:tc>
        <w:tc>
          <w:tcPr>
            <w:tcW w:w="827" w:type="dxa"/>
          </w:tcPr>
          <w:p w:rsidR="00EE44E4" w:rsidRPr="002C0FEB" w:rsidRDefault="00EE44E4" w:rsidP="00EE44E4">
            <w:pPr>
              <w:spacing w:line="360" w:lineRule="auto"/>
              <w:jc w:val="both"/>
              <w:rPr>
                <w:b/>
              </w:rPr>
            </w:pPr>
            <w:r w:rsidRPr="002C0FEB">
              <w:rPr>
                <w:b/>
              </w:rPr>
              <w:t xml:space="preserve">    4</w:t>
            </w:r>
          </w:p>
        </w:tc>
        <w:tc>
          <w:tcPr>
            <w:tcW w:w="827" w:type="dxa"/>
          </w:tcPr>
          <w:p w:rsidR="00EE44E4" w:rsidRPr="002C0FEB" w:rsidRDefault="00EE44E4" w:rsidP="00EE44E4">
            <w:pPr>
              <w:spacing w:line="360" w:lineRule="auto"/>
              <w:jc w:val="both"/>
              <w:rPr>
                <w:b/>
              </w:rPr>
            </w:pPr>
            <w:r w:rsidRPr="002C0FEB">
              <w:rPr>
                <w:b/>
              </w:rPr>
              <w:t xml:space="preserve">    5</w:t>
            </w:r>
          </w:p>
        </w:tc>
        <w:tc>
          <w:tcPr>
            <w:tcW w:w="828" w:type="dxa"/>
          </w:tcPr>
          <w:p w:rsidR="00EE44E4" w:rsidRPr="002C0FEB" w:rsidRDefault="00EE44E4" w:rsidP="00EE44E4">
            <w:pPr>
              <w:spacing w:line="360" w:lineRule="auto"/>
              <w:jc w:val="both"/>
              <w:rPr>
                <w:b/>
              </w:rPr>
            </w:pPr>
            <w:r w:rsidRPr="002C0FEB">
              <w:rPr>
                <w:b/>
              </w:rPr>
              <w:t xml:space="preserve"> &gt;  5</w:t>
            </w:r>
          </w:p>
        </w:tc>
        <w:tc>
          <w:tcPr>
            <w:tcW w:w="1242" w:type="dxa"/>
          </w:tcPr>
          <w:p w:rsidR="00EE44E4" w:rsidRPr="002C0FEB" w:rsidRDefault="00EE44E4" w:rsidP="00EE44E4">
            <w:pPr>
              <w:spacing w:line="360" w:lineRule="auto"/>
              <w:jc w:val="both"/>
              <w:rPr>
                <w:b/>
              </w:rPr>
            </w:pPr>
            <w:r w:rsidRPr="002C0FEB">
              <w:rPr>
                <w:b/>
              </w:rPr>
              <w:t>RAZEM</w:t>
            </w:r>
          </w:p>
        </w:tc>
      </w:tr>
      <w:tr w:rsidR="00EE44E4" w:rsidRPr="002C0FEB" w:rsidTr="00EE44E4">
        <w:tc>
          <w:tcPr>
            <w:tcW w:w="3083" w:type="dxa"/>
          </w:tcPr>
          <w:p w:rsidR="00EE44E4" w:rsidRPr="002C0FEB" w:rsidRDefault="00EE44E4" w:rsidP="00EE44E4">
            <w:pPr>
              <w:spacing w:line="360" w:lineRule="auto"/>
              <w:jc w:val="both"/>
              <w:rPr>
                <w:b/>
              </w:rPr>
            </w:pPr>
            <w:r w:rsidRPr="002C0FEB">
              <w:rPr>
                <w:b/>
              </w:rPr>
              <w:t>Liczba wnioskodawców:</w:t>
            </w:r>
          </w:p>
        </w:tc>
        <w:tc>
          <w:tcPr>
            <w:tcW w:w="827" w:type="dxa"/>
          </w:tcPr>
          <w:p w:rsidR="00EE44E4" w:rsidRPr="002C0FEB" w:rsidRDefault="00EE44E4" w:rsidP="00EE44E4">
            <w:pPr>
              <w:spacing w:line="360" w:lineRule="auto"/>
              <w:jc w:val="both"/>
              <w:rPr>
                <w:b/>
              </w:rPr>
            </w:pPr>
            <w:r w:rsidRPr="002C0FEB">
              <w:rPr>
                <w:b/>
              </w:rPr>
              <w:t xml:space="preserve"> </w:t>
            </w:r>
            <w:r w:rsidR="00FA4455">
              <w:rPr>
                <w:b/>
              </w:rPr>
              <w:t>295</w:t>
            </w:r>
          </w:p>
        </w:tc>
        <w:tc>
          <w:tcPr>
            <w:tcW w:w="827" w:type="dxa"/>
          </w:tcPr>
          <w:p w:rsidR="00EE44E4" w:rsidRPr="002C0FEB" w:rsidRDefault="00EE44E4" w:rsidP="00EE44E4">
            <w:pPr>
              <w:spacing w:line="360" w:lineRule="auto"/>
              <w:jc w:val="both"/>
              <w:rPr>
                <w:b/>
              </w:rPr>
            </w:pPr>
            <w:r w:rsidRPr="002C0FEB">
              <w:rPr>
                <w:b/>
              </w:rPr>
              <w:t xml:space="preserve"> </w:t>
            </w:r>
            <w:r w:rsidR="00FA4455">
              <w:rPr>
                <w:b/>
              </w:rPr>
              <w:t>96</w:t>
            </w:r>
          </w:p>
        </w:tc>
        <w:tc>
          <w:tcPr>
            <w:tcW w:w="827" w:type="dxa"/>
          </w:tcPr>
          <w:p w:rsidR="00EE44E4" w:rsidRPr="002C0FEB" w:rsidRDefault="00EE44E4" w:rsidP="00EE44E4">
            <w:pPr>
              <w:spacing w:line="360" w:lineRule="auto"/>
              <w:jc w:val="both"/>
              <w:rPr>
                <w:b/>
              </w:rPr>
            </w:pPr>
            <w:r w:rsidRPr="002C0FEB">
              <w:rPr>
                <w:b/>
              </w:rPr>
              <w:t xml:space="preserve">  </w:t>
            </w:r>
            <w:r w:rsidR="00FA4455">
              <w:rPr>
                <w:b/>
              </w:rPr>
              <w:t>76</w:t>
            </w:r>
          </w:p>
        </w:tc>
        <w:tc>
          <w:tcPr>
            <w:tcW w:w="827" w:type="dxa"/>
          </w:tcPr>
          <w:p w:rsidR="00EE44E4" w:rsidRPr="002C0FEB" w:rsidRDefault="00EE44E4" w:rsidP="00EE44E4">
            <w:pPr>
              <w:spacing w:line="360" w:lineRule="auto"/>
              <w:jc w:val="both"/>
              <w:rPr>
                <w:b/>
              </w:rPr>
            </w:pPr>
            <w:r w:rsidRPr="002C0FEB">
              <w:rPr>
                <w:b/>
              </w:rPr>
              <w:t xml:space="preserve"> </w:t>
            </w:r>
            <w:r>
              <w:rPr>
                <w:b/>
              </w:rPr>
              <w:t xml:space="preserve"> 5</w:t>
            </w:r>
            <w:r w:rsidR="00FA4455">
              <w:rPr>
                <w:b/>
              </w:rPr>
              <w:t>3</w:t>
            </w:r>
          </w:p>
        </w:tc>
        <w:tc>
          <w:tcPr>
            <w:tcW w:w="827" w:type="dxa"/>
          </w:tcPr>
          <w:p w:rsidR="00EE44E4" w:rsidRPr="002C0FEB" w:rsidRDefault="00EE44E4" w:rsidP="00EE44E4">
            <w:pPr>
              <w:spacing w:line="360" w:lineRule="auto"/>
              <w:jc w:val="both"/>
              <w:rPr>
                <w:b/>
              </w:rPr>
            </w:pPr>
            <w:r w:rsidRPr="002C0FEB">
              <w:rPr>
                <w:b/>
              </w:rPr>
              <w:t xml:space="preserve">  </w:t>
            </w:r>
            <w:r>
              <w:rPr>
                <w:b/>
              </w:rPr>
              <w:t xml:space="preserve"> </w:t>
            </w:r>
            <w:r w:rsidR="00FA4455">
              <w:rPr>
                <w:b/>
              </w:rPr>
              <w:t>48</w:t>
            </w:r>
          </w:p>
        </w:tc>
        <w:tc>
          <w:tcPr>
            <w:tcW w:w="828" w:type="dxa"/>
          </w:tcPr>
          <w:p w:rsidR="00EE44E4" w:rsidRPr="002C0FEB" w:rsidRDefault="00EE44E4" w:rsidP="00EE44E4">
            <w:pPr>
              <w:spacing w:line="360" w:lineRule="auto"/>
              <w:jc w:val="both"/>
              <w:rPr>
                <w:b/>
              </w:rPr>
            </w:pPr>
            <w:r>
              <w:rPr>
                <w:b/>
              </w:rPr>
              <w:t xml:space="preserve">  1</w:t>
            </w:r>
            <w:r w:rsidR="00FA4455">
              <w:rPr>
                <w:b/>
              </w:rPr>
              <w:t>0</w:t>
            </w:r>
          </w:p>
        </w:tc>
        <w:tc>
          <w:tcPr>
            <w:tcW w:w="1242" w:type="dxa"/>
          </w:tcPr>
          <w:p w:rsidR="00EE44E4" w:rsidRPr="002C0FEB" w:rsidRDefault="00EE44E4" w:rsidP="00EE44E4">
            <w:pPr>
              <w:spacing w:line="360" w:lineRule="auto"/>
              <w:jc w:val="both"/>
              <w:rPr>
                <w:b/>
              </w:rPr>
            </w:pPr>
            <w:r w:rsidRPr="002C0FEB">
              <w:rPr>
                <w:b/>
              </w:rPr>
              <w:t xml:space="preserve">  </w:t>
            </w:r>
            <w:r w:rsidR="00FA4455">
              <w:rPr>
                <w:b/>
              </w:rPr>
              <w:t>578</w:t>
            </w:r>
          </w:p>
        </w:tc>
      </w:tr>
    </w:tbl>
    <w:p w:rsidR="00EE44E4" w:rsidRDefault="00EE44E4" w:rsidP="00EE44E4">
      <w:pPr>
        <w:spacing w:after="0"/>
        <w:jc w:val="both"/>
      </w:pPr>
      <w:r>
        <w:tab/>
      </w:r>
    </w:p>
    <w:p w:rsidR="00EE44E4" w:rsidRDefault="00FA4455" w:rsidP="00EE44E4">
      <w:pPr>
        <w:spacing w:after="0"/>
        <w:jc w:val="both"/>
        <w:rPr>
          <w:b/>
        </w:rPr>
      </w:pPr>
      <w:r>
        <w:t>W  2019</w:t>
      </w:r>
      <w:r w:rsidR="00EE44E4" w:rsidRPr="006B51F6">
        <w:t xml:space="preserve"> r.</w:t>
      </w:r>
      <w:r w:rsidR="00EE44E4">
        <w:t xml:space="preserve"> wnioski o przyznanie</w:t>
      </w:r>
      <w:r w:rsidR="00EE44E4" w:rsidRPr="006B51F6">
        <w:t xml:space="preserve"> pomocy w formie dopłaty do ”wydatków mieszkaniowych” </w:t>
      </w:r>
      <w:r w:rsidR="00EE44E4">
        <w:t xml:space="preserve"> zakończonych otrzymaniem dodatku  złożyło  </w:t>
      </w:r>
      <w:r w:rsidR="00EE44E4" w:rsidRPr="006B51F6">
        <w:t xml:space="preserve"> </w:t>
      </w:r>
      <w:r>
        <w:rPr>
          <w:b/>
        </w:rPr>
        <w:t>395</w:t>
      </w:r>
      <w:r w:rsidR="00EE44E4" w:rsidRPr="006B51F6">
        <w:rPr>
          <w:b/>
        </w:rPr>
        <w:t xml:space="preserve"> </w:t>
      </w:r>
      <w:r w:rsidR="00EE44E4">
        <w:rPr>
          <w:b/>
        </w:rPr>
        <w:t xml:space="preserve">gospodarstw domowych </w:t>
      </w:r>
      <w:r>
        <w:t>(mniej o 135 w porównaniu do 2018 r.)</w:t>
      </w:r>
      <w:r w:rsidR="00EE44E4" w:rsidRPr="006B51F6">
        <w:rPr>
          <w:b/>
        </w:rPr>
        <w:t>.</w:t>
      </w:r>
    </w:p>
    <w:p w:rsidR="00EE44E4" w:rsidRPr="003D6A91" w:rsidRDefault="00EE44E4" w:rsidP="00EE44E4">
      <w:pPr>
        <w:jc w:val="both"/>
      </w:pPr>
      <w:r>
        <w:t>Plan finansowy na realizację dodatków mieszkaniowych w wysokości</w:t>
      </w:r>
      <w:r w:rsidR="00A5314D">
        <w:rPr>
          <w:b/>
        </w:rPr>
        <w:t xml:space="preserve">: </w:t>
      </w:r>
      <w:r>
        <w:rPr>
          <w:b/>
        </w:rPr>
        <w:t>7</w:t>
      </w:r>
      <w:r w:rsidR="00A5314D">
        <w:rPr>
          <w:b/>
        </w:rPr>
        <w:t>95.00</w:t>
      </w:r>
      <w:r>
        <w:rPr>
          <w:b/>
        </w:rPr>
        <w:t xml:space="preserve">0,00 </w:t>
      </w:r>
      <w:r w:rsidRPr="000054ED">
        <w:rPr>
          <w:b/>
        </w:rPr>
        <w:t>zł</w:t>
      </w:r>
      <w:r w:rsidR="00A5314D">
        <w:t>, wykorzystano w 77</w:t>
      </w:r>
      <w:r>
        <w:t>%, tj</w:t>
      </w:r>
      <w:r w:rsidRPr="004B28D2">
        <w:rPr>
          <w:sz w:val="24"/>
          <w:szCs w:val="24"/>
        </w:rPr>
        <w:t xml:space="preserve">. </w:t>
      </w:r>
      <w:r w:rsidR="00A5314D">
        <w:rPr>
          <w:b/>
          <w:sz w:val="24"/>
          <w:szCs w:val="24"/>
        </w:rPr>
        <w:t>610</w:t>
      </w:r>
      <w:r w:rsidRPr="004B28D2">
        <w:rPr>
          <w:b/>
          <w:sz w:val="24"/>
          <w:szCs w:val="24"/>
        </w:rPr>
        <w:t>.</w:t>
      </w:r>
      <w:r w:rsidR="00A5314D">
        <w:rPr>
          <w:b/>
          <w:sz w:val="24"/>
          <w:szCs w:val="24"/>
        </w:rPr>
        <w:t>478</w:t>
      </w:r>
      <w:r w:rsidRPr="004B28D2">
        <w:rPr>
          <w:b/>
          <w:sz w:val="24"/>
          <w:szCs w:val="24"/>
        </w:rPr>
        <w:t>,- zł</w:t>
      </w:r>
      <w:r>
        <w:rPr>
          <w:b/>
        </w:rPr>
        <w:t xml:space="preserve"> .</w:t>
      </w:r>
      <w:r w:rsidR="00A5314D">
        <w:t xml:space="preserve"> W porównaniu do 2018 </w:t>
      </w:r>
      <w:r>
        <w:t xml:space="preserve">r. wydatki </w:t>
      </w:r>
      <w:r w:rsidR="00A5314D">
        <w:t xml:space="preserve"> zmniejszyły się o 127</w:t>
      </w:r>
      <w:r w:rsidRPr="005E750C">
        <w:t>.</w:t>
      </w:r>
      <w:r>
        <w:t>7</w:t>
      </w:r>
      <w:r w:rsidR="00A5314D">
        <w:t>21</w:t>
      </w:r>
      <w:r>
        <w:t>,-</w:t>
      </w:r>
      <w:r w:rsidRPr="005E750C">
        <w:t xml:space="preserve"> zł</w:t>
      </w:r>
      <w:r>
        <w:t xml:space="preserve"> .</w:t>
      </w:r>
    </w:p>
    <w:p w:rsidR="00EE44E4" w:rsidRDefault="00EE44E4" w:rsidP="00EE44E4">
      <w:pPr>
        <w:jc w:val="both"/>
      </w:pPr>
      <w:r>
        <w:t>Kwoty dodatków mieszkaniowych przekazane użytkownikom mieszkań znajdujących się w niżej wymienionych zasobach:</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9"/>
        <w:gridCol w:w="1696"/>
        <w:gridCol w:w="992"/>
        <w:gridCol w:w="1701"/>
        <w:gridCol w:w="1134"/>
        <w:gridCol w:w="1701"/>
        <w:gridCol w:w="1525"/>
      </w:tblGrid>
      <w:tr w:rsidR="00EE44E4" w:rsidRPr="007A54B2" w:rsidTr="00EE44E4">
        <w:trPr>
          <w:trHeight w:val="485"/>
        </w:trPr>
        <w:tc>
          <w:tcPr>
            <w:tcW w:w="539" w:type="dxa"/>
          </w:tcPr>
          <w:p w:rsidR="00EE44E4" w:rsidRPr="007A54B2" w:rsidRDefault="00EE44E4" w:rsidP="00EE44E4">
            <w:pPr>
              <w:spacing w:line="240" w:lineRule="auto"/>
              <w:jc w:val="both"/>
              <w:rPr>
                <w:b/>
                <w:sz w:val="18"/>
                <w:szCs w:val="18"/>
              </w:rPr>
            </w:pPr>
            <w:r w:rsidRPr="007A54B2">
              <w:rPr>
                <w:b/>
                <w:sz w:val="18"/>
                <w:szCs w:val="18"/>
              </w:rPr>
              <w:t>L.p.</w:t>
            </w:r>
          </w:p>
        </w:tc>
        <w:tc>
          <w:tcPr>
            <w:tcW w:w="1696" w:type="dxa"/>
          </w:tcPr>
          <w:p w:rsidR="00EE44E4" w:rsidRPr="007A54B2" w:rsidRDefault="00EE44E4" w:rsidP="00EE44E4">
            <w:pPr>
              <w:spacing w:line="240" w:lineRule="auto"/>
              <w:jc w:val="both"/>
              <w:rPr>
                <w:b/>
                <w:sz w:val="20"/>
                <w:szCs w:val="20"/>
              </w:rPr>
            </w:pPr>
            <w:r w:rsidRPr="007A54B2">
              <w:rPr>
                <w:b/>
                <w:sz w:val="20"/>
                <w:szCs w:val="20"/>
              </w:rPr>
              <w:t xml:space="preserve">     ZASOBY   </w:t>
            </w:r>
            <w:r>
              <w:rPr>
                <w:b/>
                <w:sz w:val="20"/>
                <w:szCs w:val="20"/>
              </w:rPr>
              <w:t>MIESZKANIOWE</w:t>
            </w:r>
            <w:r w:rsidRPr="007A54B2">
              <w:rPr>
                <w:b/>
                <w:sz w:val="20"/>
                <w:szCs w:val="20"/>
              </w:rPr>
              <w:t xml:space="preserve">  </w:t>
            </w:r>
          </w:p>
        </w:tc>
        <w:tc>
          <w:tcPr>
            <w:tcW w:w="992" w:type="dxa"/>
          </w:tcPr>
          <w:p w:rsidR="00EE44E4" w:rsidRPr="007A54B2" w:rsidRDefault="00EE44E4" w:rsidP="00EE44E4">
            <w:pPr>
              <w:spacing w:line="240" w:lineRule="auto"/>
              <w:jc w:val="both"/>
              <w:rPr>
                <w:b/>
                <w:sz w:val="20"/>
                <w:szCs w:val="20"/>
              </w:rPr>
            </w:pPr>
            <w:r>
              <w:rPr>
                <w:b/>
                <w:sz w:val="20"/>
                <w:szCs w:val="20"/>
              </w:rPr>
              <w:t>LICZBA DODAT.</w:t>
            </w:r>
          </w:p>
        </w:tc>
        <w:tc>
          <w:tcPr>
            <w:tcW w:w="1701" w:type="dxa"/>
          </w:tcPr>
          <w:p w:rsidR="00EE44E4" w:rsidRPr="007A54B2" w:rsidRDefault="00EE44E4" w:rsidP="00EE44E4">
            <w:pPr>
              <w:spacing w:line="240" w:lineRule="auto"/>
              <w:jc w:val="both"/>
              <w:rPr>
                <w:b/>
                <w:sz w:val="20"/>
                <w:szCs w:val="20"/>
              </w:rPr>
            </w:pPr>
            <w:r w:rsidRPr="007A54B2">
              <w:rPr>
                <w:b/>
                <w:sz w:val="20"/>
                <w:szCs w:val="20"/>
              </w:rPr>
              <w:t xml:space="preserve">WYPŁACONO   </w:t>
            </w:r>
            <w:r w:rsidRPr="007A54B2">
              <w:rPr>
                <w:b/>
                <w:sz w:val="20"/>
                <w:szCs w:val="20"/>
              </w:rPr>
              <w:br/>
              <w:t xml:space="preserve">        (ZŁ)</w:t>
            </w:r>
          </w:p>
        </w:tc>
        <w:tc>
          <w:tcPr>
            <w:tcW w:w="1134" w:type="dxa"/>
          </w:tcPr>
          <w:p w:rsidR="00EE44E4" w:rsidRPr="007A54B2" w:rsidRDefault="00EE44E4" w:rsidP="00EE44E4">
            <w:pPr>
              <w:spacing w:line="240" w:lineRule="auto"/>
              <w:jc w:val="both"/>
              <w:rPr>
                <w:b/>
                <w:sz w:val="20"/>
                <w:szCs w:val="20"/>
              </w:rPr>
            </w:pPr>
            <w:r w:rsidRPr="007A54B2">
              <w:rPr>
                <w:b/>
                <w:sz w:val="20"/>
                <w:szCs w:val="20"/>
              </w:rPr>
              <w:t xml:space="preserve">ZWROTY     </w:t>
            </w:r>
            <w:r w:rsidRPr="007A54B2">
              <w:rPr>
                <w:b/>
                <w:sz w:val="20"/>
                <w:szCs w:val="20"/>
              </w:rPr>
              <w:br/>
              <w:t xml:space="preserve">     (ZŁ)</w:t>
            </w:r>
          </w:p>
        </w:tc>
        <w:tc>
          <w:tcPr>
            <w:tcW w:w="1701" w:type="dxa"/>
          </w:tcPr>
          <w:p w:rsidR="00EE44E4" w:rsidRPr="007A54B2" w:rsidRDefault="00EE44E4" w:rsidP="00EE44E4">
            <w:pPr>
              <w:spacing w:after="0" w:line="240" w:lineRule="auto"/>
              <w:jc w:val="both"/>
              <w:rPr>
                <w:b/>
                <w:sz w:val="20"/>
                <w:szCs w:val="20"/>
              </w:rPr>
            </w:pPr>
            <w:r w:rsidRPr="007A54B2">
              <w:rPr>
                <w:b/>
                <w:sz w:val="20"/>
                <w:szCs w:val="20"/>
              </w:rPr>
              <w:t xml:space="preserve"> W</w:t>
            </w:r>
            <w:r>
              <w:rPr>
                <w:b/>
                <w:sz w:val="20"/>
                <w:szCs w:val="20"/>
              </w:rPr>
              <w:t>Y</w:t>
            </w:r>
            <w:r w:rsidRPr="007A54B2">
              <w:rPr>
                <w:b/>
                <w:sz w:val="20"/>
                <w:szCs w:val="20"/>
              </w:rPr>
              <w:t>PŁACONO</w:t>
            </w:r>
          </w:p>
          <w:p w:rsidR="00EE44E4" w:rsidRPr="007A54B2" w:rsidRDefault="00EE44E4" w:rsidP="00EE44E4">
            <w:pPr>
              <w:spacing w:after="0" w:line="240" w:lineRule="auto"/>
              <w:jc w:val="both"/>
              <w:rPr>
                <w:b/>
                <w:sz w:val="20"/>
                <w:szCs w:val="20"/>
              </w:rPr>
            </w:pPr>
            <w:r w:rsidRPr="007A54B2">
              <w:rPr>
                <w:b/>
                <w:sz w:val="20"/>
                <w:szCs w:val="20"/>
              </w:rPr>
              <w:t xml:space="preserve">       (ZŁ)</w:t>
            </w:r>
          </w:p>
        </w:tc>
        <w:tc>
          <w:tcPr>
            <w:tcW w:w="1525" w:type="dxa"/>
          </w:tcPr>
          <w:p w:rsidR="00EE44E4" w:rsidRPr="007A54B2" w:rsidRDefault="00EE44E4" w:rsidP="00EE44E4">
            <w:pPr>
              <w:spacing w:line="240" w:lineRule="auto"/>
              <w:jc w:val="both"/>
              <w:rPr>
                <w:b/>
                <w:sz w:val="20"/>
                <w:szCs w:val="20"/>
              </w:rPr>
            </w:pPr>
            <w:r w:rsidRPr="007A54B2">
              <w:rPr>
                <w:b/>
                <w:sz w:val="20"/>
                <w:szCs w:val="20"/>
              </w:rPr>
              <w:t xml:space="preserve">   </w:t>
            </w:r>
            <w:r>
              <w:rPr>
                <w:b/>
                <w:sz w:val="20"/>
                <w:szCs w:val="20"/>
              </w:rPr>
              <w:t>ŚREDNI DOD. MIESZK.</w:t>
            </w:r>
            <w:r w:rsidRPr="007A54B2">
              <w:rPr>
                <w:b/>
                <w:sz w:val="20"/>
                <w:szCs w:val="20"/>
              </w:rPr>
              <w:t xml:space="preserve"> (ZŁ)</w:t>
            </w:r>
          </w:p>
        </w:tc>
      </w:tr>
      <w:tr w:rsidR="00EE44E4" w:rsidRPr="007A54B2" w:rsidTr="00EE44E4">
        <w:tc>
          <w:tcPr>
            <w:tcW w:w="539" w:type="dxa"/>
          </w:tcPr>
          <w:p w:rsidR="00EE44E4" w:rsidRPr="00E22DDB" w:rsidRDefault="00EE44E4" w:rsidP="00EE44E4">
            <w:pPr>
              <w:spacing w:line="240" w:lineRule="auto"/>
              <w:jc w:val="both"/>
            </w:pPr>
            <w:r>
              <w:t xml:space="preserve"> </w:t>
            </w:r>
            <w:r w:rsidRPr="00E22DDB">
              <w:t>1.</w:t>
            </w:r>
          </w:p>
        </w:tc>
        <w:tc>
          <w:tcPr>
            <w:tcW w:w="1696" w:type="dxa"/>
          </w:tcPr>
          <w:p w:rsidR="00EE44E4" w:rsidRPr="00E22DDB" w:rsidRDefault="00EE44E4" w:rsidP="00EE44E4">
            <w:pPr>
              <w:spacing w:line="240" w:lineRule="auto"/>
              <w:jc w:val="both"/>
            </w:pPr>
            <w:r>
              <w:t>gminne</w:t>
            </w:r>
          </w:p>
        </w:tc>
        <w:tc>
          <w:tcPr>
            <w:tcW w:w="992" w:type="dxa"/>
          </w:tcPr>
          <w:p w:rsidR="00EE44E4" w:rsidRPr="00566101" w:rsidRDefault="00FA4455" w:rsidP="00FA4455">
            <w:pPr>
              <w:spacing w:line="240" w:lineRule="auto"/>
              <w:jc w:val="both"/>
            </w:pPr>
            <w:r>
              <w:t>1</w:t>
            </w:r>
            <w:r w:rsidR="00EE44E4">
              <w:t>.</w:t>
            </w:r>
            <w:r>
              <w:t>822</w:t>
            </w:r>
          </w:p>
        </w:tc>
        <w:tc>
          <w:tcPr>
            <w:tcW w:w="1701" w:type="dxa"/>
          </w:tcPr>
          <w:p w:rsidR="00EE44E4" w:rsidRPr="00566101" w:rsidRDefault="00FA4455" w:rsidP="00FA4455">
            <w:pPr>
              <w:spacing w:line="240" w:lineRule="auto"/>
              <w:jc w:val="both"/>
            </w:pPr>
            <w:r>
              <w:t>323</w:t>
            </w:r>
            <w:r w:rsidR="00EE44E4">
              <w:t>.</w:t>
            </w:r>
            <w:r>
              <w:t>071</w:t>
            </w:r>
            <w:r w:rsidR="00EE44E4">
              <w:t>,</w:t>
            </w:r>
            <w:r>
              <w:t>0</w:t>
            </w:r>
            <w:r w:rsidR="00EE44E4">
              <w:t>7</w:t>
            </w:r>
          </w:p>
        </w:tc>
        <w:tc>
          <w:tcPr>
            <w:tcW w:w="1134" w:type="dxa"/>
          </w:tcPr>
          <w:p w:rsidR="00EE44E4" w:rsidRPr="00566101" w:rsidRDefault="00FA4455" w:rsidP="00EE44E4">
            <w:pPr>
              <w:spacing w:line="240" w:lineRule="auto"/>
              <w:jc w:val="both"/>
            </w:pPr>
            <w:r>
              <w:t xml:space="preserve">    712</w:t>
            </w:r>
            <w:r w:rsidR="00EE44E4">
              <w:t>,</w:t>
            </w:r>
            <w:r>
              <w:t>85</w:t>
            </w:r>
          </w:p>
        </w:tc>
        <w:tc>
          <w:tcPr>
            <w:tcW w:w="1701" w:type="dxa"/>
          </w:tcPr>
          <w:p w:rsidR="00EE44E4" w:rsidRPr="00566101" w:rsidRDefault="00FA4455" w:rsidP="00FA4455">
            <w:pPr>
              <w:spacing w:line="240" w:lineRule="auto"/>
              <w:jc w:val="both"/>
            </w:pPr>
            <w:r>
              <w:t xml:space="preserve">  322.358</w:t>
            </w:r>
            <w:r w:rsidR="00EE44E4">
              <w:t>,</w:t>
            </w:r>
            <w:r>
              <w:t>22</w:t>
            </w:r>
          </w:p>
        </w:tc>
        <w:tc>
          <w:tcPr>
            <w:tcW w:w="1525" w:type="dxa"/>
          </w:tcPr>
          <w:p w:rsidR="00EE44E4" w:rsidRPr="00C47069" w:rsidRDefault="00FA4455" w:rsidP="00EE44E4">
            <w:pPr>
              <w:spacing w:line="240" w:lineRule="auto"/>
              <w:jc w:val="both"/>
              <w:rPr>
                <w:b/>
              </w:rPr>
            </w:pPr>
            <w:r>
              <w:rPr>
                <w:b/>
              </w:rPr>
              <w:t xml:space="preserve">     176</w:t>
            </w:r>
            <w:r w:rsidR="00EE44E4">
              <w:rPr>
                <w:b/>
              </w:rPr>
              <w:t>,</w:t>
            </w:r>
            <w:r>
              <w:rPr>
                <w:b/>
              </w:rPr>
              <w:t>93</w:t>
            </w:r>
          </w:p>
        </w:tc>
      </w:tr>
      <w:tr w:rsidR="00EE44E4" w:rsidRPr="007A54B2" w:rsidTr="00EE44E4">
        <w:tc>
          <w:tcPr>
            <w:tcW w:w="539" w:type="dxa"/>
          </w:tcPr>
          <w:p w:rsidR="00EE44E4" w:rsidRPr="00E22DDB" w:rsidRDefault="00EE44E4" w:rsidP="00EE44E4">
            <w:pPr>
              <w:spacing w:line="240" w:lineRule="auto"/>
              <w:jc w:val="both"/>
            </w:pPr>
            <w:r>
              <w:t xml:space="preserve"> </w:t>
            </w:r>
            <w:r w:rsidRPr="00E22DDB">
              <w:t>2.</w:t>
            </w:r>
          </w:p>
        </w:tc>
        <w:tc>
          <w:tcPr>
            <w:tcW w:w="1696" w:type="dxa"/>
          </w:tcPr>
          <w:p w:rsidR="00EE44E4" w:rsidRPr="005725C9" w:rsidRDefault="00EE44E4" w:rsidP="00EE44E4">
            <w:pPr>
              <w:spacing w:line="240" w:lineRule="auto"/>
              <w:jc w:val="both"/>
            </w:pPr>
            <w:r>
              <w:t>spółdzielcze</w:t>
            </w:r>
          </w:p>
        </w:tc>
        <w:tc>
          <w:tcPr>
            <w:tcW w:w="992" w:type="dxa"/>
          </w:tcPr>
          <w:p w:rsidR="00EE44E4" w:rsidRPr="00A71427" w:rsidRDefault="00EE44E4" w:rsidP="00EE44E4">
            <w:pPr>
              <w:spacing w:line="240" w:lineRule="auto"/>
              <w:jc w:val="both"/>
            </w:pPr>
            <w:r>
              <w:t xml:space="preserve">   6</w:t>
            </w:r>
            <w:r w:rsidR="00FA4455">
              <w:t>20</w:t>
            </w:r>
          </w:p>
        </w:tc>
        <w:tc>
          <w:tcPr>
            <w:tcW w:w="1701" w:type="dxa"/>
          </w:tcPr>
          <w:p w:rsidR="00EE44E4" w:rsidRPr="00A71427" w:rsidRDefault="00FA4455" w:rsidP="00EE44E4">
            <w:pPr>
              <w:spacing w:line="240" w:lineRule="auto"/>
              <w:jc w:val="both"/>
            </w:pPr>
            <w:r>
              <w:t xml:space="preserve">  92.272</w:t>
            </w:r>
            <w:r w:rsidR="00EE44E4">
              <w:t>,</w:t>
            </w:r>
            <w:r>
              <w:t>98</w:t>
            </w:r>
          </w:p>
        </w:tc>
        <w:tc>
          <w:tcPr>
            <w:tcW w:w="1134" w:type="dxa"/>
          </w:tcPr>
          <w:p w:rsidR="00EE44E4" w:rsidRPr="00A71427" w:rsidRDefault="00FA4455" w:rsidP="00FA4455">
            <w:pPr>
              <w:spacing w:line="240" w:lineRule="auto"/>
              <w:jc w:val="both"/>
            </w:pPr>
            <w:r>
              <w:t xml:space="preserve">    79</w:t>
            </w:r>
            <w:r w:rsidR="00EE44E4">
              <w:t>,</w:t>
            </w:r>
            <w:r>
              <w:t>80</w:t>
            </w:r>
          </w:p>
        </w:tc>
        <w:tc>
          <w:tcPr>
            <w:tcW w:w="1701" w:type="dxa"/>
          </w:tcPr>
          <w:p w:rsidR="00EE44E4" w:rsidRPr="00A71427" w:rsidRDefault="00FA4455" w:rsidP="00EE44E4">
            <w:pPr>
              <w:spacing w:line="240" w:lineRule="auto"/>
              <w:jc w:val="both"/>
            </w:pPr>
            <w:r>
              <w:t xml:space="preserve">    92</w:t>
            </w:r>
            <w:r w:rsidR="00A5314D">
              <w:t>.193</w:t>
            </w:r>
            <w:r w:rsidR="00EE44E4">
              <w:t>,</w:t>
            </w:r>
            <w:r w:rsidR="00A5314D">
              <w:t>18</w:t>
            </w:r>
          </w:p>
        </w:tc>
        <w:tc>
          <w:tcPr>
            <w:tcW w:w="1525" w:type="dxa"/>
          </w:tcPr>
          <w:p w:rsidR="00EE44E4" w:rsidRPr="007A54B2" w:rsidRDefault="00A5314D" w:rsidP="00EE44E4">
            <w:pPr>
              <w:spacing w:line="240" w:lineRule="auto"/>
              <w:jc w:val="both"/>
              <w:rPr>
                <w:b/>
              </w:rPr>
            </w:pPr>
            <w:r>
              <w:rPr>
                <w:b/>
              </w:rPr>
              <w:t xml:space="preserve">     148</w:t>
            </w:r>
            <w:r w:rsidR="00EE44E4">
              <w:rPr>
                <w:b/>
              </w:rPr>
              <w:t>,</w:t>
            </w:r>
            <w:r>
              <w:rPr>
                <w:b/>
              </w:rPr>
              <w:t>70</w:t>
            </w:r>
          </w:p>
        </w:tc>
      </w:tr>
      <w:tr w:rsidR="00EE44E4" w:rsidRPr="00A71427" w:rsidTr="00EE44E4">
        <w:tc>
          <w:tcPr>
            <w:tcW w:w="539" w:type="dxa"/>
          </w:tcPr>
          <w:p w:rsidR="00EE44E4" w:rsidRPr="00E22DDB" w:rsidRDefault="00EE44E4" w:rsidP="00EE44E4">
            <w:pPr>
              <w:spacing w:line="240" w:lineRule="auto"/>
              <w:jc w:val="both"/>
            </w:pPr>
            <w:r>
              <w:t xml:space="preserve"> </w:t>
            </w:r>
            <w:r w:rsidRPr="00E22DDB">
              <w:t>3.</w:t>
            </w:r>
          </w:p>
        </w:tc>
        <w:tc>
          <w:tcPr>
            <w:tcW w:w="1696" w:type="dxa"/>
          </w:tcPr>
          <w:p w:rsidR="00EE44E4" w:rsidRPr="00A143E6" w:rsidRDefault="00EE44E4" w:rsidP="00EE44E4">
            <w:pPr>
              <w:spacing w:line="240" w:lineRule="auto"/>
              <w:jc w:val="both"/>
            </w:pPr>
            <w:r>
              <w:t>wspól. mieszk.</w:t>
            </w:r>
          </w:p>
        </w:tc>
        <w:tc>
          <w:tcPr>
            <w:tcW w:w="992" w:type="dxa"/>
          </w:tcPr>
          <w:p w:rsidR="00EE44E4" w:rsidRPr="00A71427" w:rsidRDefault="00A5314D" w:rsidP="00EE44E4">
            <w:pPr>
              <w:spacing w:line="240" w:lineRule="auto"/>
              <w:jc w:val="both"/>
            </w:pPr>
            <w:r>
              <w:t xml:space="preserve">   934</w:t>
            </w:r>
          </w:p>
        </w:tc>
        <w:tc>
          <w:tcPr>
            <w:tcW w:w="1701" w:type="dxa"/>
          </w:tcPr>
          <w:p w:rsidR="00EE44E4" w:rsidRPr="00A71427" w:rsidRDefault="00A5314D" w:rsidP="00A5314D">
            <w:pPr>
              <w:spacing w:line="240" w:lineRule="auto"/>
              <w:jc w:val="both"/>
            </w:pPr>
            <w:r>
              <w:t>145</w:t>
            </w:r>
            <w:r w:rsidR="00EE44E4">
              <w:t>.</w:t>
            </w:r>
            <w:r>
              <w:t>236</w:t>
            </w:r>
            <w:r w:rsidR="00EE44E4">
              <w:t>,1</w:t>
            </w:r>
            <w:r>
              <w:t>3</w:t>
            </w:r>
            <w:r w:rsidR="00EE44E4">
              <w:t xml:space="preserve"> </w:t>
            </w:r>
          </w:p>
        </w:tc>
        <w:tc>
          <w:tcPr>
            <w:tcW w:w="1134" w:type="dxa"/>
          </w:tcPr>
          <w:p w:rsidR="00EE44E4" w:rsidRPr="00A71427" w:rsidRDefault="00EE44E4" w:rsidP="00A5314D">
            <w:pPr>
              <w:spacing w:line="240" w:lineRule="auto"/>
              <w:jc w:val="both"/>
            </w:pPr>
            <w:r>
              <w:t xml:space="preserve">     </w:t>
            </w:r>
            <w:r w:rsidR="00A5314D">
              <w:t>138,95</w:t>
            </w:r>
          </w:p>
        </w:tc>
        <w:tc>
          <w:tcPr>
            <w:tcW w:w="1701" w:type="dxa"/>
          </w:tcPr>
          <w:p w:rsidR="00EE44E4" w:rsidRPr="00A71427" w:rsidRDefault="00EE44E4" w:rsidP="00A5314D">
            <w:pPr>
              <w:spacing w:line="240" w:lineRule="auto"/>
              <w:jc w:val="both"/>
            </w:pPr>
            <w:r>
              <w:t xml:space="preserve">  14</w:t>
            </w:r>
            <w:r w:rsidR="00A5314D">
              <w:t>5</w:t>
            </w:r>
            <w:r>
              <w:t>.</w:t>
            </w:r>
            <w:r w:rsidR="00A5314D">
              <w:t>09</w:t>
            </w:r>
            <w:r>
              <w:t>7,1</w:t>
            </w:r>
            <w:r w:rsidR="00A5314D">
              <w:t>8</w:t>
            </w:r>
          </w:p>
        </w:tc>
        <w:tc>
          <w:tcPr>
            <w:tcW w:w="1525" w:type="dxa"/>
          </w:tcPr>
          <w:p w:rsidR="00EE44E4" w:rsidRPr="00C47069" w:rsidRDefault="00A5314D" w:rsidP="00EE44E4">
            <w:pPr>
              <w:spacing w:line="240" w:lineRule="auto"/>
              <w:jc w:val="both"/>
              <w:rPr>
                <w:b/>
              </w:rPr>
            </w:pPr>
            <w:r>
              <w:rPr>
                <w:b/>
              </w:rPr>
              <w:t xml:space="preserve">     155</w:t>
            </w:r>
            <w:r w:rsidR="00EE44E4">
              <w:rPr>
                <w:b/>
              </w:rPr>
              <w:t>,</w:t>
            </w:r>
            <w:r>
              <w:rPr>
                <w:b/>
              </w:rPr>
              <w:t>35</w:t>
            </w:r>
          </w:p>
        </w:tc>
      </w:tr>
      <w:tr w:rsidR="00EE44E4" w:rsidRPr="007A54B2" w:rsidTr="00EE44E4">
        <w:tc>
          <w:tcPr>
            <w:tcW w:w="539" w:type="dxa"/>
          </w:tcPr>
          <w:p w:rsidR="00EE44E4" w:rsidRPr="00E22DDB" w:rsidRDefault="00EE44E4" w:rsidP="00EE44E4">
            <w:pPr>
              <w:spacing w:line="240" w:lineRule="auto"/>
              <w:jc w:val="both"/>
            </w:pPr>
            <w:r>
              <w:t xml:space="preserve"> </w:t>
            </w:r>
            <w:r w:rsidRPr="00E22DDB">
              <w:t>4.</w:t>
            </w:r>
          </w:p>
        </w:tc>
        <w:tc>
          <w:tcPr>
            <w:tcW w:w="1696" w:type="dxa"/>
          </w:tcPr>
          <w:p w:rsidR="00EE44E4" w:rsidRPr="00AB13AB" w:rsidRDefault="00EE44E4" w:rsidP="00EE44E4">
            <w:pPr>
              <w:spacing w:line="240" w:lineRule="auto"/>
              <w:jc w:val="both"/>
            </w:pPr>
            <w:r>
              <w:t>prywatne</w:t>
            </w:r>
          </w:p>
        </w:tc>
        <w:tc>
          <w:tcPr>
            <w:tcW w:w="992" w:type="dxa"/>
          </w:tcPr>
          <w:p w:rsidR="00EE44E4" w:rsidRPr="006B7A7E" w:rsidRDefault="00EE44E4" w:rsidP="00EE44E4">
            <w:pPr>
              <w:spacing w:line="240" w:lineRule="auto"/>
              <w:jc w:val="both"/>
            </w:pPr>
            <w:r>
              <w:t xml:space="preserve">    </w:t>
            </w:r>
            <w:r w:rsidR="00A5314D">
              <w:t>20</w:t>
            </w:r>
          </w:p>
        </w:tc>
        <w:tc>
          <w:tcPr>
            <w:tcW w:w="1701" w:type="dxa"/>
          </w:tcPr>
          <w:p w:rsidR="00EE44E4" w:rsidRPr="006B7A7E" w:rsidRDefault="00A5314D" w:rsidP="00EE44E4">
            <w:pPr>
              <w:spacing w:line="240" w:lineRule="auto"/>
              <w:jc w:val="both"/>
            </w:pPr>
            <w:r>
              <w:t xml:space="preserve">    8.028,9</w:t>
            </w:r>
            <w:r w:rsidR="00EE44E4">
              <w:t>0</w:t>
            </w:r>
          </w:p>
        </w:tc>
        <w:tc>
          <w:tcPr>
            <w:tcW w:w="1134" w:type="dxa"/>
          </w:tcPr>
          <w:p w:rsidR="00EE44E4" w:rsidRPr="00FD70C7" w:rsidRDefault="00EE44E4" w:rsidP="00EE44E4">
            <w:pPr>
              <w:spacing w:line="240" w:lineRule="auto"/>
              <w:jc w:val="both"/>
            </w:pPr>
            <w:r>
              <w:rPr>
                <w:sz w:val="28"/>
                <w:szCs w:val="28"/>
              </w:rPr>
              <w:t xml:space="preserve">   </w:t>
            </w:r>
            <w:r w:rsidR="00A5314D">
              <w:t xml:space="preserve">  -</w:t>
            </w:r>
          </w:p>
        </w:tc>
        <w:tc>
          <w:tcPr>
            <w:tcW w:w="1701" w:type="dxa"/>
          </w:tcPr>
          <w:p w:rsidR="00EE44E4" w:rsidRPr="00AB6952" w:rsidRDefault="00A5314D" w:rsidP="00EE44E4">
            <w:pPr>
              <w:spacing w:line="240" w:lineRule="auto"/>
              <w:jc w:val="both"/>
            </w:pPr>
            <w:r>
              <w:t xml:space="preserve">    8.028</w:t>
            </w:r>
            <w:r w:rsidR="00EE44E4">
              <w:t>,</w:t>
            </w:r>
            <w:r>
              <w:t>90</w:t>
            </w:r>
          </w:p>
        </w:tc>
        <w:tc>
          <w:tcPr>
            <w:tcW w:w="1525" w:type="dxa"/>
          </w:tcPr>
          <w:p w:rsidR="00EE44E4" w:rsidRPr="00EB2FFF" w:rsidRDefault="00A5314D" w:rsidP="00A5314D">
            <w:pPr>
              <w:spacing w:line="240" w:lineRule="auto"/>
              <w:jc w:val="both"/>
              <w:rPr>
                <w:b/>
              </w:rPr>
            </w:pPr>
            <w:r>
              <w:rPr>
                <w:b/>
              </w:rPr>
              <w:t xml:space="preserve">     401</w:t>
            </w:r>
            <w:r w:rsidR="00EE44E4">
              <w:rPr>
                <w:b/>
              </w:rPr>
              <w:t>,</w:t>
            </w:r>
            <w:r>
              <w:rPr>
                <w:b/>
              </w:rPr>
              <w:t>45</w:t>
            </w:r>
          </w:p>
        </w:tc>
      </w:tr>
      <w:tr w:rsidR="00EE44E4" w:rsidRPr="007A54B2" w:rsidTr="00EE44E4">
        <w:tc>
          <w:tcPr>
            <w:tcW w:w="539" w:type="dxa"/>
          </w:tcPr>
          <w:p w:rsidR="00EE44E4" w:rsidRPr="00E22DDB" w:rsidRDefault="00EE44E4" w:rsidP="00EE44E4">
            <w:pPr>
              <w:spacing w:line="240" w:lineRule="auto"/>
              <w:jc w:val="both"/>
            </w:pPr>
            <w:r>
              <w:t xml:space="preserve"> </w:t>
            </w:r>
            <w:r w:rsidRPr="00E22DDB">
              <w:t>5.</w:t>
            </w:r>
          </w:p>
        </w:tc>
        <w:tc>
          <w:tcPr>
            <w:tcW w:w="1696" w:type="dxa"/>
          </w:tcPr>
          <w:p w:rsidR="00EE44E4" w:rsidRPr="00AB13AB" w:rsidRDefault="00EE44E4" w:rsidP="00EE44E4">
            <w:pPr>
              <w:spacing w:line="240" w:lineRule="auto"/>
              <w:jc w:val="both"/>
            </w:pPr>
            <w:r w:rsidRPr="00AB13AB">
              <w:t>T.B.S.</w:t>
            </w:r>
          </w:p>
        </w:tc>
        <w:tc>
          <w:tcPr>
            <w:tcW w:w="992" w:type="dxa"/>
          </w:tcPr>
          <w:p w:rsidR="00EE44E4" w:rsidRPr="00A71427" w:rsidRDefault="00EE44E4" w:rsidP="00EE44E4">
            <w:pPr>
              <w:spacing w:line="240" w:lineRule="auto"/>
              <w:jc w:val="both"/>
            </w:pPr>
            <w:r>
              <w:t xml:space="preserve">  1</w:t>
            </w:r>
            <w:r w:rsidR="00A5314D">
              <w:t>28</w:t>
            </w:r>
          </w:p>
        </w:tc>
        <w:tc>
          <w:tcPr>
            <w:tcW w:w="1701" w:type="dxa"/>
          </w:tcPr>
          <w:p w:rsidR="00EE44E4" w:rsidRPr="00A71427" w:rsidRDefault="00EE44E4" w:rsidP="00EE44E4">
            <w:pPr>
              <w:spacing w:line="240" w:lineRule="auto"/>
              <w:jc w:val="both"/>
            </w:pPr>
            <w:r>
              <w:t xml:space="preserve"> </w:t>
            </w:r>
            <w:r w:rsidRPr="00A71427">
              <w:t xml:space="preserve"> </w:t>
            </w:r>
            <w:r w:rsidR="00A5314D">
              <w:t>32.623</w:t>
            </w:r>
            <w:r>
              <w:t>,</w:t>
            </w:r>
            <w:r w:rsidR="00A5314D">
              <w:t>80</w:t>
            </w:r>
          </w:p>
        </w:tc>
        <w:tc>
          <w:tcPr>
            <w:tcW w:w="1134" w:type="dxa"/>
          </w:tcPr>
          <w:p w:rsidR="00EE44E4" w:rsidRPr="00B54EDB" w:rsidRDefault="00EE44E4" w:rsidP="00EE44E4">
            <w:pPr>
              <w:spacing w:line="240" w:lineRule="auto"/>
              <w:jc w:val="both"/>
            </w:pPr>
            <w:r>
              <w:t xml:space="preserve">      -</w:t>
            </w:r>
          </w:p>
        </w:tc>
        <w:tc>
          <w:tcPr>
            <w:tcW w:w="1701" w:type="dxa"/>
          </w:tcPr>
          <w:p w:rsidR="00EE44E4" w:rsidRPr="00A71427" w:rsidRDefault="00EE44E4" w:rsidP="00A5314D">
            <w:pPr>
              <w:spacing w:line="240" w:lineRule="auto"/>
              <w:jc w:val="both"/>
            </w:pPr>
            <w:r w:rsidRPr="00A71427">
              <w:t xml:space="preserve">  </w:t>
            </w:r>
            <w:r w:rsidR="00A5314D">
              <w:t xml:space="preserve"> 32.623</w:t>
            </w:r>
            <w:r>
              <w:t>,</w:t>
            </w:r>
            <w:r w:rsidR="00A5314D">
              <w:t>80</w:t>
            </w:r>
          </w:p>
        </w:tc>
        <w:tc>
          <w:tcPr>
            <w:tcW w:w="1525" w:type="dxa"/>
          </w:tcPr>
          <w:p w:rsidR="00EE44E4" w:rsidRPr="007A54B2" w:rsidRDefault="00A5314D" w:rsidP="00EE44E4">
            <w:pPr>
              <w:spacing w:line="240" w:lineRule="auto"/>
              <w:jc w:val="both"/>
              <w:rPr>
                <w:b/>
              </w:rPr>
            </w:pPr>
            <w:r>
              <w:rPr>
                <w:b/>
              </w:rPr>
              <w:t xml:space="preserve">     254,</w:t>
            </w:r>
            <w:r w:rsidR="00EE44E4">
              <w:rPr>
                <w:b/>
              </w:rPr>
              <w:t>8</w:t>
            </w:r>
            <w:r>
              <w:rPr>
                <w:b/>
              </w:rPr>
              <w:t>7</w:t>
            </w:r>
          </w:p>
        </w:tc>
      </w:tr>
      <w:tr w:rsidR="00EE44E4" w:rsidRPr="007A54B2" w:rsidTr="00EE44E4">
        <w:tc>
          <w:tcPr>
            <w:tcW w:w="539" w:type="dxa"/>
          </w:tcPr>
          <w:p w:rsidR="00EE44E4" w:rsidRPr="00E22DDB" w:rsidRDefault="00EE44E4" w:rsidP="00EE44E4">
            <w:pPr>
              <w:spacing w:line="240" w:lineRule="auto"/>
              <w:jc w:val="both"/>
            </w:pPr>
            <w:r>
              <w:t xml:space="preserve"> </w:t>
            </w:r>
            <w:r w:rsidRPr="00E22DDB">
              <w:t>6.</w:t>
            </w:r>
          </w:p>
        </w:tc>
        <w:tc>
          <w:tcPr>
            <w:tcW w:w="1696" w:type="dxa"/>
          </w:tcPr>
          <w:p w:rsidR="00EE44E4" w:rsidRPr="00AB13AB" w:rsidRDefault="00EE44E4" w:rsidP="00EE44E4">
            <w:pPr>
              <w:spacing w:line="240" w:lineRule="auto"/>
              <w:jc w:val="both"/>
            </w:pPr>
            <w:r w:rsidRPr="00AB13AB">
              <w:t>inne</w:t>
            </w:r>
          </w:p>
        </w:tc>
        <w:tc>
          <w:tcPr>
            <w:tcW w:w="992" w:type="dxa"/>
          </w:tcPr>
          <w:p w:rsidR="00EE44E4" w:rsidRPr="00B54EDB" w:rsidRDefault="00EE44E4" w:rsidP="00EE44E4">
            <w:pPr>
              <w:spacing w:line="240" w:lineRule="auto"/>
              <w:jc w:val="both"/>
            </w:pPr>
            <w:r>
              <w:t xml:space="preserve">    3</w:t>
            </w:r>
            <w:r w:rsidR="00A5314D">
              <w:t>6</w:t>
            </w:r>
          </w:p>
        </w:tc>
        <w:tc>
          <w:tcPr>
            <w:tcW w:w="1701" w:type="dxa"/>
          </w:tcPr>
          <w:p w:rsidR="00EE44E4" w:rsidRPr="00B54EDB" w:rsidRDefault="00A5314D" w:rsidP="00A5314D">
            <w:pPr>
              <w:spacing w:line="240" w:lineRule="auto"/>
              <w:jc w:val="both"/>
            </w:pPr>
            <w:r>
              <w:t xml:space="preserve">  10</w:t>
            </w:r>
            <w:r w:rsidR="00EE44E4">
              <w:t>.</w:t>
            </w:r>
            <w:r>
              <w:t>176</w:t>
            </w:r>
            <w:r w:rsidR="00EE44E4">
              <w:t>,</w:t>
            </w:r>
            <w:r>
              <w:t>65</w:t>
            </w:r>
          </w:p>
        </w:tc>
        <w:tc>
          <w:tcPr>
            <w:tcW w:w="1134" w:type="dxa"/>
          </w:tcPr>
          <w:p w:rsidR="00EE44E4" w:rsidRPr="00B54EDB" w:rsidRDefault="00EE44E4" w:rsidP="00EE44E4">
            <w:pPr>
              <w:spacing w:line="240" w:lineRule="auto"/>
              <w:jc w:val="both"/>
            </w:pPr>
            <w:r>
              <w:t xml:space="preserve">       -</w:t>
            </w:r>
          </w:p>
        </w:tc>
        <w:tc>
          <w:tcPr>
            <w:tcW w:w="1701" w:type="dxa"/>
          </w:tcPr>
          <w:p w:rsidR="00EE44E4" w:rsidRPr="00B54EDB" w:rsidRDefault="00A5314D" w:rsidP="00A5314D">
            <w:pPr>
              <w:spacing w:line="240" w:lineRule="auto"/>
              <w:jc w:val="both"/>
            </w:pPr>
            <w:r>
              <w:t xml:space="preserve">   10</w:t>
            </w:r>
            <w:r w:rsidR="00EE44E4">
              <w:t>.</w:t>
            </w:r>
            <w:r>
              <w:t>176</w:t>
            </w:r>
            <w:r w:rsidR="00EE44E4">
              <w:t>,</w:t>
            </w:r>
            <w:r>
              <w:t>65</w:t>
            </w:r>
          </w:p>
        </w:tc>
        <w:tc>
          <w:tcPr>
            <w:tcW w:w="1525" w:type="dxa"/>
          </w:tcPr>
          <w:p w:rsidR="00EE44E4" w:rsidRPr="00C47069" w:rsidRDefault="00A5314D" w:rsidP="00EE44E4">
            <w:pPr>
              <w:spacing w:line="240" w:lineRule="auto"/>
              <w:jc w:val="both"/>
              <w:rPr>
                <w:b/>
              </w:rPr>
            </w:pPr>
            <w:r>
              <w:rPr>
                <w:b/>
              </w:rPr>
              <w:t xml:space="preserve">     282</w:t>
            </w:r>
            <w:r w:rsidR="00EE44E4">
              <w:rPr>
                <w:b/>
              </w:rPr>
              <w:t>,</w:t>
            </w:r>
            <w:r>
              <w:rPr>
                <w:b/>
              </w:rPr>
              <w:t>68</w:t>
            </w:r>
          </w:p>
        </w:tc>
      </w:tr>
      <w:tr w:rsidR="00EE44E4" w:rsidRPr="007A54B2" w:rsidTr="00EE44E4">
        <w:tc>
          <w:tcPr>
            <w:tcW w:w="2235" w:type="dxa"/>
            <w:gridSpan w:val="2"/>
          </w:tcPr>
          <w:p w:rsidR="00EE44E4" w:rsidRPr="007A54B2" w:rsidRDefault="00EE44E4" w:rsidP="00EE44E4">
            <w:pPr>
              <w:spacing w:line="240" w:lineRule="auto"/>
              <w:jc w:val="both"/>
              <w:rPr>
                <w:b/>
              </w:rPr>
            </w:pPr>
            <w:r w:rsidRPr="007A54B2">
              <w:rPr>
                <w:b/>
              </w:rPr>
              <w:t xml:space="preserve">        OGÓŁEM</w:t>
            </w:r>
          </w:p>
        </w:tc>
        <w:tc>
          <w:tcPr>
            <w:tcW w:w="992" w:type="dxa"/>
          </w:tcPr>
          <w:p w:rsidR="00EE44E4" w:rsidRPr="007A54B2" w:rsidRDefault="00A5314D" w:rsidP="00A5314D">
            <w:pPr>
              <w:spacing w:line="240" w:lineRule="auto"/>
              <w:jc w:val="both"/>
              <w:rPr>
                <w:b/>
              </w:rPr>
            </w:pPr>
            <w:r>
              <w:rPr>
                <w:b/>
              </w:rPr>
              <w:t>3</w:t>
            </w:r>
            <w:r w:rsidR="00EE44E4">
              <w:rPr>
                <w:b/>
              </w:rPr>
              <w:t>.</w:t>
            </w:r>
            <w:r>
              <w:rPr>
                <w:b/>
              </w:rPr>
              <w:t>560</w:t>
            </w:r>
          </w:p>
        </w:tc>
        <w:tc>
          <w:tcPr>
            <w:tcW w:w="1701" w:type="dxa"/>
          </w:tcPr>
          <w:p w:rsidR="00EE44E4" w:rsidRPr="007A54B2" w:rsidRDefault="00A5314D" w:rsidP="00A5314D">
            <w:pPr>
              <w:spacing w:line="240" w:lineRule="auto"/>
              <w:jc w:val="both"/>
              <w:rPr>
                <w:b/>
              </w:rPr>
            </w:pPr>
            <w:r>
              <w:rPr>
                <w:b/>
              </w:rPr>
              <w:t>611</w:t>
            </w:r>
            <w:r w:rsidR="00EE44E4">
              <w:rPr>
                <w:b/>
              </w:rPr>
              <w:t>.</w:t>
            </w:r>
            <w:r>
              <w:rPr>
                <w:b/>
              </w:rPr>
              <w:t>409</w:t>
            </w:r>
            <w:r w:rsidR="00EE44E4">
              <w:rPr>
                <w:b/>
              </w:rPr>
              <w:t>,</w:t>
            </w:r>
            <w:r>
              <w:rPr>
                <w:b/>
              </w:rPr>
              <w:t>53</w:t>
            </w:r>
          </w:p>
        </w:tc>
        <w:tc>
          <w:tcPr>
            <w:tcW w:w="1134" w:type="dxa"/>
          </w:tcPr>
          <w:p w:rsidR="00EE44E4" w:rsidRPr="007A54B2" w:rsidRDefault="00A5314D" w:rsidP="00A5314D">
            <w:pPr>
              <w:spacing w:line="240" w:lineRule="auto"/>
              <w:jc w:val="both"/>
              <w:rPr>
                <w:b/>
              </w:rPr>
            </w:pPr>
            <w:r>
              <w:rPr>
                <w:b/>
              </w:rPr>
              <w:t xml:space="preserve">  931</w:t>
            </w:r>
            <w:r w:rsidR="00EE44E4">
              <w:rPr>
                <w:b/>
              </w:rPr>
              <w:t>,</w:t>
            </w:r>
            <w:r>
              <w:rPr>
                <w:b/>
              </w:rPr>
              <w:t>60</w:t>
            </w:r>
          </w:p>
        </w:tc>
        <w:tc>
          <w:tcPr>
            <w:tcW w:w="1701" w:type="dxa"/>
          </w:tcPr>
          <w:p w:rsidR="00EE44E4" w:rsidRPr="007A54B2" w:rsidRDefault="00A5314D" w:rsidP="00A5314D">
            <w:pPr>
              <w:spacing w:line="240" w:lineRule="auto"/>
              <w:jc w:val="both"/>
              <w:rPr>
                <w:b/>
              </w:rPr>
            </w:pPr>
            <w:r>
              <w:rPr>
                <w:b/>
              </w:rPr>
              <w:t xml:space="preserve">  610</w:t>
            </w:r>
            <w:r w:rsidR="00EE44E4">
              <w:rPr>
                <w:b/>
              </w:rPr>
              <w:t>.</w:t>
            </w:r>
            <w:r>
              <w:rPr>
                <w:b/>
              </w:rPr>
              <w:t>4</w:t>
            </w:r>
            <w:r w:rsidR="00EE44E4">
              <w:rPr>
                <w:b/>
              </w:rPr>
              <w:t>7</w:t>
            </w:r>
            <w:r>
              <w:rPr>
                <w:b/>
              </w:rPr>
              <w:t>7</w:t>
            </w:r>
            <w:r w:rsidR="00EE44E4">
              <w:rPr>
                <w:b/>
              </w:rPr>
              <w:t>,9</w:t>
            </w:r>
            <w:r>
              <w:rPr>
                <w:b/>
              </w:rPr>
              <w:t>3</w:t>
            </w:r>
          </w:p>
        </w:tc>
        <w:tc>
          <w:tcPr>
            <w:tcW w:w="1525" w:type="dxa"/>
          </w:tcPr>
          <w:p w:rsidR="00EE44E4" w:rsidRPr="007A54B2" w:rsidRDefault="00EE44E4" w:rsidP="00A5314D">
            <w:pPr>
              <w:spacing w:line="240" w:lineRule="auto"/>
              <w:jc w:val="both"/>
              <w:rPr>
                <w:b/>
              </w:rPr>
            </w:pPr>
            <w:r>
              <w:rPr>
                <w:b/>
              </w:rPr>
              <w:t xml:space="preserve">     17</w:t>
            </w:r>
            <w:r w:rsidR="00A5314D">
              <w:rPr>
                <w:b/>
              </w:rPr>
              <w:t>1</w:t>
            </w:r>
            <w:r>
              <w:rPr>
                <w:b/>
              </w:rPr>
              <w:t>,</w:t>
            </w:r>
            <w:r w:rsidR="00A5314D">
              <w:rPr>
                <w:b/>
              </w:rPr>
              <w:t>48</w:t>
            </w:r>
            <w:r>
              <w:rPr>
                <w:b/>
              </w:rPr>
              <w:t xml:space="preserve"> </w:t>
            </w:r>
          </w:p>
        </w:tc>
      </w:tr>
    </w:tbl>
    <w:p w:rsidR="00EE44E4" w:rsidRDefault="00EE44E4" w:rsidP="00EE44E4">
      <w:pPr>
        <w:pStyle w:val="Zwrotgrzecznociowy"/>
        <w:rPr>
          <w:sz w:val="20"/>
          <w:szCs w:val="20"/>
        </w:rPr>
      </w:pPr>
    </w:p>
    <w:p w:rsidR="00EE44E4" w:rsidRPr="00FC749D" w:rsidRDefault="00EE44E4" w:rsidP="00EE44E4">
      <w:pPr>
        <w:pStyle w:val="Zwrotgrzecznociowy"/>
        <w:rPr>
          <w:sz w:val="20"/>
          <w:szCs w:val="20"/>
        </w:rPr>
      </w:pPr>
      <w:r>
        <w:rPr>
          <w:sz w:val="20"/>
          <w:szCs w:val="20"/>
        </w:rPr>
        <w:t>Zaso</w:t>
      </w:r>
      <w:r w:rsidRPr="007818A6">
        <w:rPr>
          <w:sz w:val="20"/>
          <w:szCs w:val="20"/>
        </w:rPr>
        <w:t>b</w:t>
      </w:r>
      <w:r>
        <w:rPr>
          <w:sz w:val="20"/>
          <w:szCs w:val="20"/>
        </w:rPr>
        <w:t>y mieszkaniowe</w:t>
      </w:r>
      <w:r w:rsidRPr="007818A6">
        <w:rPr>
          <w:sz w:val="20"/>
          <w:szCs w:val="20"/>
        </w:rPr>
        <w:t xml:space="preserve">: </w:t>
      </w:r>
    </w:p>
    <w:p w:rsidR="00EE44E4" w:rsidRPr="007818A6" w:rsidRDefault="00EE44E4" w:rsidP="00EE44E4">
      <w:pPr>
        <w:pStyle w:val="Zwrotgrzecznociowy"/>
        <w:rPr>
          <w:sz w:val="20"/>
          <w:szCs w:val="20"/>
        </w:rPr>
      </w:pPr>
      <w:r w:rsidRPr="007818A6">
        <w:rPr>
          <w:sz w:val="20"/>
          <w:szCs w:val="20"/>
        </w:rPr>
        <w:t xml:space="preserve">Ad 1. </w:t>
      </w:r>
      <w:r>
        <w:rPr>
          <w:b/>
          <w:bCs/>
          <w:sz w:val="20"/>
          <w:szCs w:val="20"/>
        </w:rPr>
        <w:t>g</w:t>
      </w:r>
      <w:r w:rsidRPr="007818A6">
        <w:rPr>
          <w:b/>
          <w:bCs/>
          <w:sz w:val="20"/>
          <w:szCs w:val="20"/>
        </w:rPr>
        <w:t>minne</w:t>
      </w:r>
      <w:r>
        <w:rPr>
          <w:b/>
          <w:bCs/>
          <w:sz w:val="20"/>
          <w:szCs w:val="20"/>
        </w:rPr>
        <w:tab/>
      </w:r>
      <w:r>
        <w:rPr>
          <w:b/>
          <w:bCs/>
          <w:sz w:val="20"/>
          <w:szCs w:val="20"/>
        </w:rPr>
        <w:tab/>
      </w:r>
      <w:r>
        <w:rPr>
          <w:b/>
          <w:bCs/>
          <w:sz w:val="20"/>
          <w:szCs w:val="20"/>
        </w:rPr>
        <w:tab/>
      </w:r>
      <w:r w:rsidRPr="007818A6">
        <w:rPr>
          <w:b/>
          <w:bCs/>
          <w:sz w:val="20"/>
          <w:szCs w:val="20"/>
        </w:rPr>
        <w:tab/>
        <w:t xml:space="preserve"> - </w:t>
      </w:r>
      <w:r w:rsidRPr="007818A6">
        <w:rPr>
          <w:sz w:val="20"/>
          <w:szCs w:val="20"/>
        </w:rPr>
        <w:t>Gminy Miejskiej Bolesławiec,</w:t>
      </w:r>
    </w:p>
    <w:p w:rsidR="00EE44E4" w:rsidRPr="007818A6" w:rsidRDefault="00EE44E4" w:rsidP="00EE44E4">
      <w:pPr>
        <w:spacing w:after="0"/>
        <w:rPr>
          <w:sz w:val="20"/>
          <w:szCs w:val="20"/>
        </w:rPr>
      </w:pPr>
      <w:r w:rsidRPr="007818A6">
        <w:rPr>
          <w:sz w:val="20"/>
          <w:szCs w:val="20"/>
        </w:rPr>
        <w:t xml:space="preserve">Ad.2  </w:t>
      </w:r>
      <w:r w:rsidRPr="007818A6">
        <w:rPr>
          <w:b/>
          <w:bCs/>
          <w:sz w:val="20"/>
          <w:szCs w:val="20"/>
        </w:rPr>
        <w:t>spółdzielcze</w:t>
      </w:r>
      <w:r w:rsidRPr="007818A6">
        <w:rPr>
          <w:b/>
          <w:bCs/>
          <w:sz w:val="20"/>
          <w:szCs w:val="20"/>
        </w:rPr>
        <w:tab/>
      </w:r>
      <w:r w:rsidRPr="007818A6">
        <w:rPr>
          <w:b/>
          <w:bCs/>
          <w:sz w:val="20"/>
          <w:szCs w:val="20"/>
        </w:rPr>
        <w:tab/>
      </w:r>
      <w:r>
        <w:rPr>
          <w:b/>
          <w:bCs/>
          <w:sz w:val="20"/>
          <w:szCs w:val="20"/>
        </w:rPr>
        <w:tab/>
      </w:r>
      <w:r w:rsidRPr="00972DCA">
        <w:rPr>
          <w:bCs/>
          <w:sz w:val="20"/>
          <w:szCs w:val="20"/>
        </w:rPr>
        <w:t xml:space="preserve"> -</w:t>
      </w:r>
      <w:r w:rsidRPr="007818A6">
        <w:rPr>
          <w:b/>
          <w:bCs/>
          <w:sz w:val="20"/>
          <w:szCs w:val="20"/>
        </w:rPr>
        <w:t xml:space="preserve"> </w:t>
      </w:r>
      <w:r w:rsidRPr="007818A6">
        <w:rPr>
          <w:sz w:val="20"/>
          <w:szCs w:val="20"/>
        </w:rPr>
        <w:t>Spółdzieln</w:t>
      </w:r>
      <w:r>
        <w:rPr>
          <w:sz w:val="20"/>
          <w:szCs w:val="20"/>
        </w:rPr>
        <w:t>i Mieszkaniowej ”Bolesławianka” i S.M. ”POMONA”</w:t>
      </w:r>
    </w:p>
    <w:p w:rsidR="00EE44E4" w:rsidRPr="007818A6" w:rsidRDefault="00EE44E4" w:rsidP="00EE44E4">
      <w:pPr>
        <w:spacing w:after="0"/>
        <w:rPr>
          <w:sz w:val="20"/>
          <w:szCs w:val="20"/>
        </w:rPr>
      </w:pPr>
      <w:r w:rsidRPr="007818A6">
        <w:rPr>
          <w:sz w:val="20"/>
          <w:szCs w:val="20"/>
        </w:rPr>
        <w:t xml:space="preserve">Ad.3  </w:t>
      </w:r>
      <w:r w:rsidRPr="007818A6">
        <w:rPr>
          <w:b/>
          <w:bCs/>
          <w:sz w:val="20"/>
          <w:szCs w:val="20"/>
        </w:rPr>
        <w:t>wspólnoty mieszkaniowe</w:t>
      </w:r>
      <w:r>
        <w:rPr>
          <w:b/>
          <w:bCs/>
          <w:sz w:val="20"/>
          <w:szCs w:val="20"/>
        </w:rPr>
        <w:tab/>
      </w:r>
      <w:r w:rsidRPr="007818A6">
        <w:rPr>
          <w:sz w:val="20"/>
          <w:szCs w:val="20"/>
        </w:rPr>
        <w:tab/>
      </w:r>
      <w:r>
        <w:rPr>
          <w:sz w:val="20"/>
          <w:szCs w:val="20"/>
        </w:rPr>
        <w:t xml:space="preserve"> </w:t>
      </w:r>
      <w:r w:rsidRPr="007818A6">
        <w:rPr>
          <w:sz w:val="20"/>
          <w:szCs w:val="20"/>
        </w:rPr>
        <w:t xml:space="preserve">- dla których zarządcami </w:t>
      </w:r>
      <w:r>
        <w:rPr>
          <w:sz w:val="20"/>
          <w:szCs w:val="20"/>
        </w:rPr>
        <w:t xml:space="preserve"> nieruchomości </w:t>
      </w:r>
      <w:r w:rsidRPr="007818A6">
        <w:rPr>
          <w:sz w:val="20"/>
          <w:szCs w:val="20"/>
        </w:rPr>
        <w:t xml:space="preserve">są: </w:t>
      </w:r>
      <w:r>
        <w:rPr>
          <w:sz w:val="20"/>
          <w:szCs w:val="20"/>
        </w:rPr>
        <w:br/>
        <w:t xml:space="preserve">                                                                          </w:t>
      </w:r>
      <w:r>
        <w:rPr>
          <w:sz w:val="20"/>
          <w:szCs w:val="20"/>
        </w:rPr>
        <w:tab/>
      </w:r>
      <w:r>
        <w:rPr>
          <w:sz w:val="20"/>
          <w:szCs w:val="20"/>
        </w:rPr>
        <w:tab/>
        <w:t>Towarzystwo Budownictwa Społecznego</w:t>
      </w:r>
      <w:r w:rsidRPr="007818A6">
        <w:rPr>
          <w:sz w:val="20"/>
          <w:szCs w:val="20"/>
        </w:rPr>
        <w:t xml:space="preserve"> S</w:t>
      </w:r>
      <w:r>
        <w:rPr>
          <w:sz w:val="20"/>
          <w:szCs w:val="20"/>
        </w:rPr>
        <w:t>p</w:t>
      </w:r>
      <w:r w:rsidRPr="007818A6">
        <w:rPr>
          <w:sz w:val="20"/>
          <w:szCs w:val="20"/>
        </w:rPr>
        <w:t xml:space="preserve">. </w:t>
      </w:r>
      <w:r>
        <w:rPr>
          <w:sz w:val="20"/>
          <w:szCs w:val="20"/>
        </w:rPr>
        <w:t>z o.o.,</w:t>
      </w:r>
    </w:p>
    <w:p w:rsidR="00EE44E4" w:rsidRDefault="00EE44E4" w:rsidP="00EE44E4">
      <w:pPr>
        <w:spacing w:after="0"/>
        <w:rPr>
          <w:sz w:val="20"/>
          <w:szCs w:val="20"/>
        </w:rPr>
      </w:pPr>
      <w:r w:rsidRPr="007818A6">
        <w:rPr>
          <w:sz w:val="20"/>
          <w:szCs w:val="20"/>
        </w:rPr>
        <w:t xml:space="preserve">                                                                          </w:t>
      </w:r>
      <w:r>
        <w:rPr>
          <w:sz w:val="20"/>
          <w:szCs w:val="20"/>
        </w:rPr>
        <w:t xml:space="preserve"> </w:t>
      </w:r>
      <w:r>
        <w:rPr>
          <w:sz w:val="20"/>
          <w:szCs w:val="20"/>
        </w:rPr>
        <w:tab/>
      </w:r>
      <w:r>
        <w:rPr>
          <w:sz w:val="20"/>
          <w:szCs w:val="20"/>
        </w:rPr>
        <w:tab/>
        <w:t xml:space="preserve"> Jarosław</w:t>
      </w:r>
      <w:r w:rsidRPr="007818A6">
        <w:rPr>
          <w:sz w:val="20"/>
          <w:szCs w:val="20"/>
        </w:rPr>
        <w:t xml:space="preserve"> Molenda, </w:t>
      </w:r>
      <w:r>
        <w:rPr>
          <w:sz w:val="20"/>
          <w:szCs w:val="20"/>
        </w:rPr>
        <w:t xml:space="preserve"> </w:t>
      </w:r>
      <w:r w:rsidRPr="007818A6">
        <w:rPr>
          <w:sz w:val="20"/>
          <w:szCs w:val="20"/>
        </w:rPr>
        <w:t>Antoni Mariowski,</w:t>
      </w:r>
      <w:r>
        <w:rPr>
          <w:sz w:val="20"/>
          <w:szCs w:val="20"/>
        </w:rPr>
        <w:t xml:space="preserve"> </w:t>
      </w:r>
      <w:r>
        <w:rPr>
          <w:sz w:val="20"/>
          <w:szCs w:val="20"/>
        </w:rPr>
        <w:br/>
        <w:t xml:space="preserve">                                                                           </w:t>
      </w:r>
      <w:r>
        <w:rPr>
          <w:sz w:val="20"/>
          <w:szCs w:val="20"/>
        </w:rPr>
        <w:tab/>
      </w:r>
      <w:r>
        <w:rPr>
          <w:sz w:val="20"/>
          <w:szCs w:val="20"/>
        </w:rPr>
        <w:tab/>
        <w:t xml:space="preserve"> Joanna  Strzelecka  -  ”CIVITAS</w:t>
      </w:r>
      <w:r w:rsidRPr="007818A6">
        <w:rPr>
          <w:sz w:val="20"/>
          <w:szCs w:val="20"/>
        </w:rPr>
        <w:t>”,</w:t>
      </w:r>
      <w:r>
        <w:rPr>
          <w:sz w:val="20"/>
          <w:szCs w:val="20"/>
        </w:rPr>
        <w:t xml:space="preserve">  Irena Dul „Walor”,</w:t>
      </w:r>
    </w:p>
    <w:p w:rsidR="00EE44E4" w:rsidRPr="007818A6" w:rsidRDefault="00EE44E4" w:rsidP="00EE44E4">
      <w:pPr>
        <w:spacing w:after="0"/>
        <w:ind w:left="2832"/>
        <w:rPr>
          <w:sz w:val="20"/>
          <w:szCs w:val="20"/>
        </w:rPr>
      </w:pPr>
      <w:r>
        <w:rPr>
          <w:sz w:val="20"/>
          <w:szCs w:val="20"/>
        </w:rPr>
        <w:t xml:space="preserve">           </w:t>
      </w:r>
      <w:r>
        <w:rPr>
          <w:sz w:val="20"/>
          <w:szCs w:val="20"/>
        </w:rPr>
        <w:tab/>
        <w:t xml:space="preserve">                 Wspól. Mieszk. Bud. Wielorodz. ul. Gdańskiej Nr 56 i 57</w:t>
      </w:r>
    </w:p>
    <w:p w:rsidR="00EE44E4" w:rsidRDefault="00EE44E4" w:rsidP="00EE44E4">
      <w:pPr>
        <w:spacing w:after="0"/>
        <w:rPr>
          <w:sz w:val="20"/>
          <w:szCs w:val="20"/>
        </w:rPr>
      </w:pPr>
      <w:r w:rsidRPr="007818A6">
        <w:rPr>
          <w:sz w:val="20"/>
          <w:szCs w:val="20"/>
        </w:rPr>
        <w:t xml:space="preserve">Ad. 4. </w:t>
      </w:r>
      <w:r w:rsidRPr="007818A6">
        <w:rPr>
          <w:b/>
          <w:bCs/>
          <w:sz w:val="20"/>
          <w:szCs w:val="20"/>
        </w:rPr>
        <w:t>prywatn</w:t>
      </w:r>
      <w:r w:rsidRPr="007818A6">
        <w:rPr>
          <w:sz w:val="20"/>
          <w:szCs w:val="20"/>
        </w:rPr>
        <w:t>e</w:t>
      </w:r>
      <w:r w:rsidRPr="007818A6">
        <w:rPr>
          <w:sz w:val="20"/>
          <w:szCs w:val="20"/>
        </w:rPr>
        <w:tab/>
      </w:r>
      <w:r>
        <w:rPr>
          <w:sz w:val="20"/>
          <w:szCs w:val="20"/>
        </w:rPr>
        <w:tab/>
      </w:r>
      <w:r>
        <w:rPr>
          <w:sz w:val="20"/>
          <w:szCs w:val="20"/>
        </w:rPr>
        <w:tab/>
      </w:r>
      <w:r>
        <w:rPr>
          <w:sz w:val="20"/>
          <w:szCs w:val="20"/>
        </w:rPr>
        <w:tab/>
        <w:t xml:space="preserve"> </w:t>
      </w:r>
      <w:r w:rsidRPr="007818A6">
        <w:rPr>
          <w:sz w:val="20"/>
          <w:szCs w:val="20"/>
        </w:rPr>
        <w:t>- właś</w:t>
      </w:r>
      <w:r>
        <w:rPr>
          <w:sz w:val="20"/>
          <w:szCs w:val="20"/>
        </w:rPr>
        <w:t xml:space="preserve">cicieli bud. mieszkalnych – H. Jakubowska , M. Podulka </w:t>
      </w:r>
      <w:r>
        <w:rPr>
          <w:sz w:val="20"/>
          <w:szCs w:val="20"/>
        </w:rPr>
        <w:br/>
      </w:r>
      <w:r>
        <w:rPr>
          <w:sz w:val="20"/>
          <w:szCs w:val="20"/>
        </w:rPr>
        <w:tab/>
      </w:r>
      <w:r>
        <w:rPr>
          <w:sz w:val="20"/>
          <w:szCs w:val="20"/>
        </w:rPr>
        <w:tab/>
      </w:r>
      <w:r>
        <w:rPr>
          <w:sz w:val="20"/>
          <w:szCs w:val="20"/>
        </w:rPr>
        <w:tab/>
      </w:r>
      <w:r>
        <w:rPr>
          <w:sz w:val="20"/>
          <w:szCs w:val="20"/>
        </w:rPr>
        <w:tab/>
      </w:r>
      <w:r>
        <w:rPr>
          <w:sz w:val="20"/>
          <w:szCs w:val="20"/>
        </w:rPr>
        <w:tab/>
        <w:t xml:space="preserve">    D.Bitowski, B. Zawada, W. Matejeczek;</w:t>
      </w:r>
    </w:p>
    <w:p w:rsidR="00EE44E4" w:rsidRPr="007818A6" w:rsidRDefault="00EE44E4" w:rsidP="00EE44E4">
      <w:pPr>
        <w:spacing w:after="0"/>
        <w:rPr>
          <w:sz w:val="20"/>
          <w:szCs w:val="20"/>
        </w:rPr>
      </w:pPr>
      <w:r w:rsidRPr="007818A6">
        <w:rPr>
          <w:sz w:val="20"/>
          <w:szCs w:val="20"/>
        </w:rPr>
        <w:t xml:space="preserve">Ad. 5. </w:t>
      </w:r>
      <w:r w:rsidRPr="007818A6">
        <w:rPr>
          <w:b/>
          <w:bCs/>
          <w:sz w:val="20"/>
          <w:szCs w:val="20"/>
        </w:rPr>
        <w:t>T</w:t>
      </w:r>
      <w:r>
        <w:rPr>
          <w:b/>
          <w:bCs/>
          <w:sz w:val="20"/>
          <w:szCs w:val="20"/>
        </w:rPr>
        <w:t>.</w:t>
      </w:r>
      <w:r w:rsidRPr="007818A6">
        <w:rPr>
          <w:b/>
          <w:bCs/>
          <w:sz w:val="20"/>
          <w:szCs w:val="20"/>
        </w:rPr>
        <w:t>B</w:t>
      </w:r>
      <w:r>
        <w:rPr>
          <w:b/>
          <w:bCs/>
          <w:sz w:val="20"/>
          <w:szCs w:val="20"/>
        </w:rPr>
        <w:t>.</w:t>
      </w:r>
      <w:r w:rsidRPr="007818A6">
        <w:rPr>
          <w:b/>
          <w:bCs/>
          <w:sz w:val="20"/>
          <w:szCs w:val="20"/>
        </w:rPr>
        <w:t>S</w:t>
      </w:r>
      <w:r>
        <w:rPr>
          <w:b/>
          <w:bCs/>
          <w:sz w:val="20"/>
          <w:szCs w:val="20"/>
        </w:rPr>
        <w:t>.</w:t>
      </w:r>
      <w:r w:rsidRPr="007818A6">
        <w:rPr>
          <w:sz w:val="20"/>
          <w:szCs w:val="20"/>
        </w:rPr>
        <w:tab/>
      </w:r>
      <w:r w:rsidRPr="007818A6">
        <w:rPr>
          <w:sz w:val="20"/>
          <w:szCs w:val="20"/>
        </w:rPr>
        <w:tab/>
      </w:r>
      <w:r w:rsidRPr="007818A6">
        <w:rPr>
          <w:sz w:val="20"/>
          <w:szCs w:val="20"/>
        </w:rPr>
        <w:tab/>
      </w:r>
      <w:r>
        <w:rPr>
          <w:sz w:val="20"/>
          <w:szCs w:val="20"/>
        </w:rPr>
        <w:tab/>
        <w:t xml:space="preserve"> </w:t>
      </w:r>
      <w:r w:rsidRPr="007818A6">
        <w:rPr>
          <w:sz w:val="20"/>
          <w:szCs w:val="20"/>
        </w:rPr>
        <w:t>- Towarzystwa Budownictwa Społecznego</w:t>
      </w:r>
      <w:r>
        <w:rPr>
          <w:sz w:val="20"/>
          <w:szCs w:val="20"/>
        </w:rPr>
        <w:t xml:space="preserve"> Sp. z o.o.;</w:t>
      </w:r>
    </w:p>
    <w:p w:rsidR="00EE44E4" w:rsidRDefault="00EE44E4" w:rsidP="00EE44E4">
      <w:pPr>
        <w:ind w:left="3540" w:hanging="3540"/>
        <w:rPr>
          <w:sz w:val="20"/>
          <w:szCs w:val="20"/>
        </w:rPr>
      </w:pPr>
      <w:r w:rsidRPr="007818A6">
        <w:rPr>
          <w:sz w:val="20"/>
          <w:szCs w:val="20"/>
        </w:rPr>
        <w:t xml:space="preserve">Ad. 6. </w:t>
      </w:r>
      <w:r w:rsidRPr="007818A6">
        <w:rPr>
          <w:b/>
          <w:bCs/>
          <w:sz w:val="20"/>
          <w:szCs w:val="20"/>
        </w:rPr>
        <w:t>inne</w:t>
      </w:r>
      <w:r w:rsidRPr="007818A6">
        <w:rPr>
          <w:sz w:val="20"/>
          <w:szCs w:val="20"/>
        </w:rPr>
        <w:tab/>
      </w:r>
      <w:r>
        <w:rPr>
          <w:sz w:val="20"/>
          <w:szCs w:val="20"/>
        </w:rPr>
        <w:t xml:space="preserve"> - Agencji Mienia Wojskowego, PKP, P.P.H.U ”GAMMA”  </w:t>
      </w:r>
      <w:r>
        <w:rPr>
          <w:sz w:val="20"/>
          <w:szCs w:val="20"/>
        </w:rPr>
        <w:br/>
        <w:t xml:space="preserve">    Sp. J., TAURON (EnergiaPro),   ” Terma-Kork” s.c.</w:t>
      </w:r>
    </w:p>
    <w:p w:rsidR="00EE44E4" w:rsidRPr="00BB0815" w:rsidRDefault="00EE44E4" w:rsidP="00EE44E4">
      <w:pPr>
        <w:ind w:left="3540" w:hanging="3540"/>
        <w:rPr>
          <w:sz w:val="20"/>
          <w:szCs w:val="20"/>
        </w:rPr>
      </w:pPr>
      <w:r>
        <w:t xml:space="preserve">Jak wynika z powyższego zestawienia: </w:t>
      </w:r>
    </w:p>
    <w:p w:rsidR="00EE44E4" w:rsidRDefault="00EE44E4" w:rsidP="00EE44E4">
      <w:pPr>
        <w:jc w:val="both"/>
      </w:pPr>
      <w:r>
        <w:rPr>
          <w:b/>
        </w:rPr>
        <w:t>1/</w:t>
      </w:r>
      <w:r w:rsidRPr="00BB0815">
        <w:rPr>
          <w:b/>
        </w:rPr>
        <w:t xml:space="preserve"> </w:t>
      </w:r>
      <w:r>
        <w:t xml:space="preserve"> średnia miesięczna wysokość wypłacone</w:t>
      </w:r>
      <w:r w:rsidR="00A5314D">
        <w:t>go dodatku mieszkaniowego w 2019</w:t>
      </w:r>
      <w:r>
        <w:t xml:space="preserve"> roku </w:t>
      </w:r>
      <w:r>
        <w:br/>
        <w:t xml:space="preserve">     wyniosła: </w:t>
      </w:r>
      <w:r w:rsidR="007411E6">
        <w:rPr>
          <w:b/>
        </w:rPr>
        <w:t>171</w:t>
      </w:r>
      <w:r>
        <w:rPr>
          <w:b/>
        </w:rPr>
        <w:t>,</w:t>
      </w:r>
      <w:r w:rsidR="007411E6">
        <w:rPr>
          <w:b/>
        </w:rPr>
        <w:t>48</w:t>
      </w:r>
      <w:r>
        <w:rPr>
          <w:b/>
        </w:rPr>
        <w:t xml:space="preserve"> </w:t>
      </w:r>
      <w:r w:rsidRPr="006B48E6">
        <w:rPr>
          <w:b/>
        </w:rPr>
        <w:t>zł</w:t>
      </w:r>
      <w:r>
        <w:rPr>
          <w:b/>
        </w:rPr>
        <w:t xml:space="preserve"> </w:t>
      </w:r>
      <w:r w:rsidR="007411E6">
        <w:t xml:space="preserve"> (175,72 zł  w 2018</w:t>
      </w:r>
      <w:r>
        <w:t xml:space="preserve"> </w:t>
      </w:r>
      <w:r w:rsidRPr="006B48E6">
        <w:t>r.)</w:t>
      </w:r>
      <w:r>
        <w:t xml:space="preserve">,  </w:t>
      </w:r>
    </w:p>
    <w:p w:rsidR="00EE44E4" w:rsidRDefault="00EE44E4" w:rsidP="00EE44E4">
      <w:pPr>
        <w:jc w:val="both"/>
      </w:pPr>
      <w:r w:rsidRPr="00BB0815">
        <w:rPr>
          <w:b/>
        </w:rPr>
        <w:t>2</w:t>
      </w:r>
      <w:r>
        <w:rPr>
          <w:b/>
        </w:rPr>
        <w:t>/</w:t>
      </w:r>
      <w:r>
        <w:t xml:space="preserve">  najniższy dodatek mieszkaniowy wypłacono w zasobach ”spółdzielczych”  i wyniósł  on: </w:t>
      </w:r>
      <w:r w:rsidR="007411E6">
        <w:rPr>
          <w:b/>
        </w:rPr>
        <w:t>148,70</w:t>
      </w:r>
      <w:r>
        <w:rPr>
          <w:b/>
        </w:rPr>
        <w:t xml:space="preserve"> </w:t>
      </w:r>
      <w:r w:rsidRPr="006B48E6">
        <w:rPr>
          <w:b/>
        </w:rPr>
        <w:t>zł</w:t>
      </w:r>
      <w:r>
        <w:rPr>
          <w:b/>
        </w:rPr>
        <w:t xml:space="preserve">  </w:t>
      </w:r>
      <w:r>
        <w:rPr>
          <w:b/>
        </w:rPr>
        <w:br/>
        <w:t xml:space="preserve">    </w:t>
      </w:r>
      <w:r>
        <w:t xml:space="preserve">miesięcznie, </w:t>
      </w:r>
    </w:p>
    <w:p w:rsidR="00EE44E4" w:rsidRDefault="00EE44E4" w:rsidP="00EE44E4">
      <w:pPr>
        <w:jc w:val="both"/>
      </w:pPr>
      <w:r>
        <w:rPr>
          <w:b/>
        </w:rPr>
        <w:t>3/</w:t>
      </w:r>
      <w:r>
        <w:t xml:space="preserve"> najwyższy dodatek mieszkaniowy wypłacono w zasobach ”</w:t>
      </w:r>
      <w:r w:rsidR="007411E6">
        <w:t>prywatne</w:t>
      </w:r>
      <w:r>
        <w:t xml:space="preserve">” i wyniósł  on : </w:t>
      </w:r>
      <w:r w:rsidR="007411E6">
        <w:rPr>
          <w:b/>
        </w:rPr>
        <w:t>40</w:t>
      </w:r>
      <w:r>
        <w:rPr>
          <w:b/>
        </w:rPr>
        <w:t>1,</w:t>
      </w:r>
      <w:r w:rsidR="007411E6">
        <w:rPr>
          <w:b/>
        </w:rPr>
        <w:t>45</w:t>
      </w:r>
      <w:r>
        <w:t xml:space="preserve"> </w:t>
      </w:r>
      <w:r w:rsidRPr="006B48E6">
        <w:rPr>
          <w:b/>
        </w:rPr>
        <w:t>zł</w:t>
      </w:r>
      <w:r>
        <w:t xml:space="preserve">  </w:t>
      </w:r>
      <w:r>
        <w:br/>
        <w:t xml:space="preserve">    miesięcznie. </w:t>
      </w:r>
    </w:p>
    <w:p w:rsidR="00EE44E4" w:rsidRDefault="00EE44E4" w:rsidP="00EE44E4">
      <w:pPr>
        <w:ind w:firstLine="708"/>
        <w:jc w:val="both"/>
      </w:pPr>
      <w:r>
        <w:t xml:space="preserve">Przyczynami obniżenia łącznej kwoty wypłat dodatków mieszkaniowych </w:t>
      </w:r>
      <w:r>
        <w:br/>
        <w:t>ora</w:t>
      </w:r>
      <w:r w:rsidR="007411E6">
        <w:t>z  średnich ich wysokości w 2019</w:t>
      </w:r>
      <w:r>
        <w:t xml:space="preserve"> r. były:</w:t>
      </w:r>
    </w:p>
    <w:p w:rsidR="00EE44E4" w:rsidRPr="00452414" w:rsidRDefault="00EE44E4" w:rsidP="00EE44E4">
      <w:pPr>
        <w:jc w:val="both"/>
        <w:rPr>
          <w:b/>
        </w:rPr>
      </w:pPr>
      <w:r w:rsidRPr="00ED6592">
        <w:rPr>
          <w:b/>
        </w:rPr>
        <w:t>1.</w:t>
      </w:r>
      <w:r>
        <w:t xml:space="preserve"> </w:t>
      </w:r>
      <w:r w:rsidRPr="00452414">
        <w:rPr>
          <w:b/>
        </w:rPr>
        <w:t>S</w:t>
      </w:r>
      <w:r>
        <w:rPr>
          <w:b/>
        </w:rPr>
        <w:t xml:space="preserve">padek wydatków mieszkaniowych, w tym: </w:t>
      </w:r>
      <w:r>
        <w:t xml:space="preserve">możliwość korzystania z obniżki czynszu </w:t>
      </w:r>
      <w:r>
        <w:br/>
        <w:t xml:space="preserve">       w komunalnych zasobach mieszkaniowych –  tzw.  „zniżka Prezydenta ”,</w:t>
      </w:r>
      <w:r>
        <w:rPr>
          <w:b/>
        </w:rPr>
        <w:t xml:space="preserve">   </w:t>
      </w:r>
    </w:p>
    <w:p w:rsidR="00EE44E4" w:rsidRDefault="00EE44E4" w:rsidP="00EE44E4">
      <w:pPr>
        <w:jc w:val="both"/>
      </w:pPr>
      <w:r>
        <w:rPr>
          <w:b/>
        </w:rPr>
        <w:t>2</w:t>
      </w:r>
      <w:r w:rsidRPr="00ED6592">
        <w:rPr>
          <w:b/>
        </w:rPr>
        <w:t>.</w:t>
      </w:r>
      <w:r>
        <w:t xml:space="preserve"> </w:t>
      </w:r>
      <w:r>
        <w:rPr>
          <w:b/>
        </w:rPr>
        <w:t>Spadek ceny</w:t>
      </w:r>
      <w:r w:rsidRPr="0006182A">
        <w:rPr>
          <w:b/>
        </w:rPr>
        <w:t xml:space="preserve"> 1 kWh energii elektrycznej,</w:t>
      </w:r>
      <w:r>
        <w:t xml:space="preserve"> będącej podstawą wyliczenia kwoty ryczałtu </w:t>
      </w:r>
      <w:r>
        <w:br/>
        <w:t xml:space="preserve">     w lokalach nie posiadających: centralnego ogrzewania, centralnej ciepłej wody i instalacji </w:t>
      </w:r>
      <w:r>
        <w:br/>
        <w:t xml:space="preserve">     gazu przewodowego ( w taryfie G11 z kwoty: 0,5322 zł do 0,5190 zł ),</w:t>
      </w:r>
    </w:p>
    <w:p w:rsidR="00EE44E4" w:rsidRDefault="00EE44E4" w:rsidP="00EE44E4">
      <w:pPr>
        <w:jc w:val="both"/>
      </w:pPr>
      <w:r>
        <w:rPr>
          <w:b/>
        </w:rPr>
        <w:t>3</w:t>
      </w:r>
      <w:r w:rsidRPr="00ED6592">
        <w:rPr>
          <w:b/>
        </w:rPr>
        <w:t>.</w:t>
      </w:r>
      <w:r>
        <w:rPr>
          <w:b/>
        </w:rPr>
        <w:t xml:space="preserve"> Wzrost</w:t>
      </w:r>
      <w:r w:rsidRPr="0006182A">
        <w:rPr>
          <w:b/>
        </w:rPr>
        <w:t xml:space="preserve"> dochodów gospodarstw domowych</w:t>
      </w:r>
      <w:r>
        <w:t xml:space="preserve"> osób ubiegających się o przyznanie dodatku </w:t>
      </w:r>
      <w:r>
        <w:br/>
        <w:t xml:space="preserve">     spowodowany:</w:t>
      </w:r>
    </w:p>
    <w:p w:rsidR="00EE44E4" w:rsidRDefault="00EE44E4" w:rsidP="00EE44E4">
      <w:pPr>
        <w:pStyle w:val="Akapitzlist"/>
        <w:numPr>
          <w:ilvl w:val="0"/>
          <w:numId w:val="33"/>
        </w:numPr>
        <w:jc w:val="both"/>
      </w:pPr>
      <w:r>
        <w:t xml:space="preserve"> wypłatą świadczenia wychowawczego: </w:t>
      </w:r>
      <w:r w:rsidR="00846DAC">
        <w:t>500</w:t>
      </w:r>
      <w:r w:rsidRPr="00E22612">
        <w:rPr>
          <w:b/>
        </w:rPr>
        <w:t xml:space="preserve">+  </w:t>
      </w:r>
      <w:r w:rsidR="00846DAC">
        <w:rPr>
          <w:b/>
        </w:rPr>
        <w:t xml:space="preserve">na każde dziecko </w:t>
      </w:r>
      <w:r>
        <w:t>,</w:t>
      </w:r>
    </w:p>
    <w:p w:rsidR="00EE44E4" w:rsidRDefault="00EE44E4" w:rsidP="00EE44E4">
      <w:pPr>
        <w:pStyle w:val="Akapitzlist"/>
        <w:numPr>
          <w:ilvl w:val="0"/>
          <w:numId w:val="33"/>
        </w:numPr>
        <w:jc w:val="both"/>
      </w:pPr>
      <w:r>
        <w:t>podwyżką kwoty minimalnego wynagrodzenia i bardzo niskim poziomem bezrobocia na terenie   Miasta Bolesławiec,</w:t>
      </w:r>
    </w:p>
    <w:p w:rsidR="00EE44E4" w:rsidRDefault="00EE44E4" w:rsidP="00EE44E4">
      <w:pPr>
        <w:pStyle w:val="Akapitzlist"/>
        <w:numPr>
          <w:ilvl w:val="0"/>
          <w:numId w:val="33"/>
        </w:numPr>
        <w:jc w:val="both"/>
      </w:pPr>
      <w:r>
        <w:t>podwyższenie wysokości zasiłków stałych w pomocy społecznej (</w:t>
      </w:r>
      <w:r w:rsidR="007411E6">
        <w:t>wzrost</w:t>
      </w:r>
      <w:r w:rsidR="00846DAC">
        <w:t xml:space="preserve"> o </w:t>
      </w:r>
      <w:r>
        <w:t>7</w:t>
      </w:r>
      <w:r w:rsidR="00846DAC">
        <w:t>1</w:t>
      </w:r>
      <w:r>
        <w:t xml:space="preserve"> zł)</w:t>
      </w:r>
    </w:p>
    <w:p w:rsidR="00EE44E4" w:rsidRDefault="00EE44E4" w:rsidP="00EE44E4">
      <w:pPr>
        <w:pStyle w:val="Akapitzlist"/>
        <w:numPr>
          <w:ilvl w:val="0"/>
          <w:numId w:val="33"/>
        </w:numPr>
        <w:jc w:val="both"/>
      </w:pPr>
      <w:r>
        <w:t>podwyżka świadczenia pielęgnacyjnego z</w:t>
      </w:r>
      <w:r w:rsidR="00846DAC">
        <w:t>…</w:t>
      </w:r>
      <w:r>
        <w:t xml:space="preserve"> 520 zł do 1.477 zł m-nie,</w:t>
      </w:r>
    </w:p>
    <w:p w:rsidR="00EE44E4" w:rsidRDefault="00EE44E4" w:rsidP="00EE44E4">
      <w:pPr>
        <w:pStyle w:val="Akapitzlist"/>
        <w:numPr>
          <w:ilvl w:val="0"/>
          <w:numId w:val="33"/>
        </w:numPr>
        <w:jc w:val="both"/>
      </w:pPr>
      <w:r>
        <w:t xml:space="preserve">wzrost renty socjalnej z ZUS  z kwoty  </w:t>
      </w:r>
      <w:r w:rsidR="00846DAC">
        <w:t>…..</w:t>
      </w:r>
      <w:r>
        <w:t>865,03 zł  do 1.029,80 zł od czerwca 2018 r.;</w:t>
      </w:r>
    </w:p>
    <w:p w:rsidR="00EE44E4" w:rsidRDefault="00EE44E4" w:rsidP="007411E6">
      <w:pPr>
        <w:pStyle w:val="Akapitzlist"/>
        <w:ind w:left="960"/>
        <w:jc w:val="both"/>
      </w:pPr>
    </w:p>
    <w:p w:rsidR="00EE44E4" w:rsidRDefault="00EE44E4" w:rsidP="00EE44E4">
      <w:pPr>
        <w:jc w:val="both"/>
        <w:rPr>
          <w:b/>
        </w:rPr>
      </w:pPr>
    </w:p>
    <w:p w:rsidR="00EE44E4" w:rsidRDefault="00EE44E4" w:rsidP="00EE44E4">
      <w:pPr>
        <w:jc w:val="both"/>
        <w:rPr>
          <w:b/>
        </w:rPr>
      </w:pPr>
      <w:r>
        <w:rPr>
          <w:b/>
        </w:rPr>
        <w:t>Rys. 7  Wysokość wydatków na dodatki</w:t>
      </w:r>
      <w:r w:rsidR="00E6721D">
        <w:rPr>
          <w:b/>
        </w:rPr>
        <w:t xml:space="preserve"> mieszkaniowe w latach 2014-2019</w:t>
      </w:r>
      <w:r>
        <w:rPr>
          <w:b/>
        </w:rPr>
        <w:t xml:space="preserve">:    </w:t>
      </w:r>
    </w:p>
    <w:p w:rsidR="00EE44E4" w:rsidRDefault="005C69E7" w:rsidP="00EE44E4">
      <w:pPr>
        <w:jc w:val="both"/>
        <w:rPr>
          <w:rFonts w:ascii="Times New Roman" w:hAnsi="Times New Roman" w:cs="Times New Roman"/>
          <w:sz w:val="24"/>
          <w:szCs w:val="24"/>
        </w:rPr>
      </w:pPr>
      <w:r w:rsidRPr="005C69E7">
        <w:rPr>
          <w:rFonts w:ascii="Times New Roman" w:hAnsi="Times New Roman" w:cs="Times New Roman"/>
          <w:noProof/>
          <w:sz w:val="24"/>
          <w:szCs w:val="24"/>
        </w:rPr>
        <w:drawing>
          <wp:inline distT="0" distB="0" distL="0" distR="0">
            <wp:extent cx="4999355" cy="2142698"/>
            <wp:effectExtent l="19050" t="0" r="10795" b="0"/>
            <wp:docPr id="14" name="Wykres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E44E4" w:rsidRDefault="00EE44E4" w:rsidP="00EE44E4">
      <w:pPr>
        <w:rPr>
          <w:rFonts w:ascii="Times New Roman" w:hAnsi="Times New Roman" w:cs="Times New Roman"/>
          <w:sz w:val="24"/>
          <w:szCs w:val="24"/>
        </w:rPr>
      </w:pPr>
      <w:r>
        <w:rPr>
          <w:rFonts w:ascii="Times New Roman" w:hAnsi="Times New Roman" w:cs="Times New Roman"/>
          <w:sz w:val="24"/>
          <w:szCs w:val="24"/>
        </w:rPr>
        <w:t xml:space="preserve">               </w:t>
      </w:r>
    </w:p>
    <w:p w:rsidR="00EE44E4" w:rsidRDefault="00EE44E4" w:rsidP="00EE44E4">
      <w:pPr>
        <w:spacing w:after="0"/>
        <w:rPr>
          <w:rFonts w:cstheme="minorHAnsi"/>
          <w:b/>
        </w:rPr>
      </w:pPr>
      <w:r w:rsidRPr="00F75DCB">
        <w:rPr>
          <w:rFonts w:cstheme="minorHAnsi"/>
          <w:b/>
        </w:rPr>
        <w:t xml:space="preserve">Rys. </w:t>
      </w:r>
      <w:r>
        <w:rPr>
          <w:rFonts w:cstheme="minorHAnsi"/>
          <w:b/>
        </w:rPr>
        <w:t xml:space="preserve"> 8  </w:t>
      </w:r>
      <w:r w:rsidRPr="00F75DCB">
        <w:rPr>
          <w:rFonts w:cstheme="minorHAnsi"/>
          <w:b/>
        </w:rPr>
        <w:t xml:space="preserve">Liczba gospodarstw domowych w </w:t>
      </w:r>
      <w:r w:rsidR="00AF6492">
        <w:rPr>
          <w:rFonts w:cstheme="minorHAnsi"/>
          <w:b/>
        </w:rPr>
        <w:t>latach 2014-2019</w:t>
      </w:r>
      <w:r>
        <w:rPr>
          <w:rFonts w:cstheme="minorHAnsi"/>
          <w:b/>
        </w:rPr>
        <w:t xml:space="preserve"> </w:t>
      </w:r>
      <w:r w:rsidRPr="00F75DCB">
        <w:rPr>
          <w:rFonts w:cstheme="minorHAnsi"/>
          <w:b/>
        </w:rPr>
        <w:t xml:space="preserve">pobierająca dodatek mieszkaniowy </w:t>
      </w:r>
    </w:p>
    <w:p w:rsidR="00EE44E4" w:rsidRPr="00F75DCB" w:rsidRDefault="00EE44E4" w:rsidP="00EE44E4">
      <w:pPr>
        <w:spacing w:after="0"/>
        <w:rPr>
          <w:rFonts w:cstheme="minorHAnsi"/>
          <w:b/>
        </w:rPr>
      </w:pPr>
      <w:r>
        <w:rPr>
          <w:rFonts w:cstheme="minorHAnsi"/>
          <w:b/>
        </w:rPr>
        <w:t xml:space="preserve">             </w:t>
      </w:r>
      <w:r w:rsidRPr="00F75DCB">
        <w:rPr>
          <w:rFonts w:cstheme="minorHAnsi"/>
          <w:b/>
        </w:rPr>
        <w:t>(bez powtórzeń):</w:t>
      </w:r>
    </w:p>
    <w:p w:rsidR="00EE44E4" w:rsidRDefault="005C69E7" w:rsidP="00EE44E4">
      <w:pPr>
        <w:jc w:val="both"/>
        <w:rPr>
          <w:rFonts w:ascii="Times New Roman" w:hAnsi="Times New Roman" w:cs="Times New Roman"/>
          <w:sz w:val="24"/>
          <w:szCs w:val="24"/>
        </w:rPr>
      </w:pPr>
      <w:r w:rsidRPr="005C69E7">
        <w:rPr>
          <w:rFonts w:ascii="Times New Roman" w:hAnsi="Times New Roman" w:cs="Times New Roman"/>
          <w:noProof/>
          <w:sz w:val="24"/>
          <w:szCs w:val="24"/>
        </w:rPr>
        <w:drawing>
          <wp:inline distT="0" distB="0" distL="0" distR="0">
            <wp:extent cx="5425289" cy="2238233"/>
            <wp:effectExtent l="19050" t="0" r="23011" b="0"/>
            <wp:docPr id="20" name="Wykres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E44E4" w:rsidRDefault="00EE44E4" w:rsidP="00EE44E4">
      <w:pPr>
        <w:jc w:val="both"/>
        <w:rPr>
          <w:rFonts w:cstheme="minorHAnsi"/>
        </w:rPr>
      </w:pPr>
      <w:r w:rsidRPr="009F1AD1">
        <w:rPr>
          <w:rFonts w:cstheme="minorHAnsi"/>
        </w:rPr>
        <w:t xml:space="preserve">Jednocześnie </w:t>
      </w:r>
      <w:r>
        <w:rPr>
          <w:rFonts w:cstheme="minorHAnsi"/>
        </w:rPr>
        <w:t>warto podkreślić  fakt, iż spośród wnioskodawców otrzymujących dodatki mieszkaniowe największą grupę stanowią 1-  i  2- osobowe gospodarstwa domowe, których liczba wynosiła wg poniższego zestawienia:</w:t>
      </w:r>
    </w:p>
    <w:tbl>
      <w:tblPr>
        <w:tblW w:w="4361" w:type="pct"/>
        <w:jc w:val="center"/>
        <w:tblLook w:val="04A0" w:firstRow="1" w:lastRow="0" w:firstColumn="1" w:lastColumn="0" w:noHBand="0" w:noVBand="1"/>
      </w:tblPr>
      <w:tblGrid>
        <w:gridCol w:w="1383"/>
        <w:gridCol w:w="1418"/>
        <w:gridCol w:w="2127"/>
        <w:gridCol w:w="1984"/>
        <w:gridCol w:w="1561"/>
      </w:tblGrid>
      <w:tr w:rsidR="00EE44E4" w:rsidTr="00EE44E4">
        <w:trPr>
          <w:jc w:val="center"/>
        </w:trPr>
        <w:tc>
          <w:tcPr>
            <w:tcW w:w="816" w:type="pct"/>
          </w:tcPr>
          <w:p w:rsidR="00EE44E4" w:rsidRPr="00B43488" w:rsidRDefault="00EE44E4" w:rsidP="00EE44E4">
            <w:pPr>
              <w:jc w:val="both"/>
              <w:rPr>
                <w:rFonts w:cstheme="minorHAnsi"/>
                <w:b/>
              </w:rPr>
            </w:pPr>
            <w:r w:rsidRPr="00B43488">
              <w:rPr>
                <w:rFonts w:cstheme="minorHAnsi"/>
                <w:b/>
              </w:rPr>
              <w:t>Lata</w:t>
            </w:r>
          </w:p>
        </w:tc>
        <w:tc>
          <w:tcPr>
            <w:tcW w:w="837" w:type="pct"/>
          </w:tcPr>
          <w:p w:rsidR="00EE44E4" w:rsidRDefault="00EE44E4" w:rsidP="00AF6492">
            <w:pPr>
              <w:spacing w:line="240" w:lineRule="auto"/>
              <w:rPr>
                <w:rFonts w:cstheme="minorHAnsi"/>
              </w:rPr>
            </w:pPr>
            <w:r w:rsidRPr="00AF6492">
              <w:rPr>
                <w:rFonts w:cstheme="minorHAnsi"/>
                <w:b/>
              </w:rPr>
              <w:t>Ogółem</w:t>
            </w:r>
            <w:r>
              <w:rPr>
                <w:rFonts w:cstheme="minorHAnsi"/>
              </w:rPr>
              <w:t xml:space="preserve"> liczba złożonych wniosków</w:t>
            </w:r>
          </w:p>
        </w:tc>
        <w:tc>
          <w:tcPr>
            <w:tcW w:w="1255" w:type="pct"/>
          </w:tcPr>
          <w:p w:rsidR="00EE44E4" w:rsidRDefault="00EE44E4" w:rsidP="00EE44E4">
            <w:pPr>
              <w:jc w:val="both"/>
              <w:rPr>
                <w:rFonts w:cstheme="minorHAnsi"/>
              </w:rPr>
            </w:pPr>
            <w:r>
              <w:rPr>
                <w:rFonts w:cstheme="minorHAnsi"/>
              </w:rPr>
              <w:t xml:space="preserve">Liczba wniosków </w:t>
            </w:r>
          </w:p>
          <w:p w:rsidR="00EE44E4" w:rsidRDefault="00EE44E4" w:rsidP="00AF6492">
            <w:pPr>
              <w:spacing w:after="0" w:line="240" w:lineRule="auto"/>
              <w:jc w:val="both"/>
              <w:rPr>
                <w:rFonts w:cstheme="minorHAnsi"/>
              </w:rPr>
            </w:pPr>
            <w:r w:rsidRPr="005C69E7">
              <w:rPr>
                <w:rFonts w:cstheme="minorHAnsi"/>
                <w:b/>
              </w:rPr>
              <w:t>1-osobowego</w:t>
            </w:r>
            <w:r>
              <w:rPr>
                <w:rFonts w:cstheme="minorHAnsi"/>
              </w:rPr>
              <w:t xml:space="preserve"> gospodarstwa domowego</w:t>
            </w:r>
          </w:p>
        </w:tc>
        <w:tc>
          <w:tcPr>
            <w:tcW w:w="1171" w:type="pct"/>
          </w:tcPr>
          <w:p w:rsidR="00EE44E4" w:rsidRDefault="00EE44E4" w:rsidP="00EE44E4">
            <w:pPr>
              <w:jc w:val="both"/>
              <w:rPr>
                <w:rFonts w:cstheme="minorHAnsi"/>
              </w:rPr>
            </w:pPr>
            <w:r>
              <w:rPr>
                <w:rFonts w:cstheme="minorHAnsi"/>
              </w:rPr>
              <w:t>Liczba wniosków</w:t>
            </w:r>
          </w:p>
          <w:p w:rsidR="00EE44E4" w:rsidRDefault="00EE44E4" w:rsidP="00AF6492">
            <w:pPr>
              <w:spacing w:line="240" w:lineRule="auto"/>
              <w:rPr>
                <w:rFonts w:cstheme="minorHAnsi"/>
              </w:rPr>
            </w:pPr>
            <w:r w:rsidRPr="005C69E7">
              <w:rPr>
                <w:rFonts w:cstheme="minorHAnsi"/>
                <w:b/>
              </w:rPr>
              <w:t>2 – osobowego</w:t>
            </w:r>
            <w:r>
              <w:rPr>
                <w:rFonts w:cstheme="minorHAnsi"/>
              </w:rPr>
              <w:t xml:space="preserve"> gospodarstwa domowego  </w:t>
            </w:r>
          </w:p>
        </w:tc>
        <w:tc>
          <w:tcPr>
            <w:tcW w:w="921" w:type="pct"/>
          </w:tcPr>
          <w:p w:rsidR="00EE44E4" w:rsidRDefault="00EE44E4" w:rsidP="00AF6492">
            <w:pPr>
              <w:spacing w:line="240" w:lineRule="auto"/>
              <w:jc w:val="both"/>
              <w:rPr>
                <w:rFonts w:cstheme="minorHAnsi"/>
              </w:rPr>
            </w:pPr>
            <w:r w:rsidRPr="00AF6492">
              <w:rPr>
                <w:rFonts w:cstheme="minorHAnsi"/>
                <w:b/>
              </w:rPr>
              <w:t>Wielkość procentowa</w:t>
            </w:r>
            <w:r>
              <w:rPr>
                <w:rFonts w:cstheme="minorHAnsi"/>
              </w:rPr>
              <w:t xml:space="preserve"> </w:t>
            </w:r>
            <w:r w:rsidRPr="005C69E7">
              <w:rPr>
                <w:rFonts w:cstheme="minorHAnsi"/>
                <w:b/>
              </w:rPr>
              <w:t>gosp. 1 i 2</w:t>
            </w:r>
            <w:r>
              <w:rPr>
                <w:rFonts w:cstheme="minorHAnsi"/>
              </w:rPr>
              <w:t>- osobowych</w:t>
            </w:r>
          </w:p>
        </w:tc>
      </w:tr>
      <w:tr w:rsidR="00EE44E4" w:rsidTr="00EE44E4">
        <w:trPr>
          <w:jc w:val="center"/>
        </w:trPr>
        <w:tc>
          <w:tcPr>
            <w:tcW w:w="816" w:type="pct"/>
          </w:tcPr>
          <w:p w:rsidR="00EE44E4" w:rsidRDefault="00EE44E4" w:rsidP="005C69E7">
            <w:pPr>
              <w:jc w:val="center"/>
              <w:rPr>
                <w:rFonts w:cstheme="minorHAnsi"/>
              </w:rPr>
            </w:pPr>
            <w:r>
              <w:rPr>
                <w:rFonts w:cstheme="minorHAnsi"/>
              </w:rPr>
              <w:t>2014 r.</w:t>
            </w:r>
          </w:p>
        </w:tc>
        <w:tc>
          <w:tcPr>
            <w:tcW w:w="837" w:type="pct"/>
          </w:tcPr>
          <w:p w:rsidR="00EE44E4" w:rsidRDefault="00EE44E4" w:rsidP="00EE44E4">
            <w:pPr>
              <w:jc w:val="center"/>
              <w:rPr>
                <w:rFonts w:cstheme="minorHAnsi"/>
              </w:rPr>
            </w:pPr>
            <w:r>
              <w:rPr>
                <w:rFonts w:cstheme="minorHAnsi"/>
              </w:rPr>
              <w:t>1.164</w:t>
            </w:r>
          </w:p>
        </w:tc>
        <w:tc>
          <w:tcPr>
            <w:tcW w:w="1255" w:type="pct"/>
          </w:tcPr>
          <w:p w:rsidR="00EE44E4" w:rsidRDefault="00EE44E4" w:rsidP="00EE44E4">
            <w:pPr>
              <w:jc w:val="center"/>
              <w:rPr>
                <w:rFonts w:cstheme="minorHAnsi"/>
              </w:rPr>
            </w:pPr>
            <w:r>
              <w:rPr>
                <w:rFonts w:cstheme="minorHAnsi"/>
              </w:rPr>
              <w:t>410</w:t>
            </w:r>
          </w:p>
        </w:tc>
        <w:tc>
          <w:tcPr>
            <w:tcW w:w="1171" w:type="pct"/>
          </w:tcPr>
          <w:p w:rsidR="00EE44E4" w:rsidRDefault="00EE44E4" w:rsidP="00EE44E4">
            <w:pPr>
              <w:jc w:val="center"/>
              <w:rPr>
                <w:rFonts w:cstheme="minorHAnsi"/>
              </w:rPr>
            </w:pPr>
            <w:r>
              <w:rPr>
                <w:rFonts w:cstheme="minorHAnsi"/>
              </w:rPr>
              <w:t>257</w:t>
            </w:r>
          </w:p>
        </w:tc>
        <w:tc>
          <w:tcPr>
            <w:tcW w:w="921" w:type="pct"/>
          </w:tcPr>
          <w:p w:rsidR="00EE44E4" w:rsidRPr="00B43488" w:rsidRDefault="00EE44E4" w:rsidP="00EE44E4">
            <w:pPr>
              <w:jc w:val="center"/>
              <w:rPr>
                <w:rFonts w:cstheme="minorHAnsi"/>
                <w:b/>
              </w:rPr>
            </w:pPr>
            <w:r w:rsidRPr="00B43488">
              <w:rPr>
                <w:rFonts w:cstheme="minorHAnsi"/>
                <w:b/>
              </w:rPr>
              <w:t>57%</w:t>
            </w:r>
          </w:p>
        </w:tc>
      </w:tr>
      <w:tr w:rsidR="00EE44E4" w:rsidTr="00EE44E4">
        <w:trPr>
          <w:jc w:val="center"/>
        </w:trPr>
        <w:tc>
          <w:tcPr>
            <w:tcW w:w="816" w:type="pct"/>
          </w:tcPr>
          <w:p w:rsidR="00EE44E4" w:rsidRDefault="00EE44E4" w:rsidP="00EE44E4">
            <w:pPr>
              <w:jc w:val="center"/>
              <w:rPr>
                <w:rFonts w:cstheme="minorHAnsi"/>
              </w:rPr>
            </w:pPr>
            <w:r>
              <w:rPr>
                <w:rFonts w:cstheme="minorHAnsi"/>
              </w:rPr>
              <w:t>2015 r.</w:t>
            </w:r>
          </w:p>
        </w:tc>
        <w:tc>
          <w:tcPr>
            <w:tcW w:w="837" w:type="pct"/>
          </w:tcPr>
          <w:p w:rsidR="00EE44E4" w:rsidRDefault="00EE44E4" w:rsidP="00EE44E4">
            <w:pPr>
              <w:jc w:val="center"/>
              <w:rPr>
                <w:rFonts w:cstheme="minorHAnsi"/>
              </w:rPr>
            </w:pPr>
            <w:r>
              <w:rPr>
                <w:rFonts w:cstheme="minorHAnsi"/>
              </w:rPr>
              <w:t>1.004</w:t>
            </w:r>
          </w:p>
        </w:tc>
        <w:tc>
          <w:tcPr>
            <w:tcW w:w="1255" w:type="pct"/>
          </w:tcPr>
          <w:p w:rsidR="00EE44E4" w:rsidRDefault="00EE44E4" w:rsidP="00EE44E4">
            <w:pPr>
              <w:jc w:val="center"/>
              <w:rPr>
                <w:rFonts w:cstheme="minorHAnsi"/>
              </w:rPr>
            </w:pPr>
            <w:r>
              <w:rPr>
                <w:rFonts w:cstheme="minorHAnsi"/>
              </w:rPr>
              <w:t>371</w:t>
            </w:r>
          </w:p>
        </w:tc>
        <w:tc>
          <w:tcPr>
            <w:tcW w:w="1171" w:type="pct"/>
          </w:tcPr>
          <w:p w:rsidR="00EE44E4" w:rsidRDefault="00EE44E4" w:rsidP="00EE44E4">
            <w:pPr>
              <w:jc w:val="center"/>
              <w:rPr>
                <w:rFonts w:cstheme="minorHAnsi"/>
              </w:rPr>
            </w:pPr>
            <w:r>
              <w:rPr>
                <w:rFonts w:cstheme="minorHAnsi"/>
              </w:rPr>
              <w:t>213</w:t>
            </w:r>
          </w:p>
        </w:tc>
        <w:tc>
          <w:tcPr>
            <w:tcW w:w="921" w:type="pct"/>
          </w:tcPr>
          <w:p w:rsidR="00EE44E4" w:rsidRPr="00B43488" w:rsidRDefault="00EE44E4" w:rsidP="00EE44E4">
            <w:pPr>
              <w:jc w:val="center"/>
              <w:rPr>
                <w:rFonts w:cstheme="minorHAnsi"/>
                <w:b/>
              </w:rPr>
            </w:pPr>
            <w:r w:rsidRPr="00B43488">
              <w:rPr>
                <w:rFonts w:cstheme="minorHAnsi"/>
                <w:b/>
              </w:rPr>
              <w:t>58%</w:t>
            </w:r>
          </w:p>
        </w:tc>
      </w:tr>
      <w:tr w:rsidR="00EE44E4" w:rsidTr="00EE44E4">
        <w:trPr>
          <w:jc w:val="center"/>
        </w:trPr>
        <w:tc>
          <w:tcPr>
            <w:tcW w:w="816" w:type="pct"/>
          </w:tcPr>
          <w:p w:rsidR="00EE44E4" w:rsidRDefault="00EE44E4" w:rsidP="00EE44E4">
            <w:pPr>
              <w:jc w:val="center"/>
              <w:rPr>
                <w:rFonts w:cstheme="minorHAnsi"/>
              </w:rPr>
            </w:pPr>
            <w:r>
              <w:rPr>
                <w:rFonts w:cstheme="minorHAnsi"/>
              </w:rPr>
              <w:t>2016 r.</w:t>
            </w:r>
          </w:p>
        </w:tc>
        <w:tc>
          <w:tcPr>
            <w:tcW w:w="837" w:type="pct"/>
          </w:tcPr>
          <w:p w:rsidR="00EE44E4" w:rsidRDefault="00EE44E4" w:rsidP="00EE44E4">
            <w:pPr>
              <w:jc w:val="center"/>
              <w:rPr>
                <w:rFonts w:cstheme="minorHAnsi"/>
              </w:rPr>
            </w:pPr>
            <w:r>
              <w:rPr>
                <w:rFonts w:cstheme="minorHAnsi"/>
              </w:rPr>
              <w:t>878</w:t>
            </w:r>
          </w:p>
        </w:tc>
        <w:tc>
          <w:tcPr>
            <w:tcW w:w="1255" w:type="pct"/>
          </w:tcPr>
          <w:p w:rsidR="00EE44E4" w:rsidRDefault="00EE44E4" w:rsidP="00EE44E4">
            <w:pPr>
              <w:jc w:val="center"/>
              <w:rPr>
                <w:rFonts w:cstheme="minorHAnsi"/>
              </w:rPr>
            </w:pPr>
            <w:r>
              <w:rPr>
                <w:rFonts w:cstheme="minorHAnsi"/>
              </w:rPr>
              <w:t>353</w:t>
            </w:r>
          </w:p>
        </w:tc>
        <w:tc>
          <w:tcPr>
            <w:tcW w:w="1171" w:type="pct"/>
          </w:tcPr>
          <w:p w:rsidR="00EE44E4" w:rsidRDefault="00EE44E4" w:rsidP="00EE44E4">
            <w:pPr>
              <w:jc w:val="center"/>
              <w:rPr>
                <w:rFonts w:cstheme="minorHAnsi"/>
              </w:rPr>
            </w:pPr>
            <w:r>
              <w:rPr>
                <w:rFonts w:cstheme="minorHAnsi"/>
              </w:rPr>
              <w:t>178</w:t>
            </w:r>
          </w:p>
        </w:tc>
        <w:tc>
          <w:tcPr>
            <w:tcW w:w="921" w:type="pct"/>
          </w:tcPr>
          <w:p w:rsidR="00EE44E4" w:rsidRPr="00B43488" w:rsidRDefault="00EE44E4" w:rsidP="00EE44E4">
            <w:pPr>
              <w:jc w:val="center"/>
              <w:rPr>
                <w:rFonts w:cstheme="minorHAnsi"/>
                <w:b/>
              </w:rPr>
            </w:pPr>
            <w:r w:rsidRPr="00B43488">
              <w:rPr>
                <w:rFonts w:cstheme="minorHAnsi"/>
                <w:b/>
              </w:rPr>
              <w:t>60%</w:t>
            </w:r>
          </w:p>
        </w:tc>
      </w:tr>
      <w:tr w:rsidR="00EE44E4" w:rsidTr="00EE44E4">
        <w:trPr>
          <w:jc w:val="center"/>
        </w:trPr>
        <w:tc>
          <w:tcPr>
            <w:tcW w:w="816" w:type="pct"/>
          </w:tcPr>
          <w:p w:rsidR="00EE44E4" w:rsidRDefault="00EE44E4" w:rsidP="00EE44E4">
            <w:pPr>
              <w:jc w:val="center"/>
              <w:rPr>
                <w:rFonts w:cstheme="minorHAnsi"/>
              </w:rPr>
            </w:pPr>
            <w:r>
              <w:rPr>
                <w:rFonts w:cstheme="minorHAnsi"/>
              </w:rPr>
              <w:t>2017 r.</w:t>
            </w:r>
          </w:p>
        </w:tc>
        <w:tc>
          <w:tcPr>
            <w:tcW w:w="837" w:type="pct"/>
          </w:tcPr>
          <w:p w:rsidR="00EE44E4" w:rsidRDefault="00EE44E4" w:rsidP="00EE44E4">
            <w:pPr>
              <w:jc w:val="center"/>
              <w:rPr>
                <w:rFonts w:cstheme="minorHAnsi"/>
              </w:rPr>
            </w:pPr>
            <w:r>
              <w:rPr>
                <w:rFonts w:cstheme="minorHAnsi"/>
              </w:rPr>
              <w:t>789</w:t>
            </w:r>
          </w:p>
        </w:tc>
        <w:tc>
          <w:tcPr>
            <w:tcW w:w="1255" w:type="pct"/>
          </w:tcPr>
          <w:p w:rsidR="00EE44E4" w:rsidRDefault="00EE44E4" w:rsidP="00EE44E4">
            <w:pPr>
              <w:jc w:val="center"/>
              <w:rPr>
                <w:rFonts w:cstheme="minorHAnsi"/>
              </w:rPr>
            </w:pPr>
            <w:r>
              <w:rPr>
                <w:rFonts w:cstheme="minorHAnsi"/>
              </w:rPr>
              <w:t>344</w:t>
            </w:r>
          </w:p>
        </w:tc>
        <w:tc>
          <w:tcPr>
            <w:tcW w:w="1171" w:type="pct"/>
          </w:tcPr>
          <w:p w:rsidR="00EE44E4" w:rsidRDefault="00EE44E4" w:rsidP="00EE44E4">
            <w:pPr>
              <w:jc w:val="center"/>
              <w:rPr>
                <w:rFonts w:cstheme="minorHAnsi"/>
              </w:rPr>
            </w:pPr>
            <w:r>
              <w:rPr>
                <w:rFonts w:cstheme="minorHAnsi"/>
              </w:rPr>
              <w:t>159</w:t>
            </w:r>
          </w:p>
        </w:tc>
        <w:tc>
          <w:tcPr>
            <w:tcW w:w="921" w:type="pct"/>
          </w:tcPr>
          <w:p w:rsidR="00EE44E4" w:rsidRPr="00B43488" w:rsidRDefault="00EE44E4" w:rsidP="00EE44E4">
            <w:pPr>
              <w:jc w:val="center"/>
              <w:rPr>
                <w:rFonts w:cstheme="minorHAnsi"/>
                <w:b/>
              </w:rPr>
            </w:pPr>
            <w:r w:rsidRPr="00B43488">
              <w:rPr>
                <w:rFonts w:cstheme="minorHAnsi"/>
                <w:b/>
              </w:rPr>
              <w:t>64%</w:t>
            </w:r>
          </w:p>
        </w:tc>
      </w:tr>
      <w:tr w:rsidR="00EE44E4" w:rsidTr="00EE44E4">
        <w:trPr>
          <w:jc w:val="center"/>
        </w:trPr>
        <w:tc>
          <w:tcPr>
            <w:tcW w:w="816" w:type="pct"/>
          </w:tcPr>
          <w:p w:rsidR="00EE44E4" w:rsidRDefault="00EE44E4" w:rsidP="00EE44E4">
            <w:pPr>
              <w:jc w:val="center"/>
              <w:rPr>
                <w:rFonts w:cstheme="minorHAnsi"/>
              </w:rPr>
            </w:pPr>
            <w:r>
              <w:rPr>
                <w:rFonts w:cstheme="minorHAnsi"/>
              </w:rPr>
              <w:t>2018 r.</w:t>
            </w:r>
          </w:p>
        </w:tc>
        <w:tc>
          <w:tcPr>
            <w:tcW w:w="837" w:type="pct"/>
          </w:tcPr>
          <w:p w:rsidR="00EE44E4" w:rsidRDefault="00EE44E4" w:rsidP="00EE44E4">
            <w:pPr>
              <w:jc w:val="center"/>
              <w:rPr>
                <w:rFonts w:cstheme="minorHAnsi"/>
              </w:rPr>
            </w:pPr>
            <w:r>
              <w:rPr>
                <w:rFonts w:cstheme="minorHAnsi"/>
              </w:rPr>
              <w:t>743</w:t>
            </w:r>
          </w:p>
        </w:tc>
        <w:tc>
          <w:tcPr>
            <w:tcW w:w="1255" w:type="pct"/>
          </w:tcPr>
          <w:p w:rsidR="00EE44E4" w:rsidRDefault="00EE44E4" w:rsidP="00EE44E4">
            <w:pPr>
              <w:jc w:val="center"/>
              <w:rPr>
                <w:rFonts w:cstheme="minorHAnsi"/>
              </w:rPr>
            </w:pPr>
            <w:r>
              <w:rPr>
                <w:rFonts w:cstheme="minorHAnsi"/>
              </w:rPr>
              <w:t>349</w:t>
            </w:r>
          </w:p>
        </w:tc>
        <w:tc>
          <w:tcPr>
            <w:tcW w:w="1171" w:type="pct"/>
          </w:tcPr>
          <w:p w:rsidR="00EE44E4" w:rsidRDefault="00EE44E4" w:rsidP="00EE44E4">
            <w:pPr>
              <w:jc w:val="center"/>
              <w:rPr>
                <w:rFonts w:cstheme="minorHAnsi"/>
              </w:rPr>
            </w:pPr>
            <w:r>
              <w:rPr>
                <w:rFonts w:cstheme="minorHAnsi"/>
              </w:rPr>
              <w:t>147</w:t>
            </w:r>
          </w:p>
        </w:tc>
        <w:tc>
          <w:tcPr>
            <w:tcW w:w="921" w:type="pct"/>
          </w:tcPr>
          <w:p w:rsidR="00EE44E4" w:rsidRPr="00B43488" w:rsidRDefault="00EE44E4" w:rsidP="00EE44E4">
            <w:pPr>
              <w:jc w:val="center"/>
              <w:rPr>
                <w:rFonts w:cstheme="minorHAnsi"/>
                <w:b/>
              </w:rPr>
            </w:pPr>
            <w:r>
              <w:rPr>
                <w:rFonts w:cstheme="minorHAnsi"/>
                <w:b/>
              </w:rPr>
              <w:t>66%</w:t>
            </w:r>
          </w:p>
        </w:tc>
      </w:tr>
    </w:tbl>
    <w:p w:rsidR="00EE44E4" w:rsidRPr="009F1AD1" w:rsidRDefault="00EE44E4" w:rsidP="00EE44E4">
      <w:pPr>
        <w:jc w:val="both"/>
        <w:rPr>
          <w:rFonts w:cstheme="minorHAnsi"/>
        </w:rPr>
      </w:pPr>
      <w:r>
        <w:rPr>
          <w:rFonts w:cstheme="minorHAnsi"/>
        </w:rPr>
        <w:t xml:space="preserve"> </w:t>
      </w:r>
    </w:p>
    <w:p w:rsidR="00EE44E4" w:rsidRDefault="00EE44E4" w:rsidP="00EE44E4">
      <w:pPr>
        <w:jc w:val="both"/>
        <w:rPr>
          <w:rFonts w:ascii="Times New Roman" w:hAnsi="Times New Roman" w:cs="Times New Roman"/>
          <w:sz w:val="24"/>
          <w:szCs w:val="24"/>
        </w:rPr>
      </w:pPr>
    </w:p>
    <w:p w:rsidR="00EE44E4" w:rsidRDefault="00EE44E4" w:rsidP="00EE44E4">
      <w:pPr>
        <w:jc w:val="both"/>
        <w:rPr>
          <w:rFonts w:cstheme="minorHAnsi"/>
          <w:b/>
          <w:u w:val="single"/>
        </w:rPr>
      </w:pPr>
      <w:r>
        <w:rPr>
          <w:rFonts w:cstheme="minorHAnsi"/>
          <w:b/>
        </w:rPr>
        <w:t xml:space="preserve">3.2.  </w:t>
      </w:r>
      <w:r>
        <w:rPr>
          <w:rFonts w:cstheme="minorHAnsi"/>
          <w:b/>
          <w:u w:val="single"/>
        </w:rPr>
        <w:t>REALIZACJA    DODATKÓW  ENERGETYCZNYCH</w:t>
      </w:r>
    </w:p>
    <w:p w:rsidR="00EE44E4" w:rsidRDefault="00EE44E4" w:rsidP="00EE44E4">
      <w:pPr>
        <w:spacing w:after="120"/>
        <w:jc w:val="both"/>
        <w:rPr>
          <w:bCs/>
        </w:rPr>
      </w:pPr>
    </w:p>
    <w:p w:rsidR="00EE44E4" w:rsidRDefault="00EE44E4" w:rsidP="00EE44E4">
      <w:pPr>
        <w:ind w:right="1"/>
        <w:jc w:val="both"/>
      </w:pPr>
      <w:r>
        <w:rPr>
          <w:b/>
        </w:rPr>
        <w:tab/>
      </w:r>
      <w:r>
        <w:t>Wypłata dodatków energetycznych jest zadaniem zleconym całkowicie</w:t>
      </w:r>
      <w:r w:rsidR="00732DCD">
        <w:t xml:space="preserve"> finansowanym z budżetu państwa, na podstawie ustawy z 10 kwietnia 1997 r. Prawo energetyczne (t.j. Dz. U. z 2012 r. poz. 1059 z późn. zm.).</w:t>
      </w:r>
      <w:r>
        <w:t xml:space="preserve"> Realiz</w:t>
      </w:r>
      <w:r w:rsidR="00846DAC">
        <w:t>ując powyższe zadanie  –  w 2019</w:t>
      </w:r>
      <w:r>
        <w:t xml:space="preserve"> r. przyjęto łącznie: </w:t>
      </w:r>
      <w:r w:rsidRPr="00232A68">
        <w:rPr>
          <w:b/>
        </w:rPr>
        <w:t>4</w:t>
      </w:r>
      <w:r w:rsidR="00846DAC">
        <w:rPr>
          <w:b/>
        </w:rPr>
        <w:t>25</w:t>
      </w:r>
      <w:r w:rsidRPr="00232A68">
        <w:rPr>
          <w:b/>
        </w:rPr>
        <w:t xml:space="preserve"> wniosk</w:t>
      </w:r>
      <w:r w:rsidR="00846DAC">
        <w:rPr>
          <w:b/>
        </w:rPr>
        <w:t>ów</w:t>
      </w:r>
      <w:r>
        <w:t xml:space="preserve"> i wydano </w:t>
      </w:r>
      <w:r w:rsidR="00846DAC">
        <w:rPr>
          <w:b/>
        </w:rPr>
        <w:t>4</w:t>
      </w:r>
      <w:r w:rsidR="00375C59">
        <w:rPr>
          <w:b/>
        </w:rPr>
        <w:t>22</w:t>
      </w:r>
      <w:r w:rsidR="00846DAC">
        <w:rPr>
          <w:b/>
        </w:rPr>
        <w:t xml:space="preserve"> decyzj</w:t>
      </w:r>
      <w:r w:rsidR="00375C59">
        <w:rPr>
          <w:b/>
        </w:rPr>
        <w:t>e</w:t>
      </w:r>
      <w:r w:rsidR="00846DAC">
        <w:rPr>
          <w:b/>
        </w:rPr>
        <w:t xml:space="preserve"> administracyjn</w:t>
      </w:r>
      <w:r w:rsidR="00375C59">
        <w:rPr>
          <w:b/>
        </w:rPr>
        <w:t>e + 3 umorzenia postępowania</w:t>
      </w:r>
      <w:r w:rsidR="00846DAC">
        <w:rPr>
          <w:b/>
        </w:rPr>
        <w:t xml:space="preserve"> </w:t>
      </w:r>
      <w:r w:rsidR="00846DAC">
        <w:t>.</w:t>
      </w:r>
      <w:r>
        <w:t xml:space="preserve"> </w:t>
      </w:r>
    </w:p>
    <w:p w:rsidR="00EE44E4" w:rsidRDefault="00EE44E4" w:rsidP="00EE44E4">
      <w:pPr>
        <w:ind w:hanging="709"/>
        <w:jc w:val="both"/>
      </w:pPr>
      <w:r>
        <w:rPr>
          <w:b/>
        </w:rPr>
        <w:tab/>
      </w:r>
      <w:r w:rsidRPr="00820C0B">
        <w:t>W</w:t>
      </w:r>
      <w:r w:rsidR="00846DAC">
        <w:t xml:space="preserve"> 2019</w:t>
      </w:r>
      <w:r>
        <w:t xml:space="preserve"> r. z terenu naszego Miasta z dodatku energetycznego skorzystało: </w:t>
      </w:r>
      <w:r w:rsidR="00846DAC">
        <w:rPr>
          <w:b/>
          <w:sz w:val="24"/>
          <w:szCs w:val="24"/>
        </w:rPr>
        <w:t>247</w:t>
      </w:r>
      <w:r w:rsidRPr="00EE6328">
        <w:rPr>
          <w:b/>
          <w:sz w:val="24"/>
          <w:szCs w:val="24"/>
        </w:rPr>
        <w:t xml:space="preserve"> gospodarstw</w:t>
      </w:r>
      <w:r w:rsidR="00846DAC">
        <w:t xml:space="preserve"> domowych pobierając łącznie 2.0</w:t>
      </w:r>
      <w:r>
        <w:t>8</w:t>
      </w:r>
      <w:r w:rsidR="00846DAC">
        <w:t>7 dodatków</w:t>
      </w:r>
      <w:r>
        <w:t xml:space="preserve"> na kwotę – </w:t>
      </w:r>
      <w:r w:rsidR="00846DAC">
        <w:rPr>
          <w:b/>
          <w:sz w:val="24"/>
          <w:szCs w:val="24"/>
        </w:rPr>
        <w:t>28.567</w:t>
      </w:r>
      <w:r w:rsidRPr="00EE6328">
        <w:rPr>
          <w:b/>
          <w:sz w:val="24"/>
          <w:szCs w:val="24"/>
        </w:rPr>
        <w:t>,- zł</w:t>
      </w:r>
      <w:r w:rsidRPr="00EE6328">
        <w:rPr>
          <w:sz w:val="24"/>
          <w:szCs w:val="24"/>
        </w:rPr>
        <w:t>;</w:t>
      </w:r>
      <w:r w:rsidR="00846DAC">
        <w:t xml:space="preserve"> spadek o 2</w:t>
      </w:r>
      <w:r>
        <w:t>.</w:t>
      </w:r>
      <w:r w:rsidR="00846DAC">
        <w:t>594</w:t>
      </w:r>
      <w:r>
        <w:t xml:space="preserve">,- zł , tj. </w:t>
      </w:r>
      <w:r w:rsidR="00846DAC">
        <w:rPr>
          <w:b/>
        </w:rPr>
        <w:t>8</w:t>
      </w:r>
      <w:r w:rsidR="006804C6">
        <w:rPr>
          <w:b/>
        </w:rPr>
        <w:t>,37</w:t>
      </w:r>
      <w:r w:rsidRPr="005E7BF3">
        <w:rPr>
          <w:b/>
        </w:rPr>
        <w:t xml:space="preserve"> %</w:t>
      </w:r>
      <w:r>
        <w:t xml:space="preserve"> w stosunku do roku </w:t>
      </w:r>
      <w:r w:rsidR="006804C6">
        <w:t>poprzedni</w:t>
      </w:r>
      <w:r>
        <w:t>ego</w:t>
      </w:r>
      <w:r w:rsidRPr="005E7BF3">
        <w:t>.</w:t>
      </w:r>
      <w:r>
        <w:rPr>
          <w:b/>
        </w:rPr>
        <w:t xml:space="preserve"> </w:t>
      </w:r>
      <w:r>
        <w:t xml:space="preserve"> Warunki, które muszą być spełnione przy ubieganiu się o dodatek energetyczny</w:t>
      </w:r>
      <w:r w:rsidR="006804C6">
        <w:t xml:space="preserve"> to</w:t>
      </w:r>
      <w:r>
        <w:t xml:space="preserve">: korzystanie z dodatku mieszkaniowego oraz posiadanie umowy z dostawcą energii elektrycznej. Natomiast  wysokość dopłaty do energii zależy od liczby osób tworzących wspólne gospodarstwo domowe. </w:t>
      </w:r>
    </w:p>
    <w:p w:rsidR="00EE44E4" w:rsidRDefault="00EE44E4" w:rsidP="00EE44E4">
      <w:pPr>
        <w:jc w:val="both"/>
      </w:pPr>
      <w:r>
        <w:t>Kwota dodatku energetycznego, dla niżej wymienionej kateg</w:t>
      </w:r>
      <w:r w:rsidR="006804C6">
        <w:t>orii gospodarstw domowych w 2019</w:t>
      </w:r>
      <w:r>
        <w:t xml:space="preserve"> r.  kształtowała się następująco dla gospodarstwa:</w:t>
      </w:r>
    </w:p>
    <w:p w:rsidR="00EE44E4" w:rsidRDefault="00EE44E4" w:rsidP="00732DCD">
      <w:pPr>
        <w:spacing w:line="240" w:lineRule="auto"/>
        <w:ind w:hanging="709"/>
        <w:jc w:val="both"/>
      </w:pPr>
      <w:r>
        <w:tab/>
        <w:t>- je</w:t>
      </w:r>
      <w:r w:rsidR="005B37B5">
        <w:t>dnoosobowego wynosiła do IV/2019</w:t>
      </w:r>
      <w:r>
        <w:t xml:space="preserve"> </w:t>
      </w:r>
      <w:r w:rsidRPr="00290D2A">
        <w:rPr>
          <w:b/>
        </w:rPr>
        <w:t>1</w:t>
      </w:r>
      <w:r>
        <w:rPr>
          <w:b/>
        </w:rPr>
        <w:t>1,</w:t>
      </w:r>
      <w:r w:rsidR="006804C6">
        <w:rPr>
          <w:b/>
        </w:rPr>
        <w:t>35</w:t>
      </w:r>
      <w:r>
        <w:t xml:space="preserve"> </w:t>
      </w:r>
      <w:r w:rsidRPr="00290D2A">
        <w:rPr>
          <w:b/>
        </w:rPr>
        <w:t>zł</w:t>
      </w:r>
      <w:r w:rsidR="006804C6">
        <w:t>; od V/2019</w:t>
      </w:r>
      <w:r>
        <w:t xml:space="preserve"> – </w:t>
      </w:r>
      <w:r w:rsidR="006804C6">
        <w:rPr>
          <w:b/>
        </w:rPr>
        <w:t>11,37</w:t>
      </w:r>
      <w:r w:rsidRPr="00B10060">
        <w:rPr>
          <w:b/>
        </w:rPr>
        <w:t xml:space="preserve"> zł</w:t>
      </w:r>
      <w:r>
        <w:t xml:space="preserve">  </w:t>
      </w:r>
      <w:r>
        <w:br/>
        <w:t xml:space="preserve">         miesięcznie,</w:t>
      </w:r>
    </w:p>
    <w:p w:rsidR="00EE44E4" w:rsidRPr="00B10060" w:rsidRDefault="00EE44E4" w:rsidP="00732DCD">
      <w:pPr>
        <w:spacing w:line="240" w:lineRule="auto"/>
        <w:ind w:hanging="709"/>
        <w:jc w:val="both"/>
      </w:pPr>
      <w:r>
        <w:tab/>
        <w:t xml:space="preserve">-  składającego się z </w:t>
      </w:r>
      <w:r w:rsidR="005B37B5">
        <w:t>2 do 4 osób wynosiła: do IV/2019</w:t>
      </w:r>
      <w:r>
        <w:t xml:space="preserve"> -   </w:t>
      </w:r>
      <w:r w:rsidR="006804C6">
        <w:rPr>
          <w:b/>
        </w:rPr>
        <w:t>15,77</w:t>
      </w:r>
      <w:r w:rsidRPr="00290D2A">
        <w:rPr>
          <w:b/>
        </w:rPr>
        <w:t xml:space="preserve"> zł</w:t>
      </w:r>
      <w:r>
        <w:rPr>
          <w:b/>
        </w:rPr>
        <w:t xml:space="preserve">; </w:t>
      </w:r>
      <w:r>
        <w:t>od V/2018</w:t>
      </w:r>
      <w:r>
        <w:rPr>
          <w:b/>
        </w:rPr>
        <w:t xml:space="preserve"> </w:t>
      </w:r>
      <w:r w:rsidRPr="00820C0B">
        <w:t>–</w:t>
      </w:r>
      <w:r w:rsidR="006804C6">
        <w:rPr>
          <w:b/>
        </w:rPr>
        <w:t xml:space="preserve"> 15,80</w:t>
      </w:r>
      <w:r>
        <w:rPr>
          <w:b/>
        </w:rPr>
        <w:t xml:space="preserve"> zł </w:t>
      </w:r>
      <w:r>
        <w:rPr>
          <w:b/>
        </w:rPr>
        <w:br/>
      </w:r>
      <w:r w:rsidRPr="00B10060">
        <w:t xml:space="preserve">   </w:t>
      </w:r>
      <w:r>
        <w:t xml:space="preserve">     </w:t>
      </w:r>
      <w:r w:rsidRPr="00B10060">
        <w:t>miesięcznie,</w:t>
      </w:r>
    </w:p>
    <w:p w:rsidR="00EE44E4" w:rsidRPr="00C0643C" w:rsidRDefault="00EE44E4" w:rsidP="00732DCD">
      <w:pPr>
        <w:spacing w:line="240" w:lineRule="auto"/>
        <w:ind w:hanging="709"/>
        <w:jc w:val="both"/>
      </w:pPr>
      <w:r>
        <w:tab/>
        <w:t>-  składającego się z co naj</w:t>
      </w:r>
      <w:r w:rsidR="005B37B5">
        <w:t>mniej 5 osób wynosiła do IV/2019</w:t>
      </w:r>
      <w:r>
        <w:t xml:space="preserve"> - </w:t>
      </w:r>
      <w:r w:rsidR="006804C6">
        <w:rPr>
          <w:b/>
        </w:rPr>
        <w:t>18,92</w:t>
      </w:r>
      <w:r>
        <w:rPr>
          <w:b/>
        </w:rPr>
        <w:t xml:space="preserve"> </w:t>
      </w:r>
      <w:r w:rsidRPr="00290D2A">
        <w:rPr>
          <w:b/>
        </w:rPr>
        <w:t>zł</w:t>
      </w:r>
      <w:r>
        <w:t xml:space="preserve">; od V/201 – </w:t>
      </w:r>
      <w:r w:rsidR="006804C6">
        <w:rPr>
          <w:b/>
        </w:rPr>
        <w:t>18,96</w:t>
      </w:r>
      <w:r w:rsidRPr="00C0643C">
        <w:rPr>
          <w:b/>
        </w:rPr>
        <w:t xml:space="preserve"> zł</w:t>
      </w:r>
      <w:r>
        <w:rPr>
          <w:b/>
        </w:rPr>
        <w:t xml:space="preserve">     </w:t>
      </w:r>
      <w:r>
        <w:rPr>
          <w:b/>
        </w:rPr>
        <w:br/>
        <w:t xml:space="preserve">        </w:t>
      </w:r>
      <w:r w:rsidRPr="00C0643C">
        <w:t>miesięcznie.</w:t>
      </w:r>
    </w:p>
    <w:p w:rsidR="00EE44E4" w:rsidRPr="00820C0B" w:rsidRDefault="00EE44E4" w:rsidP="00EE44E4">
      <w:pPr>
        <w:jc w:val="both"/>
      </w:pPr>
      <w:r w:rsidRPr="00820C0B">
        <w:rPr>
          <w:b/>
        </w:rPr>
        <w:t>Zestawienie</w:t>
      </w:r>
      <w:r>
        <w:rPr>
          <w:b/>
        </w:rPr>
        <w:t xml:space="preserve"> </w:t>
      </w:r>
      <w:r w:rsidRPr="00820C0B">
        <w:t xml:space="preserve">liczby </w:t>
      </w:r>
      <w:r>
        <w:t>wniosków o przyznanie dodatku energetycznego</w:t>
      </w:r>
      <w:r w:rsidRPr="00820C0B">
        <w:t xml:space="preserve">, wg ilości </w:t>
      </w:r>
      <w:r>
        <w:t xml:space="preserve"> </w:t>
      </w:r>
      <w:r>
        <w:br/>
        <w:t xml:space="preserve">                            </w:t>
      </w:r>
      <w:r w:rsidRPr="00820C0B">
        <w:t xml:space="preserve">osób w </w:t>
      </w:r>
      <w:r>
        <w:t xml:space="preserve"> </w:t>
      </w:r>
      <w:r w:rsidRPr="00820C0B">
        <w:t>gospodarstw</w:t>
      </w:r>
      <w:r>
        <w:t>ach domowych</w:t>
      </w:r>
      <w:r w:rsidRPr="00820C0B">
        <w:t xml:space="preserve">:          </w:t>
      </w:r>
    </w:p>
    <w:tbl>
      <w:tblPr>
        <w:tblW w:w="8850"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25"/>
        <w:gridCol w:w="865"/>
        <w:gridCol w:w="865"/>
        <w:gridCol w:w="865"/>
        <w:gridCol w:w="865"/>
        <w:gridCol w:w="866"/>
        <w:gridCol w:w="1299"/>
      </w:tblGrid>
      <w:tr w:rsidR="00EE44E4" w:rsidRPr="002C0FEB" w:rsidTr="00EE44E4">
        <w:trPr>
          <w:trHeight w:val="413"/>
        </w:trPr>
        <w:tc>
          <w:tcPr>
            <w:tcW w:w="3225" w:type="dxa"/>
          </w:tcPr>
          <w:p w:rsidR="00EE44E4" w:rsidRPr="002C0FEB" w:rsidRDefault="00EE44E4" w:rsidP="00EE44E4">
            <w:pPr>
              <w:spacing w:line="360" w:lineRule="auto"/>
              <w:jc w:val="both"/>
              <w:rPr>
                <w:b/>
              </w:rPr>
            </w:pPr>
            <w:r w:rsidRPr="002C0FEB">
              <w:rPr>
                <w:b/>
              </w:rPr>
              <w:t>Liczba osób</w:t>
            </w:r>
            <w:r>
              <w:rPr>
                <w:b/>
              </w:rPr>
              <w:t xml:space="preserve"> w gosp. domowych</w:t>
            </w:r>
          </w:p>
        </w:tc>
        <w:tc>
          <w:tcPr>
            <w:tcW w:w="865" w:type="dxa"/>
          </w:tcPr>
          <w:p w:rsidR="00EE44E4" w:rsidRPr="002C0FEB" w:rsidRDefault="00EE44E4" w:rsidP="00EE44E4">
            <w:pPr>
              <w:spacing w:line="360" w:lineRule="auto"/>
              <w:jc w:val="both"/>
              <w:rPr>
                <w:b/>
              </w:rPr>
            </w:pPr>
            <w:r w:rsidRPr="002C0FEB">
              <w:rPr>
                <w:b/>
              </w:rPr>
              <w:t xml:space="preserve">   1</w:t>
            </w:r>
          </w:p>
        </w:tc>
        <w:tc>
          <w:tcPr>
            <w:tcW w:w="865" w:type="dxa"/>
          </w:tcPr>
          <w:p w:rsidR="00EE44E4" w:rsidRPr="002C0FEB" w:rsidRDefault="00EE44E4" w:rsidP="00EE44E4">
            <w:pPr>
              <w:spacing w:line="360" w:lineRule="auto"/>
              <w:jc w:val="both"/>
              <w:rPr>
                <w:b/>
              </w:rPr>
            </w:pPr>
            <w:r w:rsidRPr="002C0FEB">
              <w:rPr>
                <w:b/>
              </w:rPr>
              <w:t xml:space="preserve">   2</w:t>
            </w:r>
          </w:p>
        </w:tc>
        <w:tc>
          <w:tcPr>
            <w:tcW w:w="865" w:type="dxa"/>
          </w:tcPr>
          <w:p w:rsidR="00EE44E4" w:rsidRPr="002C0FEB" w:rsidRDefault="00EE44E4" w:rsidP="00EE44E4">
            <w:pPr>
              <w:spacing w:line="360" w:lineRule="auto"/>
              <w:jc w:val="both"/>
              <w:rPr>
                <w:b/>
              </w:rPr>
            </w:pPr>
            <w:r w:rsidRPr="002C0FEB">
              <w:rPr>
                <w:b/>
              </w:rPr>
              <w:t xml:space="preserve">    3</w:t>
            </w:r>
          </w:p>
        </w:tc>
        <w:tc>
          <w:tcPr>
            <w:tcW w:w="865" w:type="dxa"/>
          </w:tcPr>
          <w:p w:rsidR="00EE44E4" w:rsidRPr="002C0FEB" w:rsidRDefault="00EE44E4" w:rsidP="00EE44E4">
            <w:pPr>
              <w:spacing w:line="360" w:lineRule="auto"/>
              <w:jc w:val="both"/>
              <w:rPr>
                <w:b/>
              </w:rPr>
            </w:pPr>
            <w:r w:rsidRPr="002C0FEB">
              <w:rPr>
                <w:b/>
              </w:rPr>
              <w:t xml:space="preserve">    4</w:t>
            </w:r>
          </w:p>
        </w:tc>
        <w:tc>
          <w:tcPr>
            <w:tcW w:w="866" w:type="dxa"/>
          </w:tcPr>
          <w:p w:rsidR="00EE44E4" w:rsidRPr="002C0FEB" w:rsidRDefault="00EE44E4" w:rsidP="00EE44E4">
            <w:pPr>
              <w:spacing w:line="360" w:lineRule="auto"/>
              <w:jc w:val="both"/>
              <w:rPr>
                <w:b/>
              </w:rPr>
            </w:pPr>
            <w:r>
              <w:rPr>
                <w:b/>
              </w:rPr>
              <w:t xml:space="preserve"> </w:t>
            </w:r>
            <w:r w:rsidRPr="002C0FEB">
              <w:rPr>
                <w:b/>
              </w:rPr>
              <w:t xml:space="preserve">  </w:t>
            </w:r>
            <w:r>
              <w:rPr>
                <w:b/>
              </w:rPr>
              <w:t>5 &gt;</w:t>
            </w:r>
          </w:p>
        </w:tc>
        <w:tc>
          <w:tcPr>
            <w:tcW w:w="1299" w:type="dxa"/>
          </w:tcPr>
          <w:p w:rsidR="00EE44E4" w:rsidRPr="002C0FEB" w:rsidRDefault="00EE44E4" w:rsidP="00EE44E4">
            <w:pPr>
              <w:spacing w:line="360" w:lineRule="auto"/>
              <w:jc w:val="both"/>
              <w:rPr>
                <w:b/>
              </w:rPr>
            </w:pPr>
            <w:r w:rsidRPr="002C0FEB">
              <w:rPr>
                <w:b/>
              </w:rPr>
              <w:t>RAZEM</w:t>
            </w:r>
          </w:p>
        </w:tc>
      </w:tr>
      <w:tr w:rsidR="00EE44E4" w:rsidRPr="002C0FEB" w:rsidTr="00EE44E4">
        <w:trPr>
          <w:trHeight w:val="413"/>
        </w:trPr>
        <w:tc>
          <w:tcPr>
            <w:tcW w:w="3225" w:type="dxa"/>
          </w:tcPr>
          <w:p w:rsidR="00EE44E4" w:rsidRPr="002C0FEB" w:rsidRDefault="00EE44E4" w:rsidP="00EE44E4">
            <w:pPr>
              <w:spacing w:line="360" w:lineRule="auto"/>
              <w:jc w:val="both"/>
              <w:rPr>
                <w:b/>
              </w:rPr>
            </w:pPr>
            <w:r w:rsidRPr="002C0FEB">
              <w:rPr>
                <w:b/>
              </w:rPr>
              <w:t>Liczba wniosk</w:t>
            </w:r>
            <w:r>
              <w:rPr>
                <w:b/>
              </w:rPr>
              <w:t>ów</w:t>
            </w:r>
            <w:r w:rsidRPr="002C0FEB">
              <w:rPr>
                <w:b/>
              </w:rPr>
              <w:t>:</w:t>
            </w:r>
          </w:p>
        </w:tc>
        <w:tc>
          <w:tcPr>
            <w:tcW w:w="865" w:type="dxa"/>
          </w:tcPr>
          <w:p w:rsidR="00EE44E4" w:rsidRPr="002C0FEB" w:rsidRDefault="00EE44E4" w:rsidP="00EE44E4">
            <w:pPr>
              <w:spacing w:line="360" w:lineRule="auto"/>
              <w:jc w:val="both"/>
              <w:rPr>
                <w:b/>
              </w:rPr>
            </w:pPr>
            <w:r w:rsidRPr="002C0FEB">
              <w:rPr>
                <w:b/>
              </w:rPr>
              <w:t xml:space="preserve"> </w:t>
            </w:r>
            <w:r>
              <w:rPr>
                <w:b/>
              </w:rPr>
              <w:t>2</w:t>
            </w:r>
            <w:r w:rsidR="006804C6">
              <w:rPr>
                <w:b/>
              </w:rPr>
              <w:t>28</w:t>
            </w:r>
          </w:p>
        </w:tc>
        <w:tc>
          <w:tcPr>
            <w:tcW w:w="865" w:type="dxa"/>
          </w:tcPr>
          <w:p w:rsidR="00EE44E4" w:rsidRPr="002C0FEB" w:rsidRDefault="00EE44E4" w:rsidP="00EE44E4">
            <w:pPr>
              <w:spacing w:line="360" w:lineRule="auto"/>
              <w:jc w:val="both"/>
              <w:rPr>
                <w:b/>
              </w:rPr>
            </w:pPr>
            <w:r w:rsidRPr="002C0FEB">
              <w:rPr>
                <w:b/>
              </w:rPr>
              <w:t xml:space="preserve"> </w:t>
            </w:r>
            <w:r>
              <w:rPr>
                <w:b/>
              </w:rPr>
              <w:t>7</w:t>
            </w:r>
            <w:r w:rsidR="006804C6">
              <w:rPr>
                <w:b/>
              </w:rPr>
              <w:t>1</w:t>
            </w:r>
          </w:p>
        </w:tc>
        <w:tc>
          <w:tcPr>
            <w:tcW w:w="865" w:type="dxa"/>
          </w:tcPr>
          <w:p w:rsidR="00EE44E4" w:rsidRPr="002C0FEB" w:rsidRDefault="00EE44E4" w:rsidP="00EE44E4">
            <w:pPr>
              <w:spacing w:line="360" w:lineRule="auto"/>
              <w:jc w:val="both"/>
              <w:rPr>
                <w:b/>
              </w:rPr>
            </w:pPr>
            <w:r w:rsidRPr="002C0FEB">
              <w:rPr>
                <w:b/>
              </w:rPr>
              <w:t xml:space="preserve">  </w:t>
            </w:r>
            <w:r w:rsidR="006804C6">
              <w:rPr>
                <w:b/>
              </w:rPr>
              <w:t>44</w:t>
            </w:r>
          </w:p>
        </w:tc>
        <w:tc>
          <w:tcPr>
            <w:tcW w:w="865" w:type="dxa"/>
          </w:tcPr>
          <w:p w:rsidR="00EE44E4" w:rsidRPr="002C0FEB" w:rsidRDefault="00EE44E4" w:rsidP="00EE44E4">
            <w:pPr>
              <w:spacing w:line="360" w:lineRule="auto"/>
              <w:jc w:val="both"/>
              <w:rPr>
                <w:b/>
              </w:rPr>
            </w:pPr>
            <w:r w:rsidRPr="002C0FEB">
              <w:rPr>
                <w:b/>
              </w:rPr>
              <w:t xml:space="preserve"> </w:t>
            </w:r>
            <w:r>
              <w:rPr>
                <w:b/>
              </w:rPr>
              <w:t xml:space="preserve">   3</w:t>
            </w:r>
            <w:r w:rsidR="006804C6">
              <w:rPr>
                <w:b/>
              </w:rPr>
              <w:t>1</w:t>
            </w:r>
          </w:p>
        </w:tc>
        <w:tc>
          <w:tcPr>
            <w:tcW w:w="866" w:type="dxa"/>
          </w:tcPr>
          <w:p w:rsidR="00EE44E4" w:rsidRPr="002C0FEB" w:rsidRDefault="00EE44E4" w:rsidP="00EE44E4">
            <w:pPr>
              <w:spacing w:line="360" w:lineRule="auto"/>
              <w:jc w:val="both"/>
              <w:rPr>
                <w:b/>
              </w:rPr>
            </w:pPr>
            <w:r>
              <w:rPr>
                <w:b/>
              </w:rPr>
              <w:t xml:space="preserve">  4</w:t>
            </w:r>
            <w:r w:rsidR="006804C6">
              <w:rPr>
                <w:b/>
              </w:rPr>
              <w:t>3</w:t>
            </w:r>
          </w:p>
        </w:tc>
        <w:tc>
          <w:tcPr>
            <w:tcW w:w="1299" w:type="dxa"/>
          </w:tcPr>
          <w:p w:rsidR="00EE44E4" w:rsidRPr="002C0FEB" w:rsidRDefault="00EE44E4" w:rsidP="00EE44E4">
            <w:pPr>
              <w:spacing w:line="360" w:lineRule="auto"/>
              <w:jc w:val="both"/>
              <w:rPr>
                <w:b/>
              </w:rPr>
            </w:pPr>
            <w:r w:rsidRPr="002C0FEB">
              <w:rPr>
                <w:b/>
              </w:rPr>
              <w:t xml:space="preserve">  </w:t>
            </w:r>
            <w:r>
              <w:rPr>
                <w:b/>
              </w:rPr>
              <w:t xml:space="preserve">  4</w:t>
            </w:r>
            <w:r w:rsidR="006804C6">
              <w:rPr>
                <w:b/>
              </w:rPr>
              <w:t>17</w:t>
            </w:r>
          </w:p>
        </w:tc>
      </w:tr>
    </w:tbl>
    <w:p w:rsidR="00EE44E4" w:rsidRDefault="00EE44E4" w:rsidP="00EE44E4">
      <w:pPr>
        <w:ind w:hanging="709"/>
        <w:jc w:val="both"/>
      </w:pPr>
    </w:p>
    <w:p w:rsidR="00EE44E4" w:rsidRDefault="00EE44E4" w:rsidP="00EE44E4">
      <w:pPr>
        <w:ind w:firstLine="708"/>
        <w:jc w:val="both"/>
      </w:pPr>
      <w:r>
        <w:t xml:space="preserve">Obowiązująca wysokość dodatków energetycznych systematycznie publikowana jest </w:t>
      </w:r>
      <w:r>
        <w:br/>
        <w:t xml:space="preserve">w Obwieszczeniu Ministra Energii. Zakres czasowy obowiązywania określonych wysokości dodatków energetycznych nie zawsze pokrywa się z okresem przyznania dodatku mieszkaniowego, ta rozbieżność generuje konieczność przyznawania dodatku energetycznego na okresy krótsze: 2, 3 miesięczne. Taka praktyka zniechęca do korzystania z tej formy pomocy. </w:t>
      </w:r>
    </w:p>
    <w:p w:rsidR="00EE44E4" w:rsidRDefault="00EE44E4" w:rsidP="00EE44E4">
      <w:pPr>
        <w:ind w:hanging="709"/>
        <w:jc w:val="both"/>
        <w:rPr>
          <w:bCs/>
        </w:rPr>
      </w:pPr>
      <w:r>
        <w:tab/>
        <w:t xml:space="preserve">         </w:t>
      </w:r>
      <w:r>
        <w:rPr>
          <w:bCs/>
        </w:rPr>
        <w:t xml:space="preserve">Informacje o warunkach i kryteriach przyznania dodatku mieszkaniowego </w:t>
      </w:r>
      <w:r>
        <w:rPr>
          <w:bCs/>
        </w:rPr>
        <w:br/>
        <w:t>i energetycznego, ukazują się sukcesywnie w prasie lokalnej  i na bieżąco, są dostępne na stronie internetowej Miejskiego Ośrodka Pomocy Społecznej w Bolesławcu. Informacje o możliwości korzystania z dodatku mieszkaniowego i energetycznego roz</w:t>
      </w:r>
      <w:r w:rsidRPr="00AA598C">
        <w:rPr>
          <w:bCs/>
        </w:rPr>
        <w:t>powszechni</w:t>
      </w:r>
      <w:r>
        <w:rPr>
          <w:bCs/>
        </w:rPr>
        <w:t>ają  zarządcy nieruchomości  administrujący  budynki mieszkalne.</w:t>
      </w:r>
    </w:p>
    <w:p w:rsidR="00EE44E4" w:rsidRDefault="00EE44E4" w:rsidP="00EE44E4">
      <w:pPr>
        <w:jc w:val="both"/>
        <w:rPr>
          <w:sz w:val="20"/>
          <w:szCs w:val="20"/>
        </w:rPr>
      </w:pPr>
    </w:p>
    <w:p w:rsidR="00EE44E4" w:rsidRDefault="00EE44E4" w:rsidP="00EE44E4">
      <w:pPr>
        <w:jc w:val="both"/>
        <w:rPr>
          <w:sz w:val="20"/>
          <w:szCs w:val="20"/>
        </w:rPr>
      </w:pPr>
    </w:p>
    <w:p w:rsidR="00EE44E4" w:rsidRDefault="00EE44E4" w:rsidP="00EE44E4">
      <w:pPr>
        <w:jc w:val="both"/>
        <w:rPr>
          <w:b/>
          <w:sz w:val="28"/>
          <w:szCs w:val="28"/>
        </w:rPr>
      </w:pPr>
      <w:r>
        <w:rPr>
          <w:b/>
          <w:sz w:val="28"/>
          <w:szCs w:val="28"/>
        </w:rPr>
        <w:t xml:space="preserve">Rozdział  IV </w:t>
      </w:r>
    </w:p>
    <w:p w:rsidR="00EE44E4" w:rsidRDefault="00EE44E4" w:rsidP="00EE44E4">
      <w:pPr>
        <w:jc w:val="both"/>
        <w:rPr>
          <w:b/>
          <w:sz w:val="28"/>
          <w:szCs w:val="28"/>
        </w:rPr>
      </w:pPr>
    </w:p>
    <w:p w:rsidR="00EE44E4" w:rsidRDefault="00EE44E4" w:rsidP="00EE44E4">
      <w:pPr>
        <w:jc w:val="both"/>
        <w:rPr>
          <w:b/>
          <w:sz w:val="28"/>
          <w:szCs w:val="28"/>
          <w:u w:val="single"/>
        </w:rPr>
      </w:pPr>
      <w:r>
        <w:rPr>
          <w:b/>
          <w:sz w:val="28"/>
          <w:szCs w:val="28"/>
          <w:u w:val="single"/>
        </w:rPr>
        <w:t>WNIOSKI  i  POTRZEBY  W  ZAKRESIE  POMOCY  SPOŁECZNEJ</w:t>
      </w:r>
    </w:p>
    <w:p w:rsidR="00EE44E4" w:rsidRDefault="00EE44E4" w:rsidP="00EE44E4">
      <w:pPr>
        <w:jc w:val="both"/>
        <w:rPr>
          <w:b/>
          <w:sz w:val="28"/>
          <w:szCs w:val="28"/>
          <w:u w:val="single"/>
        </w:rPr>
      </w:pPr>
    </w:p>
    <w:p w:rsidR="00EE44E4" w:rsidRDefault="007E09F8" w:rsidP="00EE44E4">
      <w:pPr>
        <w:jc w:val="both"/>
        <w:rPr>
          <w:sz w:val="24"/>
          <w:szCs w:val="24"/>
        </w:rPr>
      </w:pPr>
      <w:r>
        <w:tab/>
        <w:t>W roku 2019</w:t>
      </w:r>
      <w:r w:rsidR="00EE44E4">
        <w:t xml:space="preserve"> Miejski Ośrodek Pomocy Społecznej w Bolesławcu kontynuował współpracę z organizacjami pozarządowymi, innymi instytucjami i podmiotami działającymi na rzecz osób znajdujących się w trudnej sytuacji życiowej. Dzięki dobrze rozbudowanej pomocy instytucjonalnej i usługowej oraz zaangażowaniu  pracowników  możliwe było objęcie szerokim wsparciem wszystkich grup wiekowych mieszkańców naszego miasta wymagających pomocy. Przyznane środki finansowe pozwoliły na skuteczną realizację zadań ustawowych, a także udział pracowników socjalnych w zadaniach wynikających z działalności Zespołu Interdyscyplinarnego powołanego do zwalczania  zjawiska  przemocy  w rodzinie wśród  mieszkańców  Bolesławca. </w:t>
      </w:r>
    </w:p>
    <w:p w:rsidR="00EE44E4" w:rsidRDefault="00EE44E4" w:rsidP="00EE44E4">
      <w:pPr>
        <w:spacing w:before="240"/>
        <w:jc w:val="both"/>
        <w:rPr>
          <w:szCs w:val="20"/>
        </w:rPr>
      </w:pPr>
      <w:r>
        <w:rPr>
          <w:szCs w:val="20"/>
        </w:rPr>
        <w:t xml:space="preserve">Analiza wydatków na świadczenia z pomocy społecznej za ostatnie lata wyraźnie wskazuje na zmniejszającą się liczbę środowisk korzystających z </w:t>
      </w:r>
      <w:r w:rsidR="007E09F8">
        <w:rPr>
          <w:szCs w:val="20"/>
        </w:rPr>
        <w:t xml:space="preserve">pieniężnych form </w:t>
      </w:r>
      <w:r>
        <w:rPr>
          <w:szCs w:val="20"/>
        </w:rPr>
        <w:t>pomocy społecznej.  Poniżej rysunki nr 9  i nr 10  przedstawiają zestawienie ogółem wszystkich rodzin i osób samotnych korzystających z pomocy społec</w:t>
      </w:r>
      <w:r w:rsidR="007E09F8">
        <w:rPr>
          <w:szCs w:val="20"/>
        </w:rPr>
        <w:t>znej w latach od 2014 r. do 2019</w:t>
      </w:r>
      <w:r>
        <w:rPr>
          <w:szCs w:val="20"/>
        </w:rPr>
        <w:t xml:space="preserve"> r., w tym osób korzystających z zasiłku okresowego z powodu bezrobocia.  Ta sytuacja jest potwierdzeniem, iż koniunktura gospodarcza w naszym mieście  jest bardzo dobra, zjawisko bezrobocia jakie pamiętamy przed laty w zasadzie nie występuje  – każdy (zdrowy z odpowiednimi kwalifikacjami) kto chce pracować znajdzie zatrudnienie. Wprowadzenie programu rządowego 500+ znacznie po</w:t>
      </w:r>
      <w:r w:rsidR="007E09F8">
        <w:rPr>
          <w:szCs w:val="20"/>
        </w:rPr>
        <w:t xml:space="preserve">prawiło sytuację finansową </w:t>
      </w:r>
      <w:r>
        <w:rPr>
          <w:szCs w:val="20"/>
        </w:rPr>
        <w:t xml:space="preserve"> rodzin z dziećmi, w wielu przypadkach zniechęciło nawet do starania się o pomoc społeczną, mimo spełniania kryteriów dochodowych (wg przepisów ustawy o pomocy społecznej otrzymywanie  tego świadczenia wychowawczego nie wlicza się do dochodu rodziny).</w:t>
      </w:r>
    </w:p>
    <w:p w:rsidR="00EE44E4" w:rsidRDefault="00EE44E4" w:rsidP="00EE44E4">
      <w:pPr>
        <w:spacing w:before="240"/>
        <w:ind w:right="-426"/>
        <w:jc w:val="both"/>
        <w:rPr>
          <w:b/>
          <w:szCs w:val="20"/>
        </w:rPr>
      </w:pPr>
      <w:r>
        <w:rPr>
          <w:b/>
          <w:szCs w:val="20"/>
        </w:rPr>
        <w:t>Rys. 9 :  Ogółem liczba rodzin i osób objętych pomoc</w:t>
      </w:r>
      <w:r w:rsidR="00AF6492">
        <w:rPr>
          <w:b/>
          <w:szCs w:val="20"/>
        </w:rPr>
        <w:t>ą społeczną w latach 2014 - 2019</w:t>
      </w:r>
      <w:r>
        <w:rPr>
          <w:b/>
          <w:szCs w:val="20"/>
        </w:rPr>
        <w:t xml:space="preserve">: </w:t>
      </w:r>
    </w:p>
    <w:p w:rsidR="00EE44E4" w:rsidRDefault="00AF6492" w:rsidP="00EE44E4">
      <w:pPr>
        <w:spacing w:before="240"/>
        <w:ind w:right="-426"/>
        <w:jc w:val="both"/>
        <w:rPr>
          <w:b/>
          <w:szCs w:val="20"/>
        </w:rPr>
      </w:pPr>
      <w:r w:rsidRPr="00AF6492">
        <w:rPr>
          <w:b/>
          <w:noProof/>
          <w:szCs w:val="20"/>
        </w:rPr>
        <w:drawing>
          <wp:inline distT="0" distB="0" distL="0" distR="0">
            <wp:extent cx="5760720" cy="3173118"/>
            <wp:effectExtent l="0" t="0" r="11430" b="27305"/>
            <wp:docPr id="24"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E44E4" w:rsidRDefault="00EE44E4" w:rsidP="00EE44E4">
      <w:pPr>
        <w:spacing w:after="0" w:line="240" w:lineRule="auto"/>
        <w:ind w:right="-425"/>
        <w:jc w:val="both"/>
        <w:rPr>
          <w:b/>
          <w:szCs w:val="20"/>
        </w:rPr>
      </w:pPr>
      <w:r>
        <w:rPr>
          <w:b/>
          <w:szCs w:val="20"/>
        </w:rPr>
        <w:t xml:space="preserve">Rys. 10 </w:t>
      </w:r>
      <w:r w:rsidRPr="002E3A79">
        <w:rPr>
          <w:b/>
          <w:szCs w:val="20"/>
        </w:rPr>
        <w:t>:</w:t>
      </w:r>
      <w:r>
        <w:rPr>
          <w:b/>
          <w:szCs w:val="20"/>
        </w:rPr>
        <w:t xml:space="preserve"> Liczba rodzin i osób korzystających z zasiłków </w:t>
      </w:r>
      <w:r w:rsidR="00AF6492">
        <w:rPr>
          <w:b/>
          <w:szCs w:val="20"/>
        </w:rPr>
        <w:t>okresowych w latach: 2014 – 2019</w:t>
      </w:r>
      <w:r>
        <w:rPr>
          <w:b/>
          <w:szCs w:val="20"/>
        </w:rPr>
        <w:t xml:space="preserve"> </w:t>
      </w:r>
    </w:p>
    <w:p w:rsidR="00EE44E4" w:rsidRDefault="00EE44E4" w:rsidP="00EE44E4">
      <w:pPr>
        <w:spacing w:after="0" w:line="240" w:lineRule="auto"/>
        <w:ind w:right="-425"/>
        <w:jc w:val="both"/>
        <w:rPr>
          <w:b/>
          <w:szCs w:val="20"/>
        </w:rPr>
      </w:pPr>
      <w:r>
        <w:rPr>
          <w:b/>
          <w:szCs w:val="20"/>
        </w:rPr>
        <w:t xml:space="preserve">                z powodu  bezrobocia:</w:t>
      </w:r>
    </w:p>
    <w:p w:rsidR="00EE44E4" w:rsidRDefault="00AF6492" w:rsidP="00EE44E4">
      <w:pPr>
        <w:spacing w:before="240"/>
        <w:ind w:right="-426"/>
        <w:jc w:val="both"/>
        <w:rPr>
          <w:b/>
          <w:szCs w:val="20"/>
        </w:rPr>
      </w:pPr>
      <w:r w:rsidRPr="00AF6492">
        <w:rPr>
          <w:b/>
          <w:noProof/>
          <w:szCs w:val="20"/>
        </w:rPr>
        <w:drawing>
          <wp:inline distT="0" distB="0" distL="0" distR="0">
            <wp:extent cx="5486400" cy="3200400"/>
            <wp:effectExtent l="0" t="0" r="19050" b="19050"/>
            <wp:docPr id="26"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E44E4" w:rsidRDefault="00EE44E4" w:rsidP="00EE44E4">
      <w:pPr>
        <w:jc w:val="both"/>
        <w:rPr>
          <w:rFonts w:eastAsia="Calibri"/>
        </w:rPr>
      </w:pPr>
    </w:p>
    <w:p w:rsidR="00EE44E4" w:rsidRDefault="00EE44E4" w:rsidP="00EE44E4">
      <w:pPr>
        <w:jc w:val="both"/>
        <w:rPr>
          <w:rFonts w:eastAsia="Calibri"/>
        </w:rPr>
      </w:pPr>
      <w:r>
        <w:rPr>
          <w:rFonts w:eastAsia="Calibri"/>
        </w:rPr>
        <w:t xml:space="preserve">Warto w tym miejscu podkreślić także, iż coraz bardziej ujawnia się potrzeba rozwijania usług interwencyjnych i opiekuńczych  adresowanych do osób starszych i niepełnosprawnych, jako skutek demograficznego procesu starzenia się polskiego społeczeństwa.  Koszt wydatków na usługi opiekuńcze i specjalistyczne usługi opiekuńcze realizowane w miejscu zamieszkania znacząco wzrasta, jak również liczba osób zainteresowanych tą formą pomocą. Gmina Miejska Bolesławiec w </w:t>
      </w:r>
      <w:r w:rsidRPr="00FD3940">
        <w:rPr>
          <w:rFonts w:eastAsia="Calibri"/>
          <w:b/>
        </w:rPr>
        <w:t xml:space="preserve">2014 r. </w:t>
      </w:r>
      <w:r>
        <w:rPr>
          <w:rFonts w:eastAsia="Calibri"/>
          <w:b/>
        </w:rPr>
        <w:t xml:space="preserve">poniosła </w:t>
      </w:r>
      <w:r w:rsidRPr="00FD3940">
        <w:rPr>
          <w:rFonts w:eastAsia="Calibri"/>
          <w:b/>
        </w:rPr>
        <w:t>wydatki</w:t>
      </w:r>
      <w:r>
        <w:rPr>
          <w:rFonts w:eastAsia="Calibri"/>
        </w:rPr>
        <w:t xml:space="preserve"> na usługi opiekuńcze i specjalistyczne usługi opiekuńcze w wys. </w:t>
      </w:r>
      <w:r w:rsidRPr="00FD3940">
        <w:rPr>
          <w:rFonts w:eastAsia="Calibri"/>
          <w:b/>
        </w:rPr>
        <w:t>354.130 zł,</w:t>
      </w:r>
      <w:r w:rsidR="00784F7E">
        <w:rPr>
          <w:rFonts w:eastAsia="Calibri"/>
        </w:rPr>
        <w:t xml:space="preserve"> po </w:t>
      </w:r>
      <w:r w:rsidR="007E09F8">
        <w:rPr>
          <w:rFonts w:eastAsia="Calibri"/>
        </w:rPr>
        <w:t>6</w:t>
      </w:r>
      <w:r>
        <w:rPr>
          <w:rFonts w:eastAsia="Calibri"/>
        </w:rPr>
        <w:t xml:space="preserve"> l</w:t>
      </w:r>
      <w:r w:rsidR="00FE4FB0">
        <w:rPr>
          <w:rFonts w:eastAsia="Calibri"/>
        </w:rPr>
        <w:t>atach  koszt ten wzrósł już o 92</w:t>
      </w:r>
      <w:r>
        <w:rPr>
          <w:rFonts w:eastAsia="Calibri"/>
        </w:rPr>
        <w:t xml:space="preserve"> %  i wyniósł </w:t>
      </w:r>
      <w:r w:rsidR="007E09F8">
        <w:rPr>
          <w:rFonts w:eastAsia="Calibri"/>
        </w:rPr>
        <w:t xml:space="preserve">w </w:t>
      </w:r>
      <w:r w:rsidR="007E09F8" w:rsidRPr="001F50E0">
        <w:rPr>
          <w:rFonts w:eastAsia="Calibri"/>
          <w:b/>
        </w:rPr>
        <w:t>2019</w:t>
      </w:r>
      <w:r w:rsidR="001F50E0" w:rsidRPr="001F50E0">
        <w:rPr>
          <w:rFonts w:eastAsia="Calibri"/>
          <w:b/>
        </w:rPr>
        <w:t xml:space="preserve"> r.</w:t>
      </w:r>
      <w:r w:rsidR="007E09F8">
        <w:rPr>
          <w:rFonts w:eastAsia="Calibri"/>
        </w:rPr>
        <w:t xml:space="preserve"> - </w:t>
      </w:r>
      <w:r>
        <w:rPr>
          <w:rFonts w:eastAsia="Calibri"/>
        </w:rPr>
        <w:t xml:space="preserve"> </w:t>
      </w:r>
      <w:r w:rsidR="00784F7E">
        <w:rPr>
          <w:rFonts w:eastAsia="Calibri"/>
          <w:b/>
        </w:rPr>
        <w:t>680</w:t>
      </w:r>
      <w:r w:rsidRPr="00FD3940">
        <w:rPr>
          <w:rFonts w:eastAsia="Calibri"/>
          <w:b/>
        </w:rPr>
        <w:t>.</w:t>
      </w:r>
      <w:r w:rsidR="00784F7E">
        <w:rPr>
          <w:rFonts w:eastAsia="Calibri"/>
          <w:b/>
        </w:rPr>
        <w:t>248</w:t>
      </w:r>
      <w:r w:rsidR="007E09F8">
        <w:rPr>
          <w:rFonts w:eastAsia="Calibri"/>
          <w:b/>
        </w:rPr>
        <w:t>,-</w:t>
      </w:r>
      <w:r w:rsidRPr="00FD3940">
        <w:rPr>
          <w:rFonts w:eastAsia="Calibri"/>
          <w:b/>
        </w:rPr>
        <w:t xml:space="preserve"> zł</w:t>
      </w:r>
      <w:r>
        <w:rPr>
          <w:rFonts w:eastAsia="Calibri"/>
          <w:b/>
        </w:rPr>
        <w:t xml:space="preserve"> </w:t>
      </w:r>
      <w:r>
        <w:rPr>
          <w:rFonts w:eastAsia="Calibri"/>
        </w:rPr>
        <w:t xml:space="preserve">. </w:t>
      </w:r>
    </w:p>
    <w:p w:rsidR="00EE44E4" w:rsidRDefault="00EE44E4" w:rsidP="00EE44E4">
      <w:pPr>
        <w:jc w:val="both"/>
        <w:rPr>
          <w:rFonts w:eastAsia="Calibri"/>
          <w:b/>
        </w:rPr>
      </w:pPr>
      <w:r w:rsidRPr="00B66891">
        <w:rPr>
          <w:rFonts w:eastAsia="Calibri"/>
          <w:b/>
        </w:rPr>
        <w:t xml:space="preserve">Rys. 11 </w:t>
      </w:r>
      <w:r>
        <w:rPr>
          <w:rFonts w:eastAsia="Calibri"/>
          <w:b/>
        </w:rPr>
        <w:t xml:space="preserve">: Wydatki  z budżetu Gm. M. Bolesławiec na realizację usług opiekuńczych i specjalistycznych </w:t>
      </w:r>
      <w:r>
        <w:rPr>
          <w:rFonts w:eastAsia="Calibri"/>
          <w:b/>
        </w:rPr>
        <w:br/>
        <w:t xml:space="preserve">                  usług opie</w:t>
      </w:r>
      <w:r w:rsidR="00AF6492">
        <w:rPr>
          <w:rFonts w:eastAsia="Calibri"/>
          <w:b/>
        </w:rPr>
        <w:t>kuńczych w latach: 2014 – 2019</w:t>
      </w:r>
      <w:r>
        <w:rPr>
          <w:rFonts w:eastAsia="Calibri"/>
          <w:b/>
        </w:rPr>
        <w:t xml:space="preserve">  </w:t>
      </w:r>
      <w:r w:rsidRPr="006B083F">
        <w:rPr>
          <w:rFonts w:eastAsia="Calibri"/>
          <w:b/>
          <w:color w:val="00B050"/>
        </w:rPr>
        <w:t>(liczba osób objętych tą formą pomocy)</w:t>
      </w:r>
    </w:p>
    <w:p w:rsidR="00EE44E4" w:rsidRPr="00B66891" w:rsidRDefault="00AF6492" w:rsidP="00EE44E4">
      <w:pPr>
        <w:jc w:val="both"/>
        <w:rPr>
          <w:rFonts w:eastAsia="Calibri"/>
          <w:b/>
        </w:rPr>
      </w:pPr>
      <w:r w:rsidRPr="00AF6492">
        <w:rPr>
          <w:rFonts w:eastAsia="Calibri"/>
          <w:b/>
          <w:noProof/>
        </w:rPr>
        <w:drawing>
          <wp:inline distT="0" distB="0" distL="0" distR="0">
            <wp:extent cx="5760720" cy="3167925"/>
            <wp:effectExtent l="0" t="0" r="11430" b="13970"/>
            <wp:docPr id="28"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E44E4" w:rsidRDefault="00EE44E4" w:rsidP="00EE44E4">
      <w:pPr>
        <w:jc w:val="both"/>
        <w:rPr>
          <w:rFonts w:eastAsia="Calibri"/>
        </w:rPr>
      </w:pPr>
      <w:r>
        <w:rPr>
          <w:rFonts w:eastAsia="Calibri"/>
        </w:rPr>
        <w:t>Tak duży wzrost kosztów spowodowany jest przede wszystkim znacznym wzrostem kosztów pracy  (wzrost płacy minimalnej).</w:t>
      </w:r>
      <w:r w:rsidR="001F50E0">
        <w:rPr>
          <w:rFonts w:eastAsia="Calibri"/>
        </w:rPr>
        <w:t xml:space="preserve"> W 2014 r. cena 1 godziny usług podstawowych wynosiła 9,53 zł natomiast </w:t>
      </w:r>
      <w:r>
        <w:rPr>
          <w:rFonts w:eastAsia="Calibri"/>
        </w:rPr>
        <w:t xml:space="preserve">  </w:t>
      </w:r>
      <w:r w:rsidR="00DC6AC3">
        <w:rPr>
          <w:rFonts w:eastAsia="Calibri"/>
        </w:rPr>
        <w:t xml:space="preserve">1 godziny specjalistycznych usług opiekuńczych: 11,90 zł ; w 2019 r. cena wzrosła bardzo znacznie i wynosiła odpowiednio: </w:t>
      </w:r>
      <w:r w:rsidR="00DC6AC3" w:rsidRPr="00DC6AC3">
        <w:rPr>
          <w:rFonts w:eastAsia="Calibri"/>
          <w:b/>
        </w:rPr>
        <w:t>19 zł i 21 zł</w:t>
      </w:r>
      <w:r w:rsidR="00DC6AC3">
        <w:rPr>
          <w:rFonts w:eastAsia="Calibri"/>
          <w:b/>
        </w:rPr>
        <w:t xml:space="preserve">. </w:t>
      </w:r>
      <w:r w:rsidR="00DC6AC3">
        <w:rPr>
          <w:rFonts w:eastAsia="Calibri"/>
        </w:rPr>
        <w:t xml:space="preserve"> Nadto w br. 2020 r. ceny te wynoszą od stycznia: 21 zł i 24 zł ! i nic nie wskazuje na to, aby tendencja wzrostowa miała się zmienić. </w:t>
      </w:r>
    </w:p>
    <w:p w:rsidR="00EE44E4" w:rsidRDefault="00EE44E4" w:rsidP="00EE44E4">
      <w:pPr>
        <w:ind w:left="-4"/>
        <w:jc w:val="both"/>
      </w:pPr>
    </w:p>
    <w:p w:rsidR="00EE44E4" w:rsidRDefault="00EE44E4" w:rsidP="00EE44E4">
      <w:pPr>
        <w:spacing w:after="0"/>
        <w:ind w:left="-4"/>
        <w:jc w:val="both"/>
      </w:pPr>
      <w:r>
        <w:rPr>
          <w:b/>
          <w:sz w:val="28"/>
          <w:szCs w:val="28"/>
        </w:rPr>
        <w:t xml:space="preserve">Potrzeby </w:t>
      </w:r>
      <w:r>
        <w:t xml:space="preserve">w zakresie pomocy społecznej mające wpływ na działalność  </w:t>
      </w:r>
      <w:r>
        <w:br/>
        <w:t xml:space="preserve">                           merytoryczną  Ośrodka  oraz  jakość   i   poziom  zaspokajania  potrzeb mieszkańców:  </w:t>
      </w:r>
    </w:p>
    <w:p w:rsidR="005332B0" w:rsidRDefault="005332B0" w:rsidP="00EE44E4">
      <w:pPr>
        <w:spacing w:after="0"/>
        <w:ind w:left="-4"/>
        <w:jc w:val="both"/>
      </w:pPr>
    </w:p>
    <w:p w:rsidR="00EE44E4" w:rsidRDefault="00EE44E4" w:rsidP="00EE44E4">
      <w:pPr>
        <w:numPr>
          <w:ilvl w:val="0"/>
          <w:numId w:val="21"/>
        </w:numPr>
        <w:suppressAutoHyphens/>
        <w:spacing w:after="0" w:line="240" w:lineRule="auto"/>
        <w:jc w:val="both"/>
      </w:pPr>
      <w:r>
        <w:t xml:space="preserve">od 2012 r. </w:t>
      </w:r>
      <w:r>
        <w:rPr>
          <w:u w:val="single"/>
        </w:rPr>
        <w:t>zadaniem obowiązkowym gminy jest prowadzenie i  zapewnienie miejsc w mieszkaniach chronionych</w:t>
      </w:r>
      <w:r>
        <w:t xml:space="preserve"> (art. 17 ust.1 pkt 12 ustawy o pomocy społecznej). W naszym mieście nie ma takiego mieszkania a potrzeby w tym zakresie, np. dla osób z zaburzeniami psychicznymi, a także dla osób starszych niepełnosprawnych i jednocześnie bezwzględnie wymagających usług opiekuńczych  - są potwierdzone. Mieszkanie chronione może być prowadzone przez każdą jednostkę organizacyjną pomocy społecznej lub organizacje pożytku publicznego (art. 53 ust. 3 ustawy o pomocy społecznej);</w:t>
      </w:r>
    </w:p>
    <w:p w:rsidR="00EE44E4" w:rsidRDefault="00EE44E4" w:rsidP="00EE44E4">
      <w:pPr>
        <w:suppressAutoHyphens/>
        <w:spacing w:after="0" w:line="240" w:lineRule="auto"/>
        <w:ind w:left="720"/>
        <w:jc w:val="both"/>
      </w:pPr>
    </w:p>
    <w:p w:rsidR="00EE44E4" w:rsidRDefault="00EE44E4" w:rsidP="00EE44E4">
      <w:pPr>
        <w:numPr>
          <w:ilvl w:val="0"/>
          <w:numId w:val="21"/>
        </w:numPr>
        <w:suppressAutoHyphens/>
        <w:spacing w:after="0" w:line="240" w:lineRule="auto"/>
        <w:jc w:val="both"/>
      </w:pPr>
      <w:r>
        <w:t xml:space="preserve">zwiększenie planu finansowego o środki finansowe na </w:t>
      </w:r>
      <w:r w:rsidRPr="00B95B43">
        <w:rPr>
          <w:u w:val="single"/>
        </w:rPr>
        <w:t>opłacenie kosztów  superwizji</w:t>
      </w:r>
      <w:r>
        <w:t xml:space="preserve">  dla pracowników socjalnych, z którego poradnictwa </w:t>
      </w:r>
      <w:r w:rsidRPr="00B95B43">
        <w:t>ma prawo korzystać pracownik socjalny,</w:t>
      </w:r>
      <w:r>
        <w:t xml:space="preserve"> w celu zachowania i  wzmocnienia kompetencji zawodowych, utrzymania wysokiego poziomu świadczonych usług oraz przeciwdziałania zjawisku wypalenia zawodowego. </w:t>
      </w:r>
      <w:r w:rsidRPr="00B25955">
        <w:rPr>
          <w:b/>
        </w:rPr>
        <w:t xml:space="preserve">Uwaga: </w:t>
      </w:r>
      <w:r>
        <w:t xml:space="preserve">powyższe uprawnienie wynika wprost z zapisu art. 121a  ustawy o pomocy społecznej, który wszedł w życie z dniem 31 grudnia 2013 r. </w:t>
      </w:r>
    </w:p>
    <w:p w:rsidR="00EE44E4" w:rsidRDefault="00EE44E4" w:rsidP="00EE44E4">
      <w:pPr>
        <w:pStyle w:val="Akapitzlist"/>
      </w:pPr>
    </w:p>
    <w:p w:rsidR="00EE44E4" w:rsidRDefault="00EE44E4" w:rsidP="00EE44E4">
      <w:pPr>
        <w:numPr>
          <w:ilvl w:val="0"/>
          <w:numId w:val="21"/>
        </w:numPr>
        <w:suppressAutoHyphens/>
        <w:spacing w:after="0"/>
        <w:jc w:val="both"/>
      </w:pPr>
      <w:r w:rsidRPr="00B95B43">
        <w:rPr>
          <w:u w:val="single"/>
        </w:rPr>
        <w:t>utworzenia na terenie miasta Noclegowni lub Ogrzewalni</w:t>
      </w:r>
      <w:r>
        <w:t xml:space="preserve"> dla osób bezdomnych. Wiele osób bezdomnych odmawia skierowania do Schroniska ponieważ łączy się to z koniecznością przeprowadzenia wywiadu środowiskowego i obowiązkowo podpisania kontraktu socjalnego, którego celem jest dążenie do usamodzielnienia.  Natomiast duża część osób bezdomnych przebywa na terenie miasta i oczekuje schronienia tylko w okresie  silnych mrozów. Często nie są zainteresowani staraniem się o pomoc, zdobyciem własnego mieszkania, czy </w:t>
      </w:r>
      <w:r w:rsidR="007E09F8">
        <w:t>zmianą swojej sytuacji życiowej, a wielu z nich pozostaje bezdomnym z wyboru.</w:t>
      </w:r>
    </w:p>
    <w:p w:rsidR="00EE44E4" w:rsidRDefault="00EE44E4" w:rsidP="00EE44E4">
      <w:pPr>
        <w:pStyle w:val="Akapitzlist"/>
      </w:pPr>
    </w:p>
    <w:p w:rsidR="00EE44E4" w:rsidRDefault="00EE44E4" w:rsidP="00EE44E4">
      <w:pPr>
        <w:numPr>
          <w:ilvl w:val="0"/>
          <w:numId w:val="21"/>
        </w:numPr>
        <w:suppressAutoHyphens/>
        <w:spacing w:after="0" w:line="240" w:lineRule="auto"/>
        <w:jc w:val="both"/>
      </w:pPr>
      <w:r>
        <w:t xml:space="preserve">rozważenie możliwości utworzenia </w:t>
      </w:r>
      <w:r>
        <w:rPr>
          <w:u w:val="single"/>
        </w:rPr>
        <w:t>miejsca pobytu dla osób bezdomnych  niepełnosprawnych,  wymagających  opieki  osób  drugich.</w:t>
      </w:r>
    </w:p>
    <w:p w:rsidR="00EE44E4" w:rsidRDefault="00EE44E4" w:rsidP="00EE44E4">
      <w:pPr>
        <w:ind w:left="720"/>
        <w:jc w:val="both"/>
      </w:pPr>
      <w:r>
        <w:t xml:space="preserve">O konieczności zabezpieczenia schronienia takim osobom najczęściej występuje do Ośrodka Szpital leczący pacjenta, stwierdzający równocześnie, że nie wymaga on już dalszej hospitalizacji. Zwykle stan zdrowia kwalifikuje takiego pacjenta do umieszczenia w zakładzie opiekuńczo-leczniczym lub do umieszczenia w domu pomocy społecznej. Jednak miejsca w ZOL-ach są ograniczone, co sprawia, że czas oczekiwania na przyjęcie do nich wynosi średnio od 3 do 6 miesięcy, natomiast  Schronisko dla osób bezdomnych prowadzone przez PCK  w  Bolesławcu  nie  jest  przystosowane do przebywania w nim osób niepełnosprawnych.   </w:t>
      </w:r>
    </w:p>
    <w:p w:rsidR="00EE44E4" w:rsidRDefault="00EE44E4" w:rsidP="00EE44E4">
      <w:pPr>
        <w:jc w:val="both"/>
        <w:rPr>
          <w:b/>
          <w:sz w:val="28"/>
          <w:szCs w:val="28"/>
        </w:rPr>
      </w:pPr>
    </w:p>
    <w:p w:rsidR="00EE44E4" w:rsidRPr="00DC6AC3" w:rsidRDefault="00DC6AC3" w:rsidP="00554F7F">
      <w:pPr>
        <w:spacing w:after="0"/>
        <w:jc w:val="both"/>
        <w:rPr>
          <w:sz w:val="24"/>
          <w:szCs w:val="24"/>
        </w:rPr>
        <w:sectPr w:rsidR="00EE44E4" w:rsidRPr="00DC6AC3" w:rsidSect="00EE44E4">
          <w:footerReference w:type="default" r:id="rId22"/>
          <w:pgSz w:w="11906" w:h="16838"/>
          <w:pgMar w:top="1134" w:right="991" w:bottom="1417" w:left="1417" w:header="708" w:footer="708" w:gutter="0"/>
          <w:cols w:space="708"/>
        </w:sectPr>
      </w:pPr>
      <w:r w:rsidRPr="00DC6AC3">
        <w:rPr>
          <w:sz w:val="24"/>
          <w:szCs w:val="24"/>
        </w:rPr>
        <w:t xml:space="preserve">Warto w tym miejscu </w:t>
      </w:r>
      <w:r>
        <w:rPr>
          <w:sz w:val="24"/>
          <w:szCs w:val="24"/>
        </w:rPr>
        <w:t xml:space="preserve">podkreślić fakt, iż sprawozdanie niniejsze pisane jest w </w:t>
      </w:r>
      <w:r w:rsidR="00B579CC">
        <w:rPr>
          <w:sz w:val="24"/>
          <w:szCs w:val="24"/>
        </w:rPr>
        <w:t xml:space="preserve">maju 2020 r. kiedy to kraj nasz i świat </w:t>
      </w:r>
      <w:r w:rsidR="005045B3">
        <w:rPr>
          <w:sz w:val="24"/>
          <w:szCs w:val="24"/>
        </w:rPr>
        <w:t>cały</w:t>
      </w:r>
      <w:r w:rsidR="00B579CC">
        <w:rPr>
          <w:sz w:val="24"/>
          <w:szCs w:val="24"/>
        </w:rPr>
        <w:t xml:space="preserve"> zmaga się z epidemią </w:t>
      </w:r>
      <w:r w:rsidR="00554F7F">
        <w:rPr>
          <w:sz w:val="24"/>
          <w:szCs w:val="24"/>
        </w:rPr>
        <w:t>COVID-19</w:t>
      </w:r>
      <w:r w:rsidR="00B579CC">
        <w:rPr>
          <w:sz w:val="24"/>
          <w:szCs w:val="24"/>
        </w:rPr>
        <w:t xml:space="preserve">, której niekorzystny wpływ na sytuację  gospodarczą jest pewny, a jej rozmiary trudne do oszacowania. </w:t>
      </w:r>
      <w:r w:rsidR="00554F7F">
        <w:rPr>
          <w:sz w:val="24"/>
          <w:szCs w:val="24"/>
        </w:rPr>
        <w:t xml:space="preserve">W mediach jak dotąd bardzo „delikatnie” wspomina się o przewidywanym kryzysie gospodarczym, inflacji i wzroście bezrobocia. Niewątpliwie zjawiska te będą bezpośrednio wpływać na </w:t>
      </w:r>
      <w:r w:rsidR="005045B3">
        <w:rPr>
          <w:sz w:val="24"/>
          <w:szCs w:val="24"/>
        </w:rPr>
        <w:t>rozwój sfery</w:t>
      </w:r>
      <w:r w:rsidR="00554F7F">
        <w:rPr>
          <w:sz w:val="24"/>
          <w:szCs w:val="24"/>
        </w:rPr>
        <w:t xml:space="preserve"> </w:t>
      </w:r>
      <w:r w:rsidR="005045B3">
        <w:rPr>
          <w:sz w:val="24"/>
          <w:szCs w:val="24"/>
        </w:rPr>
        <w:t>potrzeb, których zaspokojenia oczekiwać się będzie w obszarze działalności ośrodków</w:t>
      </w:r>
      <w:r w:rsidR="00554F7F">
        <w:rPr>
          <w:sz w:val="24"/>
          <w:szCs w:val="24"/>
        </w:rPr>
        <w:t xml:space="preserve"> pomocy społecznej</w:t>
      </w:r>
      <w:r w:rsidR="005045B3">
        <w:rPr>
          <w:sz w:val="24"/>
          <w:szCs w:val="24"/>
        </w:rPr>
        <w:t>. Wzrost  wydatków  w tej sytuacji, po zniesieniu stanu epidemii wydaje się więc nieunikniony.</w:t>
      </w:r>
      <w:r w:rsidR="00554F7F">
        <w:rPr>
          <w:sz w:val="24"/>
          <w:szCs w:val="24"/>
        </w:rPr>
        <w:t xml:space="preserve"> </w:t>
      </w:r>
      <w:r w:rsidR="00B579CC">
        <w:rPr>
          <w:sz w:val="24"/>
          <w:szCs w:val="24"/>
        </w:rPr>
        <w:t xml:space="preserve"> </w:t>
      </w:r>
    </w:p>
    <w:p w:rsidR="00EE44E4" w:rsidRPr="00A30F75" w:rsidRDefault="00EE44E4" w:rsidP="00EE44E4">
      <w:pPr>
        <w:suppressAutoHyphens/>
        <w:spacing w:after="0" w:line="240" w:lineRule="auto"/>
        <w:ind w:left="4248" w:firstLine="708"/>
        <w:jc w:val="center"/>
        <w:rPr>
          <w:rFonts w:ascii="Times New Roman" w:eastAsia="Times New Roman" w:hAnsi="Times New Roman" w:cs="Times New Roman"/>
          <w:sz w:val="36"/>
        </w:rPr>
      </w:pPr>
      <w:r>
        <w:rPr>
          <w:rFonts w:ascii="Times New Roman" w:eastAsia="Times New Roman" w:hAnsi="Times New Roman" w:cs="Times New Roman"/>
          <w:sz w:val="36"/>
        </w:rPr>
        <w:t xml:space="preserve">Załącznik </w:t>
      </w:r>
    </w:p>
    <w:p w:rsidR="00EE44E4" w:rsidRPr="00A30F75" w:rsidRDefault="00EE44E4" w:rsidP="00EE44E4">
      <w:pPr>
        <w:suppressAutoHyphens/>
        <w:spacing w:after="0" w:line="240" w:lineRule="auto"/>
        <w:jc w:val="center"/>
        <w:rPr>
          <w:rFonts w:ascii="Times New Roman" w:eastAsia="Times New Roman" w:hAnsi="Times New Roman" w:cs="Times New Roman"/>
          <w:sz w:val="36"/>
        </w:rPr>
      </w:pPr>
    </w:p>
    <w:p w:rsidR="00EE44E4" w:rsidRPr="002024F6" w:rsidRDefault="00EE44E4" w:rsidP="00EE44E4">
      <w:pPr>
        <w:suppressAutoHyphens/>
        <w:spacing w:after="0" w:line="360" w:lineRule="auto"/>
        <w:jc w:val="both"/>
        <w:rPr>
          <w:rFonts w:ascii="Times New Roman" w:eastAsia="Times New Roman" w:hAnsi="Times New Roman" w:cs="Times New Roman"/>
          <w:b/>
          <w:sz w:val="24"/>
          <w:szCs w:val="24"/>
        </w:rPr>
      </w:pPr>
      <w:r w:rsidRPr="002024F6">
        <w:rPr>
          <w:rFonts w:ascii="Times New Roman" w:eastAsia="Times New Roman" w:hAnsi="Times New Roman" w:cs="Times New Roman"/>
          <w:b/>
          <w:sz w:val="24"/>
          <w:szCs w:val="24"/>
        </w:rPr>
        <w:t xml:space="preserve">Sprawozdanie końcowe z działalności Osiedlowego Klubu Dzieci i </w:t>
      </w:r>
      <w:r>
        <w:rPr>
          <w:rFonts w:ascii="Times New Roman" w:eastAsia="Times New Roman" w:hAnsi="Times New Roman" w:cs="Times New Roman"/>
          <w:b/>
          <w:sz w:val="24"/>
          <w:szCs w:val="24"/>
        </w:rPr>
        <w:t xml:space="preserve">Młodzieży z Osiedla Kościuszki </w:t>
      </w:r>
      <w:r w:rsidRPr="002024F6">
        <w:rPr>
          <w:rFonts w:ascii="Times New Roman" w:eastAsia="Times New Roman" w:hAnsi="Times New Roman" w:cs="Times New Roman"/>
          <w:b/>
          <w:sz w:val="24"/>
          <w:szCs w:val="24"/>
        </w:rPr>
        <w:t>w Bolesławcu</w:t>
      </w:r>
      <w:r>
        <w:rPr>
          <w:rFonts w:ascii="Times New Roman" w:eastAsia="Times New Roman" w:hAnsi="Times New Roman" w:cs="Times New Roman"/>
          <w:b/>
          <w:sz w:val="24"/>
          <w:szCs w:val="24"/>
        </w:rPr>
        <w:t xml:space="preserve"> </w:t>
      </w:r>
    </w:p>
    <w:p w:rsidR="00EE44E4" w:rsidRPr="002024F6" w:rsidRDefault="00EE44E4" w:rsidP="00EE44E4">
      <w:pPr>
        <w:suppressAutoHyphen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z</w:t>
      </w:r>
      <w:r w:rsidRPr="002024F6">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o</w:t>
      </w:r>
      <w:r w:rsidRPr="002024F6">
        <w:rPr>
          <w:rFonts w:ascii="Times New Roman" w:eastAsia="Times New Roman" w:hAnsi="Times New Roman" w:cs="Times New Roman"/>
          <w:sz w:val="24"/>
          <w:szCs w:val="24"/>
        </w:rPr>
        <w:t xml:space="preserve">kres realizacji: </w:t>
      </w:r>
      <w:r w:rsidRPr="002024F6">
        <w:rPr>
          <w:rFonts w:ascii="Times New Roman" w:eastAsia="Times New Roman" w:hAnsi="Times New Roman" w:cs="Times New Roman"/>
          <w:b/>
          <w:sz w:val="24"/>
          <w:szCs w:val="24"/>
        </w:rPr>
        <w:t>od 02 stycznia 2018 r.  do 31 grudnia 2018 r.</w:t>
      </w:r>
    </w:p>
    <w:p w:rsidR="00EE44E4" w:rsidRPr="00A30F75" w:rsidRDefault="00EE44E4" w:rsidP="00EE44E4">
      <w:pPr>
        <w:suppressAutoHyphens/>
        <w:spacing w:after="0" w:line="360" w:lineRule="auto"/>
        <w:jc w:val="center"/>
        <w:rPr>
          <w:rFonts w:ascii="Times New Roman" w:eastAsia="Times New Roman" w:hAnsi="Times New Roman" w:cs="Times New Roman"/>
          <w:sz w:val="32"/>
        </w:rPr>
      </w:pPr>
    </w:p>
    <w:p w:rsidR="00EE44E4" w:rsidRPr="002024F6" w:rsidRDefault="00EE44E4" w:rsidP="00EE44E4">
      <w:pPr>
        <w:suppressAutoHyphens/>
        <w:spacing w:after="0" w:line="240" w:lineRule="auto"/>
        <w:rPr>
          <w:rFonts w:ascii="Times New Roman" w:eastAsia="Times New Roman" w:hAnsi="Times New Roman" w:cs="Times New Roman"/>
          <w:b/>
        </w:rPr>
      </w:pPr>
      <w:r w:rsidRPr="002024F6">
        <w:rPr>
          <w:rFonts w:ascii="Times New Roman" w:eastAsia="Times New Roman" w:hAnsi="Times New Roman" w:cs="Times New Roman"/>
          <w:b/>
        </w:rPr>
        <w:t>Dane jednostki organizacyjnej</w:t>
      </w:r>
    </w:p>
    <w:p w:rsidR="00EE44E4" w:rsidRPr="002024F6" w:rsidRDefault="00EE44E4" w:rsidP="00EE44E4">
      <w:pPr>
        <w:suppressAutoHyphens/>
        <w:spacing w:after="0" w:line="240" w:lineRule="auto"/>
        <w:rPr>
          <w:rFonts w:ascii="Times New Roman" w:eastAsia="Times New Roman" w:hAnsi="Times New Roman" w:cs="Times New Roman"/>
          <w:b/>
        </w:rPr>
      </w:pPr>
    </w:p>
    <w:p w:rsidR="00EE44E4" w:rsidRPr="002024F6" w:rsidRDefault="00EE44E4" w:rsidP="00EE44E4">
      <w:pPr>
        <w:tabs>
          <w:tab w:val="left" w:pos="709"/>
        </w:tabs>
        <w:suppressAutoHyphens/>
        <w:spacing w:after="0" w:line="360" w:lineRule="auto"/>
        <w:jc w:val="both"/>
        <w:rPr>
          <w:rFonts w:ascii="Times New Roman" w:eastAsia="Times New Roman" w:hAnsi="Times New Roman" w:cs="Times New Roman"/>
        </w:rPr>
      </w:pPr>
      <w:r w:rsidRPr="002024F6">
        <w:rPr>
          <w:rFonts w:ascii="Times New Roman" w:eastAsia="Times New Roman" w:hAnsi="Times New Roman" w:cs="Times New Roman"/>
          <w:b/>
        </w:rPr>
        <w:tab/>
        <w:t>Pełna nazwa:</w:t>
      </w:r>
      <w:r w:rsidRPr="002024F6">
        <w:rPr>
          <w:rFonts w:ascii="Times New Roman" w:eastAsia="Times New Roman" w:hAnsi="Times New Roman" w:cs="Times New Roman"/>
        </w:rPr>
        <w:tab/>
        <w:t xml:space="preserve">            Miejski Ośrodek Pomocy Społecznej w  Bolesławcu.</w:t>
      </w:r>
    </w:p>
    <w:p w:rsidR="00EE44E4" w:rsidRPr="002024F6" w:rsidRDefault="00EE44E4" w:rsidP="00EE44E4">
      <w:pPr>
        <w:suppressAutoHyphens/>
        <w:spacing w:after="0" w:line="360" w:lineRule="auto"/>
        <w:jc w:val="both"/>
        <w:rPr>
          <w:rFonts w:ascii="Times New Roman" w:eastAsia="Times New Roman" w:hAnsi="Times New Roman" w:cs="Times New Roman"/>
        </w:rPr>
      </w:pPr>
      <w:r w:rsidRPr="002024F6">
        <w:rPr>
          <w:rFonts w:ascii="Times New Roman" w:eastAsia="Times New Roman" w:hAnsi="Times New Roman" w:cs="Times New Roman"/>
          <w:b/>
        </w:rPr>
        <w:tab/>
        <w:t>Forma prawna:</w:t>
      </w:r>
      <w:r w:rsidRPr="002024F6">
        <w:rPr>
          <w:rFonts w:ascii="Times New Roman" w:eastAsia="Times New Roman" w:hAnsi="Times New Roman" w:cs="Times New Roman"/>
        </w:rPr>
        <w:tab/>
        <w:t xml:space="preserve">Jednostka organizacyjna (jednostka budżetowa </w:t>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Pr>
          <w:rFonts w:ascii="Times New Roman" w:eastAsia="Times New Roman" w:hAnsi="Times New Roman" w:cs="Times New Roman"/>
        </w:rPr>
        <w:t xml:space="preserve">             </w:t>
      </w:r>
      <w:r w:rsidRPr="002024F6">
        <w:rPr>
          <w:rFonts w:ascii="Times New Roman" w:eastAsia="Times New Roman" w:hAnsi="Times New Roman" w:cs="Times New Roman"/>
        </w:rPr>
        <w:t>Gminy Miejskiej Bolesławiec).</w:t>
      </w:r>
    </w:p>
    <w:p w:rsidR="00EE44E4" w:rsidRPr="002024F6" w:rsidRDefault="00EE44E4" w:rsidP="00EE44E4">
      <w:pPr>
        <w:tabs>
          <w:tab w:val="left" w:pos="709"/>
        </w:tabs>
        <w:suppressAutoHyphens/>
        <w:spacing w:after="0" w:line="360" w:lineRule="auto"/>
        <w:jc w:val="both"/>
        <w:rPr>
          <w:rFonts w:ascii="Times New Roman" w:eastAsia="Times New Roman" w:hAnsi="Times New Roman" w:cs="Times New Roman"/>
        </w:rPr>
      </w:pPr>
      <w:r w:rsidRPr="002024F6">
        <w:rPr>
          <w:rFonts w:ascii="Times New Roman" w:eastAsia="Times New Roman" w:hAnsi="Times New Roman" w:cs="Times New Roman"/>
          <w:b/>
        </w:rPr>
        <w:tab/>
        <w:t>Adres:</w:t>
      </w:r>
      <w:r w:rsidRPr="002024F6">
        <w:rPr>
          <w:rFonts w:ascii="Times New Roman" w:eastAsia="Times New Roman" w:hAnsi="Times New Roman" w:cs="Times New Roman"/>
          <w:b/>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t>59-700 Bolesławiec, ul. Cicha 7</w:t>
      </w:r>
    </w:p>
    <w:p w:rsidR="00EE44E4" w:rsidRPr="002024F6" w:rsidRDefault="00EE44E4" w:rsidP="00EE44E4">
      <w:pPr>
        <w:suppressAutoHyphens/>
        <w:spacing w:after="0" w:line="360" w:lineRule="auto"/>
        <w:ind w:left="2124" w:firstLine="708"/>
        <w:jc w:val="both"/>
        <w:rPr>
          <w:rFonts w:ascii="Times New Roman" w:eastAsia="Times New Roman" w:hAnsi="Times New Roman" w:cs="Times New Roman"/>
        </w:rPr>
      </w:pPr>
      <w:r w:rsidRPr="002024F6">
        <w:rPr>
          <w:rFonts w:ascii="Times New Roman" w:eastAsia="Times New Roman" w:hAnsi="Times New Roman" w:cs="Times New Roman"/>
        </w:rPr>
        <w:t xml:space="preserve">e-mail: </w:t>
      </w:r>
      <w:hyperlink r:id="rId23" w:history="1">
        <w:r w:rsidRPr="002024F6">
          <w:rPr>
            <w:rStyle w:val="Hipercze"/>
          </w:rPr>
          <w:t>mops@jg.home.pl</w:t>
        </w:r>
      </w:hyperlink>
    </w:p>
    <w:p w:rsidR="00EE44E4" w:rsidRPr="002024F6" w:rsidRDefault="00EE44E4" w:rsidP="00EE44E4">
      <w:pPr>
        <w:suppressAutoHyphens/>
        <w:spacing w:after="0" w:line="360" w:lineRule="auto"/>
        <w:ind w:left="2124" w:firstLine="708"/>
        <w:jc w:val="both"/>
        <w:rPr>
          <w:rFonts w:ascii="Times New Roman" w:eastAsia="Times New Roman" w:hAnsi="Times New Roman" w:cs="Times New Roman"/>
        </w:rPr>
      </w:pPr>
      <w:r w:rsidRPr="002024F6">
        <w:rPr>
          <w:rFonts w:ascii="Times New Roman" w:eastAsia="Times New Roman" w:hAnsi="Times New Roman" w:cs="Times New Roman"/>
        </w:rPr>
        <w:t>tel. / fax. 075 645-78-23, 075 645-78-24</w:t>
      </w:r>
    </w:p>
    <w:p w:rsidR="00EE44E4" w:rsidRPr="002024F6" w:rsidRDefault="00EE44E4" w:rsidP="00EE44E4">
      <w:pPr>
        <w:tabs>
          <w:tab w:val="left" w:pos="709"/>
        </w:tabs>
        <w:suppressAutoHyphens/>
        <w:spacing w:after="0" w:line="360" w:lineRule="auto"/>
        <w:jc w:val="both"/>
        <w:rPr>
          <w:rFonts w:ascii="Times New Roman" w:eastAsia="Times New Roman" w:hAnsi="Times New Roman" w:cs="Times New Roman"/>
        </w:rPr>
      </w:pPr>
      <w:r w:rsidRPr="002024F6">
        <w:rPr>
          <w:rFonts w:ascii="Times New Roman" w:eastAsia="Times New Roman" w:hAnsi="Times New Roman" w:cs="Times New Roman"/>
          <w:b/>
        </w:rPr>
        <w:tab/>
        <w:t>NIP:</w:t>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t>612-10-79-357</w:t>
      </w:r>
    </w:p>
    <w:p w:rsidR="00EE44E4" w:rsidRPr="002024F6" w:rsidRDefault="00EE44E4" w:rsidP="00EE44E4">
      <w:pPr>
        <w:tabs>
          <w:tab w:val="left" w:pos="709"/>
        </w:tabs>
        <w:suppressAutoHyphens/>
        <w:spacing w:after="0" w:line="360" w:lineRule="auto"/>
        <w:jc w:val="both"/>
        <w:rPr>
          <w:rFonts w:ascii="Times New Roman" w:eastAsia="Times New Roman" w:hAnsi="Times New Roman" w:cs="Times New Roman"/>
        </w:rPr>
      </w:pPr>
      <w:r w:rsidRPr="002024F6">
        <w:rPr>
          <w:rFonts w:ascii="Times New Roman" w:eastAsia="Times New Roman" w:hAnsi="Times New Roman" w:cs="Times New Roman"/>
          <w:b/>
        </w:rPr>
        <w:tab/>
        <w:t>Regon:</w:t>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00270ABF">
        <w:rPr>
          <w:rFonts w:ascii="Times New Roman" w:eastAsia="Times New Roman" w:hAnsi="Times New Roman" w:cs="Times New Roman"/>
        </w:rPr>
        <w:tab/>
      </w:r>
      <w:r w:rsidRPr="002024F6">
        <w:rPr>
          <w:rFonts w:ascii="Times New Roman" w:eastAsia="Times New Roman" w:hAnsi="Times New Roman" w:cs="Times New Roman"/>
        </w:rPr>
        <w:t>003273141</w:t>
      </w:r>
    </w:p>
    <w:p w:rsidR="00EE44E4" w:rsidRPr="002024F6" w:rsidRDefault="00EE44E4" w:rsidP="00EE44E4">
      <w:pPr>
        <w:tabs>
          <w:tab w:val="left" w:pos="709"/>
        </w:tabs>
        <w:suppressAutoHyphens/>
        <w:spacing w:after="0" w:line="360" w:lineRule="auto"/>
        <w:jc w:val="both"/>
        <w:rPr>
          <w:rFonts w:ascii="Times New Roman" w:eastAsia="Times New Roman" w:hAnsi="Times New Roman" w:cs="Times New Roman"/>
        </w:rPr>
      </w:pPr>
      <w:r w:rsidRPr="002024F6">
        <w:rPr>
          <w:rFonts w:ascii="Times New Roman" w:eastAsia="Times New Roman" w:hAnsi="Times New Roman" w:cs="Times New Roman"/>
          <w:b/>
        </w:rPr>
        <w:tab/>
        <w:t>Reprezentacja:</w:t>
      </w:r>
      <w:r w:rsidRPr="002024F6">
        <w:rPr>
          <w:rFonts w:ascii="Times New Roman" w:eastAsia="Times New Roman" w:hAnsi="Times New Roman" w:cs="Times New Roman"/>
        </w:rPr>
        <w:t xml:space="preserve">         1/ Tadeusz Kupczak - Dyrektor MOPS</w:t>
      </w:r>
    </w:p>
    <w:p w:rsidR="00EE44E4" w:rsidRPr="002024F6" w:rsidRDefault="00EE44E4" w:rsidP="00EE44E4">
      <w:pPr>
        <w:suppressAutoHyphens/>
        <w:spacing w:after="0" w:line="360" w:lineRule="auto"/>
        <w:ind w:left="1440"/>
        <w:jc w:val="both"/>
        <w:rPr>
          <w:rFonts w:ascii="Times New Roman" w:eastAsia="Times New Roman" w:hAnsi="Times New Roman" w:cs="Times New Roman"/>
        </w:rPr>
      </w:pPr>
      <w:r>
        <w:rPr>
          <w:rFonts w:ascii="Times New Roman" w:eastAsia="Times New Roman" w:hAnsi="Times New Roman" w:cs="Times New Roman"/>
        </w:rPr>
        <w:tab/>
        <w:t xml:space="preserve">         </w:t>
      </w:r>
      <w:r w:rsidR="00270ABF">
        <w:rPr>
          <w:rFonts w:ascii="Times New Roman" w:eastAsia="Times New Roman" w:hAnsi="Times New Roman" w:cs="Times New Roman"/>
        </w:rPr>
        <w:t>2/ Aleksandra Matoga – Główna</w:t>
      </w:r>
      <w:r w:rsidRPr="002024F6">
        <w:rPr>
          <w:rFonts w:ascii="Times New Roman" w:eastAsia="Times New Roman" w:hAnsi="Times New Roman" w:cs="Times New Roman"/>
        </w:rPr>
        <w:t xml:space="preserve"> księgow</w:t>
      </w:r>
      <w:r w:rsidR="00270ABF">
        <w:rPr>
          <w:rFonts w:ascii="Times New Roman" w:eastAsia="Times New Roman" w:hAnsi="Times New Roman" w:cs="Times New Roman"/>
        </w:rPr>
        <w:t>a</w:t>
      </w:r>
    </w:p>
    <w:p w:rsidR="00EE44E4" w:rsidRPr="002024F6" w:rsidRDefault="00EE44E4" w:rsidP="00EE44E4">
      <w:pPr>
        <w:suppressAutoHyphens/>
        <w:spacing w:after="0" w:line="360" w:lineRule="auto"/>
        <w:rPr>
          <w:rFonts w:ascii="Times New Roman" w:eastAsia="Times New Roman" w:hAnsi="Times New Roman" w:cs="Times New Roman"/>
          <w:b/>
          <w:i/>
        </w:rPr>
      </w:pPr>
      <w:r w:rsidRPr="002024F6">
        <w:rPr>
          <w:rFonts w:ascii="Times New Roman" w:eastAsia="Times New Roman" w:hAnsi="Times New Roman" w:cs="Times New Roman"/>
          <w:b/>
          <w:i/>
        </w:rPr>
        <w:t>A/ Informacje ogólne</w:t>
      </w:r>
    </w:p>
    <w:p w:rsidR="00EE44E4" w:rsidRPr="002024F6" w:rsidRDefault="00EE44E4" w:rsidP="00EE44E4">
      <w:pPr>
        <w:tabs>
          <w:tab w:val="left" w:pos="720"/>
          <w:tab w:val="left" w:pos="900"/>
        </w:tabs>
        <w:suppressAutoHyphens/>
        <w:spacing w:after="0" w:line="360" w:lineRule="auto"/>
        <w:ind w:left="720"/>
        <w:rPr>
          <w:rFonts w:ascii="Times New Roman" w:eastAsia="Times New Roman" w:hAnsi="Times New Roman" w:cs="Times New Roman"/>
        </w:rPr>
      </w:pPr>
      <w:r w:rsidRPr="002024F6">
        <w:rPr>
          <w:rFonts w:ascii="Times New Roman" w:eastAsia="Times New Roman" w:hAnsi="Times New Roman" w:cs="Times New Roman"/>
          <w:b/>
        </w:rPr>
        <w:t>Nazwa zadania:</w:t>
      </w:r>
      <w:r w:rsidRPr="002024F6">
        <w:rPr>
          <w:rFonts w:ascii="Times New Roman" w:eastAsia="Times New Roman" w:hAnsi="Times New Roman" w:cs="Times New Roman"/>
        </w:rPr>
        <w:tab/>
        <w:t xml:space="preserve">Kontynuacja funkcjonowania Osiedlowego Klubu dla Dzieci </w:t>
      </w:r>
    </w:p>
    <w:p w:rsidR="00EE44E4" w:rsidRPr="002024F6" w:rsidRDefault="00EE44E4" w:rsidP="00EE44E4">
      <w:pPr>
        <w:tabs>
          <w:tab w:val="left" w:pos="720"/>
          <w:tab w:val="left" w:pos="900"/>
        </w:tabs>
        <w:suppressAutoHyphens/>
        <w:spacing w:after="0" w:line="360" w:lineRule="auto"/>
        <w:ind w:left="720"/>
        <w:rPr>
          <w:rFonts w:ascii="Times New Roman" w:eastAsia="Times New Roman" w:hAnsi="Times New Roman" w:cs="Times New Roman"/>
        </w:rPr>
      </w:pPr>
      <w:r>
        <w:rPr>
          <w:rFonts w:ascii="Times New Roman" w:eastAsia="Times New Roman" w:hAnsi="Times New Roman" w:cs="Times New Roman"/>
        </w:rPr>
        <w:t xml:space="preserve">                                       </w:t>
      </w:r>
      <w:r w:rsidRPr="002024F6">
        <w:rPr>
          <w:rFonts w:ascii="Times New Roman" w:eastAsia="Times New Roman" w:hAnsi="Times New Roman" w:cs="Times New Roman"/>
        </w:rPr>
        <w:t>i Młodzieży przy ul. Kościuszki w Bolesławcu.</w:t>
      </w:r>
    </w:p>
    <w:p w:rsidR="00EE44E4" w:rsidRPr="002024F6" w:rsidRDefault="00EE44E4" w:rsidP="00EE44E4">
      <w:pPr>
        <w:tabs>
          <w:tab w:val="left" w:pos="720"/>
          <w:tab w:val="left" w:pos="900"/>
        </w:tabs>
        <w:suppressAutoHyphens/>
        <w:spacing w:after="0" w:line="360" w:lineRule="auto"/>
        <w:ind w:left="720"/>
        <w:jc w:val="both"/>
        <w:rPr>
          <w:rFonts w:ascii="Times New Roman" w:eastAsia="Times New Roman" w:hAnsi="Times New Roman" w:cs="Times New Roman"/>
          <w:color w:val="000000"/>
        </w:rPr>
      </w:pPr>
      <w:r w:rsidRPr="002024F6">
        <w:rPr>
          <w:rFonts w:ascii="Times New Roman" w:eastAsia="Times New Roman" w:hAnsi="Times New Roman" w:cs="Times New Roman"/>
          <w:b/>
        </w:rPr>
        <w:t>Termin realizacji:</w:t>
      </w:r>
      <w:r w:rsidRPr="002024F6">
        <w:rPr>
          <w:rFonts w:ascii="Times New Roman" w:eastAsia="Times New Roman" w:hAnsi="Times New Roman" w:cs="Times New Roman"/>
        </w:rPr>
        <w:tab/>
        <w:t xml:space="preserve">od </w:t>
      </w:r>
      <w:r w:rsidR="00A655CA">
        <w:rPr>
          <w:rFonts w:ascii="Times New Roman" w:eastAsia="Times New Roman" w:hAnsi="Times New Roman" w:cs="Times New Roman"/>
          <w:color w:val="000000"/>
        </w:rPr>
        <w:t>2 stycznia 2019 r. do  31 grudnia 2019</w:t>
      </w:r>
      <w:r w:rsidRPr="002024F6">
        <w:rPr>
          <w:rFonts w:ascii="Times New Roman" w:eastAsia="Times New Roman" w:hAnsi="Times New Roman" w:cs="Times New Roman"/>
          <w:color w:val="000000"/>
        </w:rPr>
        <w:t xml:space="preserve"> r.</w:t>
      </w:r>
    </w:p>
    <w:p w:rsidR="00EE44E4" w:rsidRPr="002024F6" w:rsidRDefault="00EE44E4" w:rsidP="00EE44E4">
      <w:pPr>
        <w:tabs>
          <w:tab w:val="left" w:pos="720"/>
          <w:tab w:val="left" w:pos="900"/>
        </w:tabs>
        <w:suppressAutoHyphens/>
        <w:spacing w:after="0" w:line="360" w:lineRule="auto"/>
        <w:ind w:left="720"/>
        <w:jc w:val="both"/>
        <w:rPr>
          <w:rFonts w:ascii="Times New Roman" w:eastAsia="Times New Roman" w:hAnsi="Times New Roman" w:cs="Times New Roman"/>
        </w:rPr>
      </w:pPr>
      <w:r w:rsidRPr="002024F6">
        <w:rPr>
          <w:rFonts w:ascii="Times New Roman" w:eastAsia="Times New Roman" w:hAnsi="Times New Roman" w:cs="Times New Roman"/>
          <w:b/>
        </w:rPr>
        <w:t>Miejsce:</w:t>
      </w:r>
      <w:r w:rsidRPr="002024F6">
        <w:rPr>
          <w:rFonts w:ascii="Times New Roman" w:eastAsia="Times New Roman" w:hAnsi="Times New Roman" w:cs="Times New Roman"/>
        </w:rPr>
        <w:tab/>
      </w:r>
      <w:r w:rsidRPr="002024F6">
        <w:rPr>
          <w:rFonts w:ascii="Times New Roman" w:eastAsia="Times New Roman" w:hAnsi="Times New Roman" w:cs="Times New Roman"/>
        </w:rPr>
        <w:tab/>
        <w:t>59-700 Bolesławiec, ul. Osiedle Kościuszki II 45/3</w:t>
      </w:r>
    </w:p>
    <w:p w:rsidR="00EE44E4" w:rsidRPr="002024F6" w:rsidRDefault="00EE44E4" w:rsidP="00EE44E4">
      <w:pPr>
        <w:tabs>
          <w:tab w:val="left" w:pos="720"/>
        </w:tabs>
        <w:suppressAutoHyphens/>
        <w:spacing w:after="0" w:line="360" w:lineRule="auto"/>
        <w:ind w:left="720"/>
        <w:rPr>
          <w:rFonts w:ascii="Times New Roman" w:eastAsia="Times New Roman" w:hAnsi="Times New Roman" w:cs="Times New Roman"/>
        </w:rPr>
      </w:pPr>
      <w:r w:rsidRPr="002024F6">
        <w:rPr>
          <w:rFonts w:ascii="Times New Roman" w:eastAsia="Times New Roman" w:hAnsi="Times New Roman" w:cs="Times New Roman"/>
          <w:b/>
        </w:rPr>
        <w:t>Realizatorzy:</w:t>
      </w:r>
      <w:r w:rsidRPr="002024F6">
        <w:rPr>
          <w:rFonts w:ascii="Times New Roman" w:eastAsia="Times New Roman" w:hAnsi="Times New Roman" w:cs="Times New Roman"/>
        </w:rPr>
        <w:tab/>
      </w:r>
      <w:r w:rsidRPr="002024F6">
        <w:rPr>
          <w:rFonts w:ascii="Times New Roman" w:eastAsia="Times New Roman" w:hAnsi="Times New Roman" w:cs="Times New Roman"/>
        </w:rPr>
        <w:tab/>
        <w:t xml:space="preserve">2 pedagogów zatrudnionych na umowę zlecenie </w:t>
      </w:r>
    </w:p>
    <w:p w:rsidR="00EE44E4" w:rsidRPr="002024F6" w:rsidRDefault="00EE44E4" w:rsidP="00EE44E4">
      <w:pPr>
        <w:tabs>
          <w:tab w:val="left" w:pos="720"/>
          <w:tab w:val="left" w:pos="900"/>
        </w:tabs>
        <w:suppressAutoHyphens/>
        <w:spacing w:after="0" w:line="240" w:lineRule="auto"/>
        <w:ind w:left="720"/>
        <w:jc w:val="both"/>
        <w:rPr>
          <w:rFonts w:ascii="Times New Roman" w:eastAsia="Times New Roman" w:hAnsi="Times New Roman" w:cs="Times New Roman"/>
        </w:rPr>
      </w:pPr>
      <w:r w:rsidRPr="002024F6">
        <w:rPr>
          <w:rFonts w:ascii="Times New Roman" w:eastAsia="Times New Roman" w:hAnsi="Times New Roman" w:cs="Times New Roman"/>
          <w:b/>
        </w:rPr>
        <w:t>Współpraca:</w:t>
      </w:r>
      <w:r w:rsidRPr="002024F6">
        <w:rPr>
          <w:rFonts w:ascii="Times New Roman" w:eastAsia="Times New Roman" w:hAnsi="Times New Roman" w:cs="Times New Roman"/>
        </w:rPr>
        <w:tab/>
      </w:r>
      <w:r w:rsidRPr="002024F6">
        <w:rPr>
          <w:rFonts w:ascii="Times New Roman" w:eastAsia="Times New Roman" w:hAnsi="Times New Roman" w:cs="Times New Roman"/>
        </w:rPr>
        <w:tab/>
        <w:t>Prezydent Miasta Bolesławiec Piotr Roman</w:t>
      </w:r>
    </w:p>
    <w:p w:rsidR="00EE44E4" w:rsidRPr="002024F6" w:rsidRDefault="00EE44E4" w:rsidP="00EE44E4">
      <w:pPr>
        <w:tabs>
          <w:tab w:val="left" w:pos="720"/>
        </w:tabs>
        <w:suppressAutoHyphens/>
        <w:spacing w:after="0" w:line="240" w:lineRule="auto"/>
        <w:ind w:left="360"/>
        <w:jc w:val="both"/>
        <w:rPr>
          <w:rFonts w:ascii="Times New Roman" w:eastAsia="Times New Roman" w:hAnsi="Times New Roman" w:cs="Times New Roman"/>
        </w:rPr>
      </w:pP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t xml:space="preserve">Pełnomocnik Prezydenta ds. Uzależnień </w:t>
      </w:r>
    </w:p>
    <w:p w:rsidR="00EE44E4" w:rsidRPr="002024F6" w:rsidRDefault="00EE44E4" w:rsidP="00EE44E4">
      <w:pPr>
        <w:tabs>
          <w:tab w:val="left" w:pos="720"/>
        </w:tabs>
        <w:suppressAutoHyphens/>
        <w:spacing w:after="0" w:line="240" w:lineRule="auto"/>
        <w:ind w:left="360"/>
        <w:jc w:val="both"/>
        <w:rPr>
          <w:rFonts w:ascii="Times New Roman" w:eastAsia="Times New Roman" w:hAnsi="Times New Roman" w:cs="Times New Roman"/>
        </w:rPr>
      </w:pP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t>Polski Czerwony Krzyż w Bolesławcu</w:t>
      </w:r>
    </w:p>
    <w:p w:rsidR="00EE44E4" w:rsidRPr="002024F6" w:rsidRDefault="00EE44E4" w:rsidP="00EE44E4">
      <w:pPr>
        <w:suppressAutoHyphens/>
        <w:spacing w:after="0" w:line="240" w:lineRule="auto"/>
        <w:ind w:left="2124" w:firstLine="708"/>
        <w:jc w:val="both"/>
        <w:rPr>
          <w:rFonts w:ascii="Times New Roman" w:eastAsia="Times New Roman" w:hAnsi="Times New Roman" w:cs="Times New Roman"/>
        </w:rPr>
      </w:pPr>
      <w:r w:rsidRPr="002024F6">
        <w:rPr>
          <w:rFonts w:ascii="Times New Roman" w:eastAsia="Times New Roman" w:hAnsi="Times New Roman" w:cs="Times New Roman"/>
        </w:rPr>
        <w:t>Ksiądz Proboszcz Andrzej Gidziński</w:t>
      </w:r>
    </w:p>
    <w:p w:rsidR="00EE44E4" w:rsidRPr="002024F6" w:rsidRDefault="00EE44E4" w:rsidP="00EE44E4">
      <w:pPr>
        <w:suppressAutoHyphens/>
        <w:spacing w:after="0" w:line="240" w:lineRule="auto"/>
        <w:ind w:left="2124" w:firstLine="708"/>
        <w:jc w:val="both"/>
        <w:rPr>
          <w:rFonts w:ascii="Times New Roman" w:eastAsia="Times New Roman" w:hAnsi="Times New Roman" w:cs="Times New Roman"/>
        </w:rPr>
      </w:pPr>
      <w:r w:rsidRPr="002024F6">
        <w:rPr>
          <w:rFonts w:ascii="Times New Roman" w:eastAsia="Times New Roman" w:hAnsi="Times New Roman" w:cs="Times New Roman"/>
        </w:rPr>
        <w:t>Naczelnik Wydziału Społecznego</w:t>
      </w:r>
    </w:p>
    <w:p w:rsidR="00EE44E4" w:rsidRPr="002024F6" w:rsidRDefault="00EE44E4" w:rsidP="00EE44E4">
      <w:pPr>
        <w:suppressAutoHyphens/>
        <w:spacing w:after="0" w:line="240" w:lineRule="auto"/>
        <w:ind w:left="2124" w:firstLine="708"/>
        <w:jc w:val="both"/>
        <w:rPr>
          <w:rFonts w:ascii="Times New Roman" w:eastAsia="Times New Roman" w:hAnsi="Times New Roman" w:cs="Times New Roman"/>
        </w:rPr>
      </w:pPr>
      <w:r w:rsidRPr="002024F6">
        <w:rPr>
          <w:rFonts w:ascii="Times New Roman" w:eastAsia="Times New Roman" w:hAnsi="Times New Roman" w:cs="Times New Roman"/>
        </w:rPr>
        <w:t>Straż Miejska w Bolesławcu</w:t>
      </w:r>
    </w:p>
    <w:p w:rsidR="00EE44E4" w:rsidRPr="002024F6" w:rsidRDefault="00EE44E4" w:rsidP="00EE44E4">
      <w:pPr>
        <w:suppressAutoHyphens/>
        <w:spacing w:after="0" w:line="240" w:lineRule="auto"/>
        <w:ind w:left="2124" w:firstLine="708"/>
        <w:jc w:val="both"/>
        <w:rPr>
          <w:rFonts w:ascii="Times New Roman" w:eastAsia="Times New Roman" w:hAnsi="Times New Roman" w:cs="Times New Roman"/>
        </w:rPr>
      </w:pPr>
      <w:r w:rsidRPr="002024F6">
        <w:rPr>
          <w:rFonts w:ascii="Times New Roman" w:eastAsia="Times New Roman" w:hAnsi="Times New Roman" w:cs="Times New Roman"/>
        </w:rPr>
        <w:t>Komenda Powiatowa Policji w Bolesławcu</w:t>
      </w:r>
    </w:p>
    <w:p w:rsidR="00EE44E4" w:rsidRPr="002024F6" w:rsidRDefault="00EE44E4" w:rsidP="00EE44E4">
      <w:pPr>
        <w:suppressAutoHyphens/>
        <w:spacing w:after="0" w:line="240" w:lineRule="auto"/>
        <w:ind w:left="2832"/>
        <w:jc w:val="both"/>
        <w:rPr>
          <w:rFonts w:ascii="Times New Roman" w:eastAsia="Times New Roman" w:hAnsi="Times New Roman" w:cs="Times New Roman"/>
        </w:rPr>
      </w:pPr>
      <w:r w:rsidRPr="002024F6">
        <w:rPr>
          <w:rFonts w:ascii="Times New Roman" w:eastAsia="Times New Roman" w:hAnsi="Times New Roman" w:cs="Times New Roman"/>
        </w:rPr>
        <w:t>Miejski Ośrodek Sportu i Rekreacji w Bolesławcu</w:t>
      </w:r>
    </w:p>
    <w:p w:rsidR="00EE44E4" w:rsidRPr="002024F6" w:rsidRDefault="00EE44E4" w:rsidP="00EE44E4">
      <w:pPr>
        <w:suppressAutoHyphens/>
        <w:spacing w:after="0" w:line="240" w:lineRule="auto"/>
        <w:ind w:left="2124" w:firstLine="708"/>
        <w:jc w:val="both"/>
        <w:rPr>
          <w:rFonts w:ascii="Times New Roman" w:eastAsia="Times New Roman" w:hAnsi="Times New Roman" w:cs="Times New Roman"/>
        </w:rPr>
      </w:pPr>
      <w:r w:rsidRPr="002024F6">
        <w:rPr>
          <w:rFonts w:ascii="Times New Roman" w:eastAsia="Times New Roman" w:hAnsi="Times New Roman" w:cs="Times New Roman"/>
        </w:rPr>
        <w:t>Radny Łukasz Jaźwiec</w:t>
      </w:r>
    </w:p>
    <w:p w:rsidR="00EE44E4" w:rsidRPr="002024F6" w:rsidRDefault="00EE44E4" w:rsidP="00EE44E4">
      <w:pPr>
        <w:suppressAutoHyphens/>
        <w:spacing w:after="0" w:line="240" w:lineRule="auto"/>
        <w:ind w:left="2832"/>
        <w:jc w:val="both"/>
        <w:rPr>
          <w:rFonts w:ascii="Times New Roman" w:eastAsia="Times New Roman" w:hAnsi="Times New Roman" w:cs="Times New Roman"/>
        </w:rPr>
      </w:pPr>
      <w:r w:rsidRPr="002024F6">
        <w:rPr>
          <w:rFonts w:ascii="Times New Roman" w:eastAsia="Times New Roman" w:hAnsi="Times New Roman" w:cs="Times New Roman"/>
        </w:rPr>
        <w:t>Punkt Konsultacyjny ds. rozwiązywania problemów alkoholowych, przeciwdziałania narkomanii i przeciwdziałania przemocy w rodzinie</w:t>
      </w:r>
    </w:p>
    <w:p w:rsidR="00EE44E4" w:rsidRPr="002024F6" w:rsidRDefault="00EE44E4" w:rsidP="00EE44E4">
      <w:pPr>
        <w:suppressAutoHyphens/>
        <w:spacing w:after="0" w:line="240" w:lineRule="auto"/>
        <w:ind w:left="2832"/>
        <w:jc w:val="both"/>
        <w:rPr>
          <w:rFonts w:ascii="Times New Roman" w:eastAsia="Times New Roman" w:hAnsi="Times New Roman" w:cs="Times New Roman"/>
        </w:rPr>
      </w:pPr>
    </w:p>
    <w:p w:rsidR="00EE44E4" w:rsidRPr="002024F6" w:rsidRDefault="00EE44E4" w:rsidP="00EE44E4">
      <w:pPr>
        <w:tabs>
          <w:tab w:val="left" w:pos="720"/>
          <w:tab w:val="left" w:pos="900"/>
        </w:tabs>
        <w:suppressAutoHyphens/>
        <w:spacing w:after="0" w:line="360" w:lineRule="auto"/>
        <w:ind w:left="720"/>
        <w:rPr>
          <w:rFonts w:ascii="Times New Roman" w:eastAsia="Times New Roman" w:hAnsi="Times New Roman" w:cs="Times New Roman"/>
        </w:rPr>
      </w:pPr>
      <w:r w:rsidRPr="002024F6">
        <w:rPr>
          <w:rFonts w:ascii="Times New Roman" w:eastAsia="Times New Roman" w:hAnsi="Times New Roman" w:cs="Times New Roman"/>
          <w:b/>
        </w:rPr>
        <w:t>Osoby upoważnione do składania wyjaśnień i uzupełnień oraz wniosków i sprawozdań:</w:t>
      </w:r>
      <w:r w:rsidRPr="002024F6">
        <w:rPr>
          <w:rFonts w:ascii="Times New Roman" w:eastAsia="Times New Roman" w:hAnsi="Times New Roman" w:cs="Times New Roman"/>
        </w:rPr>
        <w:tab/>
      </w:r>
      <w:r w:rsidR="00A432FA">
        <w:rPr>
          <w:rFonts w:ascii="Times New Roman" w:eastAsia="Times New Roman" w:hAnsi="Times New Roman" w:cs="Times New Roman"/>
        </w:rPr>
        <w:t xml:space="preserve">Eliza </w:t>
      </w:r>
      <w:r w:rsidR="00270ABF">
        <w:rPr>
          <w:rFonts w:ascii="Times New Roman" w:eastAsia="Times New Roman" w:hAnsi="Times New Roman" w:cs="Times New Roman"/>
        </w:rPr>
        <w:t>Pikuła</w:t>
      </w:r>
      <w:r w:rsidRPr="002024F6">
        <w:rPr>
          <w:rFonts w:ascii="Times New Roman" w:eastAsia="Times New Roman" w:hAnsi="Times New Roman" w:cs="Times New Roman"/>
        </w:rPr>
        <w:t xml:space="preserve">, </w:t>
      </w:r>
      <w:r w:rsidR="00270ABF">
        <w:rPr>
          <w:rFonts w:ascii="Times New Roman" w:eastAsia="Times New Roman" w:hAnsi="Times New Roman" w:cs="Times New Roman"/>
        </w:rPr>
        <w:t>Julita Witnik</w:t>
      </w:r>
    </w:p>
    <w:p w:rsidR="00EE44E4" w:rsidRPr="002024F6" w:rsidRDefault="00EE44E4" w:rsidP="00EE44E4">
      <w:pPr>
        <w:tabs>
          <w:tab w:val="left" w:pos="720"/>
        </w:tabs>
        <w:suppressAutoHyphens/>
        <w:spacing w:after="0" w:line="240" w:lineRule="auto"/>
        <w:ind w:left="720"/>
        <w:rPr>
          <w:rFonts w:ascii="Times New Roman" w:eastAsia="Times New Roman" w:hAnsi="Times New Roman" w:cs="Times New Roman"/>
          <w:b/>
        </w:rPr>
      </w:pPr>
      <w:r w:rsidRPr="002024F6">
        <w:rPr>
          <w:rFonts w:ascii="Times New Roman" w:eastAsia="Times New Roman" w:hAnsi="Times New Roman" w:cs="Times New Roman"/>
          <w:b/>
        </w:rPr>
        <w:t>Cele programu:</w:t>
      </w:r>
      <w:r w:rsidRPr="002024F6">
        <w:rPr>
          <w:rFonts w:ascii="Times New Roman" w:eastAsia="Times New Roman" w:hAnsi="Times New Roman" w:cs="Times New Roman"/>
          <w:b/>
        </w:rPr>
        <w:tab/>
      </w:r>
      <w:r w:rsidRPr="002024F6">
        <w:rPr>
          <w:rFonts w:ascii="Times New Roman" w:eastAsia="Times New Roman" w:hAnsi="Times New Roman" w:cs="Times New Roman"/>
          <w:b/>
        </w:rPr>
        <w:tab/>
      </w:r>
      <w:r w:rsidRPr="002024F6">
        <w:rPr>
          <w:rFonts w:ascii="Times New Roman" w:eastAsia="Times New Roman" w:hAnsi="Times New Roman" w:cs="Times New Roman"/>
          <w:b/>
        </w:rPr>
        <w:tab/>
      </w:r>
    </w:p>
    <w:p w:rsidR="00EE44E4" w:rsidRPr="002024F6" w:rsidRDefault="00EE44E4" w:rsidP="00270ABF">
      <w:pPr>
        <w:tabs>
          <w:tab w:val="left" w:pos="720"/>
        </w:tabs>
        <w:suppressAutoHyphens/>
        <w:spacing w:after="0" w:line="240" w:lineRule="auto"/>
        <w:ind w:left="2835" w:hanging="2115"/>
        <w:rPr>
          <w:rFonts w:ascii="Times New Roman" w:hAnsi="Times New Roman"/>
        </w:rPr>
      </w:pPr>
      <w:r w:rsidRPr="002024F6">
        <w:rPr>
          <w:rFonts w:ascii="Times New Roman" w:eastAsia="Times New Roman" w:hAnsi="Times New Roman" w:cs="Times New Roman"/>
          <w:b/>
        </w:rPr>
        <w:t>Cel główny:</w:t>
      </w:r>
      <w:r w:rsidR="00270ABF">
        <w:rPr>
          <w:rFonts w:ascii="Times New Roman" w:eastAsia="Times New Roman" w:hAnsi="Times New Roman" w:cs="Times New Roman"/>
          <w:b/>
        </w:rPr>
        <w:t xml:space="preserve">                  </w:t>
      </w:r>
      <w:r w:rsidRPr="002024F6">
        <w:rPr>
          <w:rFonts w:ascii="Times New Roman" w:hAnsi="Times New Roman"/>
        </w:rPr>
        <w:t>Wspieranie rodzin mających trudn</w:t>
      </w:r>
      <w:r w:rsidR="00270ABF">
        <w:rPr>
          <w:rFonts w:ascii="Times New Roman" w:hAnsi="Times New Roman"/>
        </w:rPr>
        <w:t xml:space="preserve">ości w wypełnianiu swoich zadań </w:t>
      </w:r>
      <w:r w:rsidRPr="002024F6">
        <w:rPr>
          <w:rFonts w:ascii="Times New Roman" w:hAnsi="Times New Roman"/>
        </w:rPr>
        <w:t>opiekuńczo-wychowawczych i udzielania pomocy dzieciom pocho</w:t>
      </w:r>
      <w:r w:rsidR="00270ABF">
        <w:rPr>
          <w:rFonts w:ascii="Times New Roman" w:hAnsi="Times New Roman"/>
        </w:rPr>
        <w:t>-</w:t>
      </w:r>
      <w:r w:rsidRPr="002024F6">
        <w:rPr>
          <w:rFonts w:ascii="Times New Roman" w:hAnsi="Times New Roman"/>
        </w:rPr>
        <w:t>dzącym z takich rodzin.</w:t>
      </w:r>
    </w:p>
    <w:p w:rsidR="00EE44E4" w:rsidRPr="002024F6" w:rsidRDefault="00EE44E4" w:rsidP="00EE44E4">
      <w:pPr>
        <w:tabs>
          <w:tab w:val="left" w:pos="720"/>
        </w:tabs>
        <w:suppressAutoHyphens/>
        <w:spacing w:after="0" w:line="240" w:lineRule="auto"/>
        <w:ind w:left="3540" w:hanging="2820"/>
        <w:rPr>
          <w:rFonts w:ascii="Times New Roman" w:eastAsia="Times New Roman" w:hAnsi="Times New Roman" w:cs="Times New Roman"/>
        </w:rPr>
      </w:pPr>
      <w:r w:rsidRPr="002024F6">
        <w:rPr>
          <w:rFonts w:ascii="Times New Roman" w:eastAsia="Times New Roman" w:hAnsi="Times New Roman" w:cs="Times New Roman"/>
          <w:b/>
        </w:rPr>
        <w:t xml:space="preserve">Cele szczegółowe:     </w:t>
      </w:r>
      <w:r w:rsidRPr="002024F6">
        <w:rPr>
          <w:rFonts w:ascii="Times New Roman" w:eastAsia="Times New Roman" w:hAnsi="Times New Roman" w:cs="Times New Roman"/>
          <w:b/>
        </w:rPr>
        <w:tab/>
      </w:r>
    </w:p>
    <w:p w:rsidR="00EE44E4" w:rsidRPr="002024F6" w:rsidRDefault="00EE44E4" w:rsidP="00EE44E4">
      <w:pPr>
        <w:pStyle w:val="Akapitzlist"/>
        <w:numPr>
          <w:ilvl w:val="0"/>
          <w:numId w:val="22"/>
        </w:numPr>
        <w:tabs>
          <w:tab w:val="left" w:pos="720"/>
        </w:tabs>
        <w:suppressAutoHyphens/>
        <w:spacing w:after="0" w:line="240" w:lineRule="auto"/>
        <w:jc w:val="both"/>
        <w:rPr>
          <w:rFonts w:ascii="Times New Roman" w:hAnsi="Times New Roman"/>
        </w:rPr>
      </w:pPr>
      <w:r w:rsidRPr="002024F6">
        <w:rPr>
          <w:rFonts w:ascii="Times New Roman" w:hAnsi="Times New Roman"/>
        </w:rPr>
        <w:t>Wspieranie rodzin w sprawowaniu jej podstawowych funkcji opiekuńczo-wychowawczych.</w:t>
      </w:r>
    </w:p>
    <w:p w:rsidR="00EE44E4" w:rsidRPr="002024F6" w:rsidRDefault="00EE44E4" w:rsidP="00EE44E4">
      <w:pPr>
        <w:pStyle w:val="Akapitzlist"/>
        <w:numPr>
          <w:ilvl w:val="0"/>
          <w:numId w:val="22"/>
        </w:numPr>
        <w:suppressAutoHyphens/>
        <w:spacing w:after="0" w:line="240" w:lineRule="auto"/>
        <w:jc w:val="both"/>
        <w:rPr>
          <w:rFonts w:ascii="Times New Roman" w:hAnsi="Times New Roman"/>
        </w:rPr>
      </w:pPr>
      <w:r w:rsidRPr="002024F6">
        <w:rPr>
          <w:rFonts w:ascii="Times New Roman" w:hAnsi="Times New Roman"/>
        </w:rPr>
        <w:t>Wyrównywanie dysproporcji edukacyjnych i </w:t>
      </w:r>
      <w:r>
        <w:rPr>
          <w:rFonts w:ascii="Times New Roman" w:hAnsi="Times New Roman"/>
        </w:rPr>
        <w:t xml:space="preserve"> wychowawczych u </w:t>
      </w:r>
      <w:r w:rsidRPr="002024F6">
        <w:rPr>
          <w:rFonts w:ascii="Times New Roman" w:hAnsi="Times New Roman"/>
        </w:rPr>
        <w:t>dzieci.</w:t>
      </w:r>
    </w:p>
    <w:p w:rsidR="00EE44E4" w:rsidRPr="002024F6" w:rsidRDefault="00EE44E4" w:rsidP="00EE44E4">
      <w:pPr>
        <w:pStyle w:val="Akapitzlist"/>
        <w:numPr>
          <w:ilvl w:val="0"/>
          <w:numId w:val="22"/>
        </w:numPr>
        <w:suppressAutoHyphens/>
        <w:spacing w:after="0" w:line="240" w:lineRule="auto"/>
        <w:jc w:val="both"/>
        <w:rPr>
          <w:rFonts w:ascii="Times New Roman" w:hAnsi="Times New Roman"/>
        </w:rPr>
      </w:pPr>
      <w:r w:rsidRPr="002024F6">
        <w:rPr>
          <w:rFonts w:ascii="Times New Roman" w:hAnsi="Times New Roman"/>
        </w:rPr>
        <w:t>Ukazanie konstruktywnego spędzania czasu wolnego</w:t>
      </w:r>
    </w:p>
    <w:p w:rsidR="00EE44E4" w:rsidRPr="002024F6" w:rsidRDefault="00EE44E4" w:rsidP="00EE44E4">
      <w:pPr>
        <w:pStyle w:val="Akapitzlist"/>
        <w:numPr>
          <w:ilvl w:val="0"/>
          <w:numId w:val="22"/>
        </w:numPr>
        <w:suppressAutoHyphens/>
        <w:spacing w:after="0" w:line="240" w:lineRule="auto"/>
        <w:jc w:val="both"/>
        <w:rPr>
          <w:rFonts w:ascii="Times New Roman" w:hAnsi="Times New Roman"/>
        </w:rPr>
      </w:pPr>
      <w:r w:rsidRPr="002024F6">
        <w:rPr>
          <w:rFonts w:ascii="Times New Roman" w:hAnsi="Times New Roman"/>
        </w:rPr>
        <w:t>Wzmacnianie poczucia własnej wartości.</w:t>
      </w:r>
    </w:p>
    <w:p w:rsidR="00EE44E4" w:rsidRPr="002024F6" w:rsidRDefault="00EE44E4" w:rsidP="00EE44E4">
      <w:pPr>
        <w:pStyle w:val="Akapitzlist"/>
        <w:numPr>
          <w:ilvl w:val="0"/>
          <w:numId w:val="22"/>
        </w:numPr>
        <w:suppressAutoHyphens/>
        <w:spacing w:after="0" w:line="240" w:lineRule="auto"/>
        <w:jc w:val="both"/>
        <w:rPr>
          <w:rFonts w:ascii="Times New Roman" w:hAnsi="Times New Roman"/>
        </w:rPr>
      </w:pPr>
      <w:r w:rsidRPr="002024F6">
        <w:rPr>
          <w:rFonts w:ascii="Times New Roman" w:hAnsi="Times New Roman"/>
        </w:rPr>
        <w:t>Umiejętność radzenia sobie w trudnych sytuacjach.</w:t>
      </w:r>
    </w:p>
    <w:p w:rsidR="00EE44E4" w:rsidRPr="002024F6" w:rsidRDefault="00EE44E4" w:rsidP="00EE44E4">
      <w:pPr>
        <w:pStyle w:val="Akapitzlist"/>
        <w:numPr>
          <w:ilvl w:val="0"/>
          <w:numId w:val="22"/>
        </w:numPr>
        <w:suppressAutoHyphens/>
        <w:spacing w:after="0" w:line="240" w:lineRule="auto"/>
        <w:jc w:val="both"/>
        <w:rPr>
          <w:rFonts w:ascii="Times New Roman" w:hAnsi="Times New Roman"/>
        </w:rPr>
      </w:pPr>
      <w:r w:rsidRPr="002024F6">
        <w:rPr>
          <w:rFonts w:ascii="Times New Roman" w:hAnsi="Times New Roman"/>
        </w:rPr>
        <w:t>Profilaktyka uzależnień.</w:t>
      </w:r>
    </w:p>
    <w:p w:rsidR="00EE44E4" w:rsidRPr="002024F6" w:rsidRDefault="00EE44E4" w:rsidP="00EE44E4">
      <w:pPr>
        <w:pStyle w:val="Akapitzlist"/>
        <w:numPr>
          <w:ilvl w:val="0"/>
          <w:numId w:val="22"/>
        </w:numPr>
        <w:suppressAutoHyphens/>
        <w:spacing w:after="0" w:line="240" w:lineRule="auto"/>
        <w:jc w:val="both"/>
        <w:rPr>
          <w:rFonts w:ascii="Times New Roman" w:hAnsi="Times New Roman"/>
        </w:rPr>
      </w:pPr>
      <w:r w:rsidRPr="002024F6">
        <w:rPr>
          <w:rFonts w:ascii="Times New Roman" w:hAnsi="Times New Roman"/>
        </w:rPr>
        <w:t>Wyrabianie i utrwalanie prawidłowych nawyków higienicznych.</w:t>
      </w:r>
    </w:p>
    <w:p w:rsidR="00EE44E4" w:rsidRPr="002024F6" w:rsidRDefault="00EE44E4" w:rsidP="00EE44E4">
      <w:pPr>
        <w:suppressAutoHyphens/>
        <w:spacing w:after="0" w:line="240" w:lineRule="auto"/>
        <w:rPr>
          <w:rFonts w:ascii="Times New Roman" w:eastAsia="Times New Roman" w:hAnsi="Times New Roman" w:cs="Times New Roman"/>
        </w:rPr>
      </w:pPr>
    </w:p>
    <w:p w:rsidR="00EE44E4" w:rsidRPr="002024F6" w:rsidRDefault="00EE44E4" w:rsidP="00EE44E4">
      <w:pPr>
        <w:tabs>
          <w:tab w:val="left" w:pos="720"/>
          <w:tab w:val="left" w:pos="900"/>
        </w:tabs>
        <w:suppressAutoHyphens/>
        <w:spacing w:after="0" w:line="360" w:lineRule="auto"/>
        <w:ind w:left="720"/>
        <w:rPr>
          <w:rFonts w:ascii="Times New Roman" w:eastAsia="Times New Roman" w:hAnsi="Times New Roman" w:cs="Times New Roman"/>
        </w:rPr>
      </w:pPr>
      <w:r w:rsidRPr="002024F6">
        <w:rPr>
          <w:rFonts w:ascii="Times New Roman" w:eastAsia="Times New Roman" w:hAnsi="Times New Roman" w:cs="Times New Roman"/>
          <w:b/>
        </w:rPr>
        <w:t>Adresaci:</w:t>
      </w:r>
      <w:r>
        <w:rPr>
          <w:rFonts w:ascii="Times New Roman" w:eastAsia="Times New Roman" w:hAnsi="Times New Roman" w:cs="Times New Roman"/>
        </w:rPr>
        <w:t xml:space="preserve">  </w:t>
      </w:r>
      <w:r w:rsidRPr="002024F6">
        <w:rPr>
          <w:rFonts w:ascii="Times New Roman" w:eastAsia="Times New Roman" w:hAnsi="Times New Roman" w:cs="Times New Roman"/>
        </w:rPr>
        <w:t xml:space="preserve">Dzieci i młodzież Osiedla Kościuszki w Bolesławcu pochodzące z rodzin </w:t>
      </w:r>
      <w:r w:rsidR="00270ABF">
        <w:rPr>
          <w:rFonts w:ascii="Times New Roman" w:eastAsia="Times New Roman" w:hAnsi="Times New Roman" w:cs="Times New Roman"/>
        </w:rPr>
        <w:t xml:space="preserve"> </w:t>
      </w:r>
      <w:r w:rsidR="00270ABF">
        <w:rPr>
          <w:rFonts w:ascii="Times New Roman" w:eastAsia="Times New Roman" w:hAnsi="Times New Roman" w:cs="Times New Roman"/>
        </w:rPr>
        <w:br/>
        <w:t xml:space="preserve">                  </w:t>
      </w:r>
      <w:r w:rsidRPr="002024F6">
        <w:rPr>
          <w:rFonts w:ascii="Times New Roman" w:eastAsia="Times New Roman" w:hAnsi="Times New Roman" w:cs="Times New Roman"/>
        </w:rPr>
        <w:t xml:space="preserve">dysfunkcyjnych. </w:t>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p>
    <w:p w:rsidR="00EE44E4" w:rsidRPr="002024F6" w:rsidRDefault="00EE44E4" w:rsidP="00EE44E4">
      <w:pPr>
        <w:suppressAutoHyphens/>
        <w:spacing w:after="0" w:line="360" w:lineRule="auto"/>
        <w:rPr>
          <w:rFonts w:ascii="Times New Roman" w:eastAsia="Times New Roman" w:hAnsi="Times New Roman" w:cs="Times New Roman"/>
          <w:b/>
          <w:i/>
        </w:rPr>
      </w:pPr>
      <w:r w:rsidRPr="002024F6">
        <w:rPr>
          <w:rFonts w:ascii="Times New Roman" w:eastAsia="Times New Roman" w:hAnsi="Times New Roman" w:cs="Times New Roman"/>
          <w:b/>
          <w:i/>
        </w:rPr>
        <w:t>B/ Realizacja merytoryczna zadania.</w:t>
      </w:r>
    </w:p>
    <w:p w:rsidR="00EE44E4" w:rsidRPr="002024F6" w:rsidRDefault="00EE44E4" w:rsidP="00EE44E4">
      <w:pPr>
        <w:suppressAutoHyphens/>
        <w:spacing w:after="0" w:line="360" w:lineRule="auto"/>
        <w:rPr>
          <w:rFonts w:ascii="Times New Roman" w:eastAsia="Times New Roman" w:hAnsi="Times New Roman" w:cs="Times New Roman"/>
        </w:rPr>
      </w:pPr>
      <w:r w:rsidRPr="002024F6">
        <w:rPr>
          <w:rFonts w:ascii="Times New Roman" w:eastAsia="Times New Roman" w:hAnsi="Times New Roman" w:cs="Times New Roman"/>
          <w:b/>
        </w:rPr>
        <w:t>W ramach projektu zrealizowano następujące zadania</w:t>
      </w:r>
      <w:r w:rsidRPr="002024F6">
        <w:rPr>
          <w:rFonts w:ascii="Times New Roman" w:eastAsia="Times New Roman" w:hAnsi="Times New Roman" w:cs="Times New Roman"/>
        </w:rPr>
        <w:t xml:space="preserve">: </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 xml:space="preserve">zajęcia z profilaktyki uzależnień dotyczące używek np: alkoholu, narkotyków </w:t>
      </w:r>
      <w:r w:rsidRPr="00A432FA">
        <w:rPr>
          <w:rFonts w:ascii="Times New Roman" w:hAnsi="Times New Roman"/>
        </w:rPr>
        <w:br/>
        <w:t xml:space="preserve">i nikotyny, </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zajęcia plastyczno-techniczne z elementami artete</w:t>
      </w:r>
      <w:r w:rsidR="005F36E5">
        <w:rPr>
          <w:rFonts w:ascii="Times New Roman" w:hAnsi="Times New Roman"/>
        </w:rPr>
        <w:t>rapii i biblioterapii również z </w:t>
      </w:r>
      <w:r w:rsidRPr="00A432FA">
        <w:rPr>
          <w:rFonts w:ascii="Times New Roman" w:hAnsi="Times New Roman"/>
        </w:rPr>
        <w:t>uwzględnieniem treści terapeutycznych, np.  diagnoza środowiska rodzinnego dziecka,</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zajęcia z edukacji przedszkolnej i wczesnoszkolnej</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rewalidacja dzieci z trudnościami edukacyjnymi</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rozwijające umiejętności manualne (zabawy konstrukcyjne, układanki, malowanie farbami, rysowanie, kolorowanie, wycinanie, wydzieranie, sklejanie, szycie i inne),</w:t>
      </w:r>
    </w:p>
    <w:p w:rsidR="00A432FA" w:rsidRPr="00A432FA" w:rsidRDefault="00A432FA" w:rsidP="00A432FA">
      <w:pPr>
        <w:suppressAutoHyphens/>
        <w:spacing w:after="0" w:line="240" w:lineRule="auto"/>
        <w:ind w:left="720"/>
        <w:jc w:val="both"/>
        <w:rPr>
          <w:rFonts w:ascii="Times New Roman" w:hAnsi="Times New Roman"/>
        </w:rPr>
      </w:pPr>
      <w:r w:rsidRPr="00A432FA">
        <w:rPr>
          <w:rFonts w:ascii="Times New Roman" w:hAnsi="Times New Roman"/>
        </w:rPr>
        <w:t>wzbogacające posiadane wiadomości, zaspakajanie ciekawości świata (czytanie książek, pogadanki z dziećmi),</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zajęcia komputerowe,</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zajęcia kulinarne.</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wyjścia do kina,</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rodzinna wycieczka do Pałacowej Bawialni w Kowarach</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udział  w Letniej Spartakiadzie Świetlic</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wyjście na Plac Zabaw Oli</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zabawa z okazji Dnia Dziecka</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Mikołajki  - gry i zabawy z Mikołajem i elfami, konkursy, warsztaty techniczne: wykonanie świątecznej świeczki,</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kształtujące umiejętności wykorzystania zdobytej wiedzy (konkursy, zagadki, układanki, zabawy tematyczne, redagowanie gazetki klubowej, odrabianie prac domowych),</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kształtujące ekspresję ruchową ( zabawy taneczne, zabawy ruchowe na placu zabaw),</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relaksujące ( relaks przy muzyce, zabawy wyciszające, oglądanie filmów, bajek).</w:t>
      </w:r>
    </w:p>
    <w:p w:rsidR="00A432FA" w:rsidRP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pomoc w odrabianiu zadań domowych, nadrabianie zaległości szkolnych</w:t>
      </w:r>
    </w:p>
    <w:p w:rsidR="00A432FA" w:rsidRDefault="00A432FA" w:rsidP="00A432FA">
      <w:pPr>
        <w:numPr>
          <w:ilvl w:val="0"/>
          <w:numId w:val="23"/>
        </w:numPr>
        <w:suppressAutoHyphens/>
        <w:spacing w:after="0" w:line="240" w:lineRule="auto"/>
        <w:ind w:left="720" w:hanging="360"/>
        <w:jc w:val="both"/>
        <w:rPr>
          <w:rFonts w:ascii="Times New Roman" w:hAnsi="Times New Roman"/>
        </w:rPr>
      </w:pPr>
      <w:r w:rsidRPr="00A432FA">
        <w:rPr>
          <w:rFonts w:ascii="Times New Roman" w:hAnsi="Times New Roman"/>
        </w:rPr>
        <w:t>imprezy okolicznościowe – Dzień Babci i Dziadka, Dzień Mamy, Dzień Dziecka, zabawa andrzejkowa, wspólna wigilia, zabawa sylwestrowa</w:t>
      </w:r>
    </w:p>
    <w:p w:rsidR="00A432FA" w:rsidRDefault="00A432FA" w:rsidP="00A432FA">
      <w:pPr>
        <w:suppressAutoHyphens/>
        <w:spacing w:after="0" w:line="240" w:lineRule="auto"/>
        <w:ind w:left="720"/>
        <w:jc w:val="both"/>
        <w:rPr>
          <w:rFonts w:ascii="Times New Roman" w:hAnsi="Times New Roman"/>
        </w:rPr>
      </w:pPr>
    </w:p>
    <w:p w:rsidR="00A432FA" w:rsidRPr="00A432FA" w:rsidRDefault="00A432FA" w:rsidP="00A432FA">
      <w:pPr>
        <w:suppressAutoHyphens/>
        <w:spacing w:after="0" w:line="240" w:lineRule="auto"/>
        <w:ind w:left="720"/>
        <w:jc w:val="both"/>
        <w:rPr>
          <w:rFonts w:ascii="Times New Roman" w:hAnsi="Times New Roman"/>
        </w:rPr>
      </w:pPr>
    </w:p>
    <w:p w:rsidR="00A432FA" w:rsidRPr="00A432FA" w:rsidRDefault="00A432FA" w:rsidP="00A432FA">
      <w:pPr>
        <w:suppressAutoHyphens/>
        <w:spacing w:after="0"/>
        <w:jc w:val="both"/>
        <w:rPr>
          <w:rFonts w:ascii="Times New Roman" w:hAnsi="Times New Roman"/>
          <w:u w:val="single"/>
        </w:rPr>
      </w:pPr>
      <w:r w:rsidRPr="00A432FA">
        <w:rPr>
          <w:rFonts w:ascii="Times New Roman" w:hAnsi="Times New Roman"/>
          <w:u w:val="single"/>
        </w:rPr>
        <w:t>Wyjazdy do kina</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rPr>
        <w:t>Wyjazdy do kina są stałym elementem zajęć prowadzonych w Klubie. Podopieczni dzieleni są na dwie grupy (starsi i młodsi) i wspólnie z wychowawcami wybierają bajkę, którą chcą obejrzeć. Tego typu przedsięwzięcia wymagają dużego nakładu pracy wychowawczej względem dzieci, jednak widoczne są efekty pracy wychowawczej w zachowaniu podopiecznych.</w:t>
      </w:r>
    </w:p>
    <w:p w:rsidR="00A432FA" w:rsidRPr="00A432FA" w:rsidRDefault="00A432FA" w:rsidP="00A432FA">
      <w:pPr>
        <w:suppressAutoHyphens/>
        <w:spacing w:after="0"/>
        <w:jc w:val="both"/>
        <w:rPr>
          <w:rFonts w:ascii="Times New Roman" w:hAnsi="Times New Roman"/>
          <w:u w:val="single"/>
        </w:rPr>
      </w:pPr>
    </w:p>
    <w:p w:rsidR="00270ABF" w:rsidRDefault="00270ABF" w:rsidP="00A432FA">
      <w:pPr>
        <w:suppressAutoHyphens/>
        <w:spacing w:after="0"/>
        <w:jc w:val="both"/>
        <w:rPr>
          <w:rFonts w:ascii="Times New Roman" w:hAnsi="Times New Roman"/>
          <w:u w:val="single"/>
        </w:rPr>
      </w:pPr>
    </w:p>
    <w:p w:rsidR="00A432FA" w:rsidRPr="00A432FA" w:rsidRDefault="00A432FA" w:rsidP="00A432FA">
      <w:pPr>
        <w:suppressAutoHyphens/>
        <w:spacing w:after="0"/>
        <w:jc w:val="both"/>
        <w:rPr>
          <w:rFonts w:ascii="Times New Roman" w:hAnsi="Times New Roman"/>
          <w:u w:val="single"/>
        </w:rPr>
      </w:pPr>
      <w:r w:rsidRPr="00A432FA">
        <w:rPr>
          <w:rFonts w:ascii="Times New Roman" w:hAnsi="Times New Roman"/>
          <w:u w:val="single"/>
        </w:rPr>
        <w:t>Uroczystość w Klubie z okazji Dnia Matki i Ojca</w:t>
      </w:r>
    </w:p>
    <w:p w:rsidR="00A432FA" w:rsidRPr="00A432FA" w:rsidRDefault="00A432FA" w:rsidP="005332B0">
      <w:pPr>
        <w:suppressAutoHyphens/>
        <w:spacing w:after="0"/>
        <w:jc w:val="both"/>
        <w:rPr>
          <w:rFonts w:ascii="Times New Roman" w:hAnsi="Times New Roman"/>
        </w:rPr>
      </w:pPr>
      <w:r w:rsidRPr="00A432FA">
        <w:rPr>
          <w:rFonts w:ascii="Times New Roman" w:hAnsi="Times New Roman"/>
        </w:rPr>
        <w:t>Każdego roku w Klubie organizowany jest Dzień Matki i Ojca, w trakcie którego dzieci zapraszają swoich rodziców i wręczają im drobne, samodzielnie wykonane upominki i  częstują słodkim poczęstunkiem. Wychowawcy starają się w ten  sposób integrow</w:t>
      </w:r>
      <w:r w:rsidR="00270ABF">
        <w:rPr>
          <w:rFonts w:ascii="Times New Roman" w:hAnsi="Times New Roman"/>
        </w:rPr>
        <w:t>ać rodziców, wprowadzając ich w </w:t>
      </w:r>
      <w:r w:rsidRPr="00A432FA">
        <w:rPr>
          <w:rFonts w:ascii="Times New Roman" w:hAnsi="Times New Roman"/>
        </w:rPr>
        <w:t>miły nastrój, łagodząc wszelkie spory i podziały.</w:t>
      </w:r>
    </w:p>
    <w:p w:rsidR="00A432FA" w:rsidRPr="00A432FA" w:rsidRDefault="00A432FA" w:rsidP="00A432FA">
      <w:pPr>
        <w:suppressAutoHyphens/>
        <w:spacing w:after="0"/>
        <w:jc w:val="both"/>
        <w:rPr>
          <w:rFonts w:ascii="Times New Roman" w:hAnsi="Times New Roman"/>
          <w:u w:val="single"/>
        </w:rPr>
      </w:pPr>
      <w:r w:rsidRPr="00A432FA">
        <w:rPr>
          <w:rFonts w:ascii="Times New Roman" w:hAnsi="Times New Roman"/>
          <w:u w:val="single"/>
        </w:rPr>
        <w:t xml:space="preserve">Udział  w „Letniej Spartakiadzie Świetlic” </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rPr>
        <w:t>Wyjście na Letnią Spartakiadę Świetlic organizowaną przez Miejski Ośrodek Sportu i Rekreacji na terenie kompleksu sportowego przy ulicy Spacerowej wpływa w sposób pozytywny na rozwój fizyczny dzieci i młodzieży oraz uczy ich zasad zdrowej rywalizacji w sporcie co wpływa pozytywnie na przyswajanie zasad wychowawczych.</w:t>
      </w:r>
    </w:p>
    <w:p w:rsidR="00A432FA" w:rsidRPr="00A432FA" w:rsidRDefault="00A432FA" w:rsidP="00A432FA">
      <w:pPr>
        <w:widowControl w:val="0"/>
        <w:suppressAutoHyphens/>
        <w:spacing w:after="0"/>
        <w:jc w:val="both"/>
        <w:rPr>
          <w:rFonts w:ascii="Times New Roman" w:hAnsi="Times New Roman"/>
          <w:b/>
        </w:rPr>
      </w:pPr>
      <w:r w:rsidRPr="00A432FA">
        <w:rPr>
          <w:rFonts w:ascii="Times New Roman" w:hAnsi="Times New Roman"/>
          <w:u w:val="single"/>
        </w:rPr>
        <w:t>Rodzinna wycieczka do Pałacowej Bawialni  w Kowarach</w:t>
      </w:r>
      <w:r w:rsidRPr="00A432FA">
        <w:rPr>
          <w:rFonts w:ascii="Times New Roman" w:hAnsi="Times New Roman"/>
          <w:b/>
        </w:rPr>
        <w:t xml:space="preserve"> </w:t>
      </w:r>
    </w:p>
    <w:p w:rsidR="00A432FA" w:rsidRPr="00A432FA" w:rsidRDefault="00A432FA" w:rsidP="00A432FA">
      <w:pPr>
        <w:widowControl w:val="0"/>
        <w:suppressAutoHyphens/>
        <w:spacing w:after="0"/>
        <w:jc w:val="both"/>
        <w:rPr>
          <w:rFonts w:ascii="Times New Roman" w:hAnsi="Times New Roman"/>
        </w:rPr>
      </w:pPr>
      <w:r w:rsidRPr="00A432FA">
        <w:rPr>
          <w:rFonts w:ascii="Times New Roman" w:hAnsi="Times New Roman"/>
        </w:rPr>
        <w:t xml:space="preserve">Dnia 17.07.2019 odbyła się rodzinna wycieczka dla mieszkańców osiedla, rodziców i ich dzieci. Najmłodsza uczestniczka wycieczki miała niespełna rok, najstarszy 17 lat. Mamy i tatusiowie wraz ze swoimi dziećmi wspólnie spędzili czas na świeżym powietrzu bawiąc się na przeróżnych tzw. „dmuchańcach”. </w:t>
      </w:r>
    </w:p>
    <w:p w:rsidR="00A432FA" w:rsidRPr="00A432FA" w:rsidRDefault="00A432FA" w:rsidP="00A432FA">
      <w:pPr>
        <w:widowControl w:val="0"/>
        <w:suppressAutoHyphens/>
        <w:spacing w:after="0"/>
        <w:jc w:val="both"/>
        <w:rPr>
          <w:rFonts w:ascii="Times New Roman" w:hAnsi="Times New Roman"/>
        </w:rPr>
      </w:pPr>
      <w:r w:rsidRPr="00A432FA">
        <w:rPr>
          <w:rFonts w:ascii="Times New Roman" w:hAnsi="Times New Roman"/>
        </w:rPr>
        <w:t>Tego typu przedsięwzięcia mają za zadanie integrację środowiska rodziców, pokazania im możliwości wspólnego spędzania czasu wolnego podczas gier i zabaw. Wpływa to pozytywnie na wzmocnienie relacji na linii dziecko – rodzic oraz rodziny – wychowawcy.</w:t>
      </w:r>
    </w:p>
    <w:p w:rsidR="00A432FA" w:rsidRPr="00A432FA" w:rsidRDefault="00A432FA" w:rsidP="00A432FA">
      <w:pPr>
        <w:suppressAutoHyphens/>
        <w:spacing w:after="0"/>
        <w:jc w:val="both"/>
        <w:rPr>
          <w:rFonts w:ascii="Times New Roman" w:hAnsi="Times New Roman"/>
          <w:u w:val="single"/>
        </w:rPr>
      </w:pPr>
      <w:r w:rsidRPr="00A432FA">
        <w:rPr>
          <w:rFonts w:ascii="Times New Roman" w:hAnsi="Times New Roman"/>
          <w:u w:val="single"/>
        </w:rPr>
        <w:t xml:space="preserve">Festyn Rodzinny z okazji Dnia Dziecka </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rPr>
        <w:t>W czerwcu na terenie placu zabaw na osiedlu odbył się festyn rodzinny z okazji Dnia Dziecka. Wychowawcy wraz z pracownikami socjalnymi zorganizowali masę atrakcji dla dzieci i rodziców:</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rPr>
        <w:t xml:space="preserve">- dmuchany zamek </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rPr>
        <w:t>- klaun</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rPr>
        <w:t>- gry i zabawy, konkursy z nagrodami</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rPr>
        <w:t xml:space="preserve">- zabawa taneczna </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rPr>
        <w:t>- ognisko z kiełbaskami</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rPr>
        <w:t>- lody</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rPr>
        <w:t>- malowanie twarzy</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rPr>
        <w:t>- zabawy z maskotką Football Academy Bolesławiec</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rPr>
        <w:t>Podczas zabawy mieszkańcy z dziećmi wspólnie bawili się z pracownikami socjalnymi, wychowawcami Klubu, Dyrekcją Miejskiego Ośrodka Pomocy Społecznej Panem Dyrektorem Tadeuszem Kupczakiem, Panią Dyrektor Lidią Dudek, Naczelnikiem Wydziału Społecznego Panią Beatą Sulską, Pełnomocnikiem Prezydenta ds. Profilaktyki i Rozwiązywania Problemów Alkoholowych Pan</w:t>
      </w:r>
      <w:r w:rsidR="00270ABF">
        <w:rPr>
          <w:rFonts w:ascii="Times New Roman" w:hAnsi="Times New Roman"/>
        </w:rPr>
        <w:t>i Danuta Marecka oraz Radny Rady</w:t>
      </w:r>
      <w:r w:rsidRPr="00A432FA">
        <w:rPr>
          <w:rFonts w:ascii="Times New Roman" w:hAnsi="Times New Roman"/>
        </w:rPr>
        <w:t xml:space="preserve"> Miasta Bolesławiec Pan Damian Sawczak.</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rPr>
        <w:t>Głównym celem tego typu przedsięwzięć jest zmniejszenie alienacji mieszkańców osiedla, wspólna zabawa dla rodzin z dziećmi, pomoc w przygotowaniu i zaangażowanie dzieci i rodziców w prace społeczne, integracja mieszkańców.</w:t>
      </w:r>
    </w:p>
    <w:p w:rsidR="00A432FA" w:rsidRPr="00A432FA" w:rsidRDefault="00A432FA" w:rsidP="00A432FA">
      <w:pPr>
        <w:suppressAutoHyphens/>
        <w:spacing w:after="0"/>
        <w:jc w:val="both"/>
        <w:rPr>
          <w:rFonts w:ascii="Times New Roman" w:hAnsi="Times New Roman"/>
          <w:u w:val="single"/>
        </w:rPr>
      </w:pPr>
      <w:r w:rsidRPr="00A432FA">
        <w:rPr>
          <w:rFonts w:ascii="Times New Roman" w:hAnsi="Times New Roman"/>
          <w:u w:val="single"/>
        </w:rPr>
        <w:t>Mikołajki – zabawy i animacje z Mikołajem i Elfami</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rPr>
        <w:t>Dnia 10.12.2019 na terenie Klubu odbyły się Mikołajki. Mikołaj wraz ze swoimi Elfami przygotował masę zabaw i konkursów w których uczestniczyły dzieci wraz ze swoimi rodzicami. Były zabawy zespołowe, zagadki i rebusy świąteczno-mikołajkowe, poczęstunek, samodzielne wykonanie świątecznej świeczki żelowej oraz paczki ze słodkościami dla dzieci.</w:t>
      </w:r>
    </w:p>
    <w:p w:rsidR="00A432FA" w:rsidRPr="00A432FA" w:rsidRDefault="00A432FA" w:rsidP="00A432FA">
      <w:pPr>
        <w:suppressAutoHyphens/>
        <w:spacing w:after="0"/>
        <w:jc w:val="both"/>
        <w:rPr>
          <w:rFonts w:ascii="Times New Roman" w:hAnsi="Times New Roman"/>
          <w:u w:val="single"/>
        </w:rPr>
      </w:pPr>
      <w:r w:rsidRPr="00A432FA">
        <w:rPr>
          <w:rFonts w:ascii="Times New Roman" w:hAnsi="Times New Roman"/>
          <w:u w:val="single"/>
        </w:rPr>
        <w:t>Wyjście na Plac Zabaw OLI</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rPr>
        <w:t>W ciągu roku zostało zorganizowane kilka wyjść dla najmłodszych uczestników na Plac Zabaw OLI. Wyjścia te są skierowane dla dzieci w wieku przedszkolnym, które uczęszczają do Klubu oraz dla ich młodszego rodzeństwa.</w:t>
      </w:r>
    </w:p>
    <w:p w:rsidR="005332B0" w:rsidRDefault="005332B0" w:rsidP="00A432FA">
      <w:pPr>
        <w:suppressAutoHyphens/>
        <w:spacing w:after="0"/>
        <w:jc w:val="both"/>
        <w:rPr>
          <w:rFonts w:ascii="Times New Roman" w:hAnsi="Times New Roman"/>
          <w:u w:val="single"/>
        </w:rPr>
      </w:pPr>
    </w:p>
    <w:p w:rsidR="005332B0" w:rsidRDefault="005332B0" w:rsidP="00A432FA">
      <w:pPr>
        <w:suppressAutoHyphens/>
        <w:spacing w:after="0"/>
        <w:jc w:val="both"/>
        <w:rPr>
          <w:rFonts w:ascii="Times New Roman" w:hAnsi="Times New Roman"/>
          <w:u w:val="single"/>
        </w:rPr>
      </w:pPr>
    </w:p>
    <w:p w:rsidR="00A432FA" w:rsidRPr="00A432FA" w:rsidRDefault="00A432FA" w:rsidP="00A432FA">
      <w:pPr>
        <w:suppressAutoHyphens/>
        <w:spacing w:after="0"/>
        <w:jc w:val="both"/>
        <w:rPr>
          <w:rFonts w:ascii="Times New Roman" w:hAnsi="Times New Roman"/>
          <w:u w:val="single"/>
        </w:rPr>
      </w:pPr>
      <w:r w:rsidRPr="00A432FA">
        <w:rPr>
          <w:rFonts w:ascii="Times New Roman" w:hAnsi="Times New Roman"/>
          <w:u w:val="single"/>
        </w:rPr>
        <w:t>Zajęcia integracyjne i spotkania dla dzieci i rodziców</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rPr>
        <w:t>W ciągu roku odbywa się kilka spotkań na które zapraszane są dzieci wraz z rodzicami (wyłącznie mamy) w trakcie których prowadzone są różnego rodzaju zajęcia mające na celu aktywne i wspólne spędzanie czasu wolnego rodziców i dzieci pod okiem wychowawców.. Tego typu zajęcia to: zajęcia kulinarne (sałatka owocowa, smażenie naleśników, zajęcia malarskie – wspólne wykonanie pracy artystycznej, gry i zabawy stolikowe – quizy, rebusy, zagadki).</w:t>
      </w:r>
    </w:p>
    <w:p w:rsidR="00A432FA" w:rsidRPr="00A432FA" w:rsidRDefault="00A432FA" w:rsidP="00A432FA">
      <w:pPr>
        <w:suppressAutoHyphens/>
        <w:spacing w:after="0"/>
        <w:jc w:val="both"/>
        <w:rPr>
          <w:rFonts w:ascii="Times New Roman" w:hAnsi="Times New Roman"/>
        </w:rPr>
      </w:pPr>
      <w:r w:rsidRPr="00A432FA">
        <w:rPr>
          <w:rFonts w:ascii="Times New Roman" w:hAnsi="Times New Roman"/>
          <w:u w:val="single"/>
        </w:rPr>
        <w:t xml:space="preserve">Wspólna wigilia klubowa -  </w:t>
      </w:r>
      <w:r w:rsidRPr="00A432FA">
        <w:rPr>
          <w:rFonts w:ascii="Times New Roman" w:hAnsi="Times New Roman"/>
        </w:rPr>
        <w:t>tradycją jest klubowa Wigilia, w czasie której rodzice wraz z dziećmi zasiadają z wychowawcami do wspólnego stołu, łamią się opłatk</w:t>
      </w:r>
      <w:r w:rsidR="00270ABF">
        <w:rPr>
          <w:rFonts w:ascii="Times New Roman" w:hAnsi="Times New Roman"/>
        </w:rPr>
        <w:t>iem, śpiewają wspólnie kolędy i </w:t>
      </w:r>
      <w:r w:rsidRPr="00A432FA">
        <w:rPr>
          <w:rFonts w:ascii="Times New Roman" w:hAnsi="Times New Roman"/>
        </w:rPr>
        <w:t xml:space="preserve">składają sobie świąteczne życzenia. </w:t>
      </w:r>
    </w:p>
    <w:p w:rsidR="00EE44E4" w:rsidRPr="002024F6" w:rsidRDefault="00EE44E4" w:rsidP="00EE44E4">
      <w:pPr>
        <w:suppressAutoHyphens/>
        <w:spacing w:after="0" w:line="360" w:lineRule="auto"/>
        <w:ind w:left="720"/>
        <w:rPr>
          <w:rFonts w:ascii="Times New Roman" w:eastAsia="Times New Roman" w:hAnsi="Times New Roman" w:cs="Times New Roman"/>
        </w:rPr>
      </w:pPr>
    </w:p>
    <w:p w:rsidR="00EE44E4" w:rsidRPr="002024F6" w:rsidRDefault="00EE44E4" w:rsidP="00EE44E4">
      <w:pPr>
        <w:spacing w:line="100" w:lineRule="atLeast"/>
        <w:rPr>
          <w:rFonts w:ascii="Times New Roman" w:eastAsia="Times New Roman" w:hAnsi="Times New Roman" w:cs="Times New Roman"/>
          <w:b/>
          <w:i/>
        </w:rPr>
      </w:pPr>
      <w:r w:rsidRPr="002024F6">
        <w:rPr>
          <w:rFonts w:ascii="Times New Roman" w:eastAsia="Times New Roman" w:hAnsi="Times New Roman" w:cs="Times New Roman"/>
          <w:b/>
          <w:i/>
        </w:rPr>
        <w:t>C/ Realizacja finansowa zadania</w:t>
      </w:r>
    </w:p>
    <w:p w:rsidR="00EE44E4" w:rsidRPr="002024F6" w:rsidRDefault="00A432FA" w:rsidP="00EE44E4">
      <w:pPr>
        <w:pStyle w:val="Akapitzlist"/>
        <w:spacing w:line="360" w:lineRule="auto"/>
        <w:ind w:left="405"/>
        <w:jc w:val="both"/>
        <w:rPr>
          <w:rFonts w:ascii="Times New Roman" w:hAnsi="Times New Roman"/>
        </w:rPr>
      </w:pPr>
      <w:r>
        <w:rPr>
          <w:rFonts w:ascii="Times New Roman" w:hAnsi="Times New Roman"/>
        </w:rPr>
        <w:t>Koszt programu w 2019</w:t>
      </w:r>
      <w:r w:rsidR="00EE44E4" w:rsidRPr="002024F6">
        <w:rPr>
          <w:rFonts w:ascii="Times New Roman" w:hAnsi="Times New Roman"/>
        </w:rPr>
        <w:t xml:space="preserve"> r. </w:t>
      </w:r>
      <w:r>
        <w:rPr>
          <w:rFonts w:ascii="Times New Roman" w:hAnsi="Times New Roman"/>
          <w:b/>
        </w:rPr>
        <w:t>76.614</w:t>
      </w:r>
      <w:r w:rsidR="00EE44E4" w:rsidRPr="002024F6">
        <w:rPr>
          <w:rFonts w:ascii="Times New Roman" w:hAnsi="Times New Roman"/>
          <w:b/>
        </w:rPr>
        <w:t xml:space="preserve"> zł</w:t>
      </w:r>
      <w:r w:rsidR="00EE44E4" w:rsidRPr="002024F6">
        <w:rPr>
          <w:rFonts w:ascii="Times New Roman" w:hAnsi="Times New Roman"/>
        </w:rPr>
        <w:t xml:space="preserve">  z </w:t>
      </w:r>
      <w:r w:rsidR="00EE44E4" w:rsidRPr="002024F6">
        <w:rPr>
          <w:rFonts w:ascii="Times New Roman" w:hAnsi="Times New Roman"/>
          <w:i/>
        </w:rPr>
        <w:t>Miejskiego Program Profilaktyki i Rozwiązywania Problemów   Alkoholowych.</w:t>
      </w:r>
    </w:p>
    <w:p w:rsidR="00EE44E4" w:rsidRPr="002024F6" w:rsidRDefault="00EE44E4" w:rsidP="00EE44E4">
      <w:pPr>
        <w:suppressAutoHyphens/>
        <w:spacing w:after="0" w:line="240" w:lineRule="auto"/>
        <w:jc w:val="center"/>
        <w:rPr>
          <w:rFonts w:ascii="Times New Roman" w:eastAsia="Times New Roman" w:hAnsi="Times New Roman" w:cs="Times New Roman"/>
          <w:b/>
        </w:rPr>
      </w:pPr>
      <w:r w:rsidRPr="002024F6">
        <w:rPr>
          <w:rFonts w:ascii="Times New Roman" w:eastAsia="Times New Roman" w:hAnsi="Times New Roman" w:cs="Times New Roman"/>
          <w:b/>
        </w:rPr>
        <w:t>Podsumowanie</w:t>
      </w:r>
    </w:p>
    <w:p w:rsidR="00EE44E4" w:rsidRPr="002024F6" w:rsidRDefault="00EE44E4" w:rsidP="00EE44E4">
      <w:pPr>
        <w:suppressAutoHyphens/>
        <w:spacing w:after="0" w:line="240" w:lineRule="auto"/>
        <w:jc w:val="both"/>
        <w:rPr>
          <w:rFonts w:ascii="Times New Roman" w:eastAsia="Times New Roman" w:hAnsi="Times New Roman" w:cs="Times New Roman"/>
          <w:b/>
        </w:rPr>
      </w:pPr>
    </w:p>
    <w:p w:rsidR="00756F8B" w:rsidRPr="00756F8B" w:rsidRDefault="00EE44E4" w:rsidP="00756F8B">
      <w:pPr>
        <w:suppressAutoHyphens/>
        <w:spacing w:after="0"/>
        <w:jc w:val="both"/>
        <w:rPr>
          <w:rFonts w:ascii="Times New Roman" w:hAnsi="Times New Roman"/>
        </w:rPr>
      </w:pPr>
      <w:r w:rsidRPr="002024F6">
        <w:rPr>
          <w:rFonts w:ascii="Times New Roman" w:eastAsia="Times New Roman" w:hAnsi="Times New Roman" w:cs="Times New Roman"/>
          <w:b/>
        </w:rPr>
        <w:tab/>
      </w:r>
      <w:r w:rsidR="00756F8B" w:rsidRPr="00756F8B">
        <w:rPr>
          <w:rFonts w:ascii="Times New Roman" w:hAnsi="Times New Roman"/>
          <w:b/>
        </w:rPr>
        <w:tab/>
      </w:r>
      <w:r w:rsidR="00756F8B" w:rsidRPr="00756F8B">
        <w:rPr>
          <w:rFonts w:ascii="Times New Roman" w:hAnsi="Times New Roman"/>
        </w:rPr>
        <w:t>W zajęciach prowadzonych w Klubie bierze udział około 20 osób, w wieku od 3 do 15 lat. Klub czynny jest od poniedziałku do piątku od godziny 12:00 do 17:00 / 18.00. W dwóch pierwszych godzinach udział biorą dzieci nie uczęszczające do szkół oraz dzieci, które, danego dnia nie poszły do szkoły. Od godziny 14.00 do Klubu przychodzą dzieci  w wieku szkolnym, które pozostają już do jego zamknięcia.</w:t>
      </w:r>
    </w:p>
    <w:p w:rsidR="00756F8B" w:rsidRPr="00756F8B" w:rsidRDefault="00756F8B" w:rsidP="00756F8B">
      <w:pPr>
        <w:suppressAutoHyphens/>
        <w:spacing w:after="0"/>
        <w:jc w:val="both"/>
        <w:rPr>
          <w:rFonts w:ascii="Times New Roman" w:hAnsi="Times New Roman"/>
        </w:rPr>
      </w:pPr>
      <w:r w:rsidRPr="00756F8B">
        <w:rPr>
          <w:rFonts w:ascii="Times New Roman" w:hAnsi="Times New Roman"/>
        </w:rPr>
        <w:t>Godziny od 12.00 do 14.00 prowadzone są zajęcia  z edukacji wczesnoszkolnej i przedszkolnej dla maluszków, które w sposób regularny uczę</w:t>
      </w:r>
      <w:r>
        <w:rPr>
          <w:rFonts w:ascii="Times New Roman" w:hAnsi="Times New Roman"/>
        </w:rPr>
        <w:t>szczają do Klubu, jest to forma zastępująca im przedszkole</w:t>
      </w:r>
      <w:r w:rsidRPr="00756F8B">
        <w:rPr>
          <w:rFonts w:ascii="Times New Roman" w:hAnsi="Times New Roman"/>
        </w:rPr>
        <w:t>. W godzinach tych przychodzą również dzieci, które z jakiegoś powodu nie poszły do szkoły (bardzo często jest to zaspanie na poranny autobus).</w:t>
      </w:r>
    </w:p>
    <w:p w:rsidR="00756F8B" w:rsidRPr="00756F8B" w:rsidRDefault="00756F8B" w:rsidP="00756F8B">
      <w:pPr>
        <w:suppressAutoHyphens/>
        <w:spacing w:after="0"/>
        <w:jc w:val="both"/>
        <w:rPr>
          <w:rFonts w:ascii="Times New Roman" w:hAnsi="Times New Roman"/>
        </w:rPr>
      </w:pPr>
      <w:r w:rsidRPr="00756F8B">
        <w:rPr>
          <w:rFonts w:ascii="Times New Roman" w:hAnsi="Times New Roman"/>
        </w:rPr>
        <w:t>Godzina od 14.00 do 15.00 jest godziną wspólną zarówno dla wychowawców jak i dla dzieci, jest to czas w trakcie którego jest największa ilość podopiecznych Klubu.</w:t>
      </w:r>
      <w:r>
        <w:rPr>
          <w:rFonts w:ascii="Times New Roman" w:hAnsi="Times New Roman"/>
        </w:rPr>
        <w:t> </w:t>
      </w:r>
      <w:r w:rsidRPr="00756F8B">
        <w:rPr>
          <w:rFonts w:ascii="Times New Roman" w:hAnsi="Times New Roman"/>
        </w:rPr>
        <w:t>Od godziny 15.00 w Klubie zostają dzieci od pierwszej klasy szkoły podstawowej.</w:t>
      </w:r>
      <w:r w:rsidR="00796EE4">
        <w:rPr>
          <w:rFonts w:ascii="Times New Roman" w:hAnsi="Times New Roman"/>
        </w:rPr>
        <w:t xml:space="preserve"> </w:t>
      </w:r>
      <w:r w:rsidRPr="00756F8B">
        <w:rPr>
          <w:rFonts w:ascii="Times New Roman" w:hAnsi="Times New Roman"/>
        </w:rPr>
        <w:t>W ciągu tych dwóch  godzin do zamknięcia odrabiane są lekcje, nadrabiane są zaległości szkolne, których jest bardz</w:t>
      </w:r>
      <w:r>
        <w:rPr>
          <w:rFonts w:ascii="Times New Roman" w:hAnsi="Times New Roman"/>
        </w:rPr>
        <w:t>o dużo. Prowadzone są zajęcia z </w:t>
      </w:r>
      <w:r w:rsidRPr="00756F8B">
        <w:rPr>
          <w:rFonts w:ascii="Times New Roman" w:hAnsi="Times New Roman"/>
        </w:rPr>
        <w:t>arteterapii, zajęcie z elementami socjoterapii oraz pogadanki wychowawcze.</w:t>
      </w:r>
    </w:p>
    <w:p w:rsidR="00756F8B" w:rsidRPr="00756F8B" w:rsidRDefault="00756F8B" w:rsidP="00756F8B">
      <w:pPr>
        <w:suppressAutoHyphens/>
        <w:spacing w:after="0"/>
        <w:jc w:val="both"/>
        <w:rPr>
          <w:rFonts w:ascii="Times New Roman" w:hAnsi="Times New Roman"/>
        </w:rPr>
      </w:pPr>
      <w:r w:rsidRPr="00756F8B">
        <w:rPr>
          <w:rFonts w:ascii="Times New Roman" w:hAnsi="Times New Roman"/>
        </w:rPr>
        <w:tab/>
        <w:t>Podopieczni Klubu są dziećmi wymagającymi duże</w:t>
      </w:r>
      <w:r>
        <w:rPr>
          <w:rFonts w:ascii="Times New Roman" w:hAnsi="Times New Roman"/>
        </w:rPr>
        <w:t>go nakładu pracy wychowawczej i </w:t>
      </w:r>
      <w:r w:rsidRPr="00756F8B">
        <w:rPr>
          <w:rFonts w:ascii="Times New Roman" w:hAnsi="Times New Roman"/>
        </w:rPr>
        <w:t>pedagogicznej. Mają one problemy z  zaakceptowaniem n</w:t>
      </w:r>
      <w:r>
        <w:rPr>
          <w:rFonts w:ascii="Times New Roman" w:hAnsi="Times New Roman"/>
        </w:rPr>
        <w:t>orm społecznie akceptowanych, z </w:t>
      </w:r>
      <w:r w:rsidRPr="00756F8B">
        <w:rPr>
          <w:rFonts w:ascii="Times New Roman" w:hAnsi="Times New Roman"/>
        </w:rPr>
        <w:t>zachowaniem kultury, samodyscypliny, wytrwałości. Z trudem</w:t>
      </w:r>
      <w:r>
        <w:rPr>
          <w:rFonts w:ascii="Times New Roman" w:hAnsi="Times New Roman"/>
        </w:rPr>
        <w:t xml:space="preserve"> przyswajają  wszelkie reguły i </w:t>
      </w:r>
      <w:r w:rsidRPr="00756F8B">
        <w:rPr>
          <w:rFonts w:ascii="Times New Roman" w:hAnsi="Times New Roman"/>
        </w:rPr>
        <w:t>zasady wychowawcze. Bardzo często ma miejsce sytuacja, w której dz</w:t>
      </w:r>
      <w:r>
        <w:rPr>
          <w:rFonts w:ascii="Times New Roman" w:hAnsi="Times New Roman"/>
        </w:rPr>
        <w:t>ieci opuszczają Klub, zostają z </w:t>
      </w:r>
      <w:r w:rsidRPr="00756F8B">
        <w:rPr>
          <w:rFonts w:ascii="Times New Roman" w:hAnsi="Times New Roman"/>
        </w:rPr>
        <w:t>niego wypraszane, ponieważ nie są one w stanie zachować się, pomimo tłumaczeń, upominania oraz stosowania wszelkich form wychowawczych.</w:t>
      </w:r>
    </w:p>
    <w:p w:rsidR="00756F8B" w:rsidRPr="00756F8B" w:rsidRDefault="00756F8B" w:rsidP="00756F8B">
      <w:pPr>
        <w:suppressAutoHyphens/>
        <w:spacing w:after="0"/>
        <w:jc w:val="both"/>
        <w:rPr>
          <w:rFonts w:ascii="Times New Roman" w:hAnsi="Times New Roman"/>
        </w:rPr>
      </w:pPr>
      <w:r w:rsidRPr="00756F8B">
        <w:rPr>
          <w:rFonts w:ascii="Times New Roman" w:hAnsi="Times New Roman"/>
          <w:b/>
        </w:rPr>
        <w:tab/>
      </w:r>
      <w:r w:rsidRPr="00756F8B">
        <w:rPr>
          <w:rFonts w:ascii="Times New Roman" w:hAnsi="Times New Roman"/>
        </w:rPr>
        <w:t xml:space="preserve">Rok 2019 jest kolejnym rokiem funkcjonowania Osiedlowego Klubu Dzieci i Młodzieży na osiedlu socjalnym przy ulicy Kościuszki w Bolesławcu. Jest to miejsce stworzone bezpośrednio dla dzieci z rodzin dysfunkcyjnych, aby w sposób czynny i przyjazny wspierać dzieci, pomagać im, uczyć zasad społecznie akceptowanych, rozwijać ich zainteresowania, wzbudzać pozytywne emocje, pomagać poznawać świat oraz zachęcać do czynnego uczestnictwa w życiu społecznym. Codzienne zajęcia prowadzone w Klubie mają za zadanie uczyć podopiecznych jak radzić sobie z negatywnymi emocjami, pomagać im nazywać je. </w:t>
      </w:r>
      <w:r w:rsidR="00270ABF">
        <w:rPr>
          <w:rFonts w:ascii="Times New Roman" w:hAnsi="Times New Roman"/>
        </w:rPr>
        <w:t>Po</w:t>
      </w:r>
      <w:r w:rsidRPr="00756F8B">
        <w:rPr>
          <w:rFonts w:ascii="Times New Roman" w:hAnsi="Times New Roman"/>
        </w:rPr>
        <w:t xml:space="preserve">kazywać jak spędzać czas wolny </w:t>
      </w:r>
      <w:r w:rsidR="00270ABF">
        <w:rPr>
          <w:rFonts w:ascii="Times New Roman" w:hAnsi="Times New Roman"/>
        </w:rPr>
        <w:t xml:space="preserve">kreatywnie: </w:t>
      </w:r>
      <w:r w:rsidRPr="00756F8B">
        <w:rPr>
          <w:rFonts w:ascii="Times New Roman" w:hAnsi="Times New Roman"/>
        </w:rPr>
        <w:t>wykonując prace plastyczne, techniczne, sportowe, gry i zabawy oraz wspomagać w nauce szkolnej.</w:t>
      </w:r>
    </w:p>
    <w:p w:rsidR="00756F8B" w:rsidRPr="00756F8B" w:rsidRDefault="00756F8B" w:rsidP="00756F8B">
      <w:pPr>
        <w:suppressAutoHyphens/>
        <w:spacing w:after="0"/>
        <w:jc w:val="both"/>
        <w:rPr>
          <w:rFonts w:ascii="Times New Roman" w:hAnsi="Times New Roman"/>
        </w:rPr>
      </w:pPr>
      <w:r w:rsidRPr="00756F8B">
        <w:rPr>
          <w:rFonts w:ascii="Times New Roman" w:hAnsi="Times New Roman"/>
        </w:rPr>
        <w:t xml:space="preserve">Klub jest miejscem do którego uczęszczają dzieci od 3 roku życia. Młodsi </w:t>
      </w:r>
      <w:r w:rsidR="00270ABF">
        <w:rPr>
          <w:rFonts w:ascii="Times New Roman" w:hAnsi="Times New Roman"/>
        </w:rPr>
        <w:t>mogą uczestniczyć tylko</w:t>
      </w:r>
      <w:r w:rsidRPr="00756F8B">
        <w:rPr>
          <w:rFonts w:ascii="Times New Roman" w:hAnsi="Times New Roman"/>
        </w:rPr>
        <w:t xml:space="preserve"> ze swoim starszym rodzeństwem lub rodzicami. Każdego dnia prowadzone są zajęcia z edukacji przedszkolnej, gry, zabawy, konkursy, zajęcia plastyczne i techniczne. Zajęcia z elementami socjoterapii, biblioterapii oraz muzykoterapii. Pomoc w odrabianiu lekcji i przygotowywaniu się do zajęć szkolnych. Spacery po okolicy, gry i zabawy na pobliskim placu zabaw. W każdym z tego typu przedsięwzięć wychowawcy uczą podopiecznych zdrowej rywalizacji, zasad społecznie akceptowanych, nazywania i uczenia radzenia sobie z uczuciami za</w:t>
      </w:r>
      <w:r>
        <w:rPr>
          <w:rFonts w:ascii="Times New Roman" w:hAnsi="Times New Roman"/>
        </w:rPr>
        <w:t>równo z tymi negatywnymi jaki i </w:t>
      </w:r>
      <w:r w:rsidRPr="00756F8B">
        <w:rPr>
          <w:rFonts w:ascii="Times New Roman" w:hAnsi="Times New Roman"/>
        </w:rPr>
        <w:t xml:space="preserve">pozytywnymi. Wspierają dzieci i młodzież, otaczając ich  pozytywnymi emocjami i miłym słowem, ale też wymagają i przestrzegają zasad pozytywnego współżycia w grupie. </w:t>
      </w:r>
      <w:r w:rsidRPr="00756F8B">
        <w:rPr>
          <w:rFonts w:ascii="Times New Roman" w:hAnsi="Times New Roman"/>
        </w:rPr>
        <w:tab/>
      </w:r>
    </w:p>
    <w:p w:rsidR="00756F8B" w:rsidRPr="00756F8B" w:rsidRDefault="00756F8B" w:rsidP="00756F8B">
      <w:pPr>
        <w:suppressAutoHyphens/>
        <w:spacing w:after="0"/>
        <w:jc w:val="both"/>
        <w:rPr>
          <w:rFonts w:ascii="Times New Roman" w:hAnsi="Times New Roman"/>
        </w:rPr>
      </w:pPr>
      <w:r w:rsidRPr="00756F8B">
        <w:rPr>
          <w:rFonts w:ascii="Times New Roman" w:hAnsi="Times New Roman"/>
        </w:rPr>
        <w:tab/>
        <w:t xml:space="preserve">Wychowawcy wspierają nie tylko podopiecznych Klubu ale również ich rodziców, pomagają im rozwiązywać problemy dnia codziennego nie tylko w kwestiach rodzinnych ale także osobistych. Pomimo faktu, że środowisko lokalne jest dość hermetyczne  i trudno jest wzbudzić w nich  całkowite zaufanie to sytuacje rodzinne są doskonale znane wychowawcom, przebywając codziennie w tej społeczności lokalnej posiadają oni </w:t>
      </w:r>
      <w:r>
        <w:rPr>
          <w:rFonts w:ascii="Times New Roman" w:hAnsi="Times New Roman"/>
        </w:rPr>
        <w:t xml:space="preserve">dużą </w:t>
      </w:r>
      <w:r w:rsidRPr="00756F8B">
        <w:rPr>
          <w:rFonts w:ascii="Times New Roman" w:hAnsi="Times New Roman"/>
        </w:rPr>
        <w:t xml:space="preserve">wiedzę </w:t>
      </w:r>
      <w:r>
        <w:rPr>
          <w:rFonts w:ascii="Times New Roman" w:hAnsi="Times New Roman"/>
        </w:rPr>
        <w:t>o rodzinach, którym  starają się zawsze pomóc w </w:t>
      </w:r>
      <w:r w:rsidRPr="00756F8B">
        <w:rPr>
          <w:rFonts w:ascii="Times New Roman" w:hAnsi="Times New Roman"/>
        </w:rPr>
        <w:t xml:space="preserve">sposób konstruktywny, tak aby ich wsparcie było odebrane w pozytywny sposób. </w:t>
      </w:r>
    </w:p>
    <w:p w:rsidR="00756F8B" w:rsidRDefault="00756F8B" w:rsidP="00756F8B">
      <w:pPr>
        <w:suppressAutoHyphens/>
        <w:spacing w:after="0"/>
        <w:jc w:val="both"/>
        <w:rPr>
          <w:rFonts w:ascii="Times New Roman" w:hAnsi="Times New Roman"/>
          <w:sz w:val="24"/>
        </w:rPr>
      </w:pPr>
      <w:r w:rsidRPr="00756F8B">
        <w:rPr>
          <w:rFonts w:ascii="Times New Roman" w:hAnsi="Times New Roman"/>
        </w:rPr>
        <w:tab/>
        <w:t>Osiedlowy Klub Dzieci i Młodzieży jest miejscem wsp</w:t>
      </w:r>
      <w:r>
        <w:rPr>
          <w:rFonts w:ascii="Times New Roman" w:hAnsi="Times New Roman"/>
        </w:rPr>
        <w:t>arcia, w którym każde dziecko i </w:t>
      </w:r>
      <w:r w:rsidRPr="00756F8B">
        <w:rPr>
          <w:rFonts w:ascii="Times New Roman" w:hAnsi="Times New Roman"/>
        </w:rPr>
        <w:t>rodzina otrzyma pomoc a wychowawcy starają się zawsze wysłuchać i wesprzeć oraz udzielić wskazówek oraz rad w podejmowaniu trudu wychowania, codziennych obowiązków oraz nauki zasad akceptowanych społecznie</w:t>
      </w:r>
      <w:r>
        <w:rPr>
          <w:rFonts w:ascii="Times New Roman" w:hAnsi="Times New Roman"/>
          <w:sz w:val="24"/>
        </w:rPr>
        <w:t>.</w:t>
      </w:r>
    </w:p>
    <w:p w:rsidR="00AB1796" w:rsidRDefault="00756F8B" w:rsidP="00796EE4">
      <w:pPr>
        <w:suppressAutoHyphens/>
        <w:spacing w:after="0" w:line="360" w:lineRule="auto"/>
        <w:jc w:val="both"/>
      </w:pPr>
      <w:r>
        <w:rPr>
          <w:rFonts w:ascii="Times New Roman" w:eastAsia="Times New Roman" w:hAnsi="Times New Roman" w:cs="Times New Roman"/>
          <w:sz w:val="24"/>
        </w:rPr>
        <w:br w:type="column"/>
      </w:r>
    </w:p>
    <w:sectPr w:rsidR="00AB1796" w:rsidSect="00EE44E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C4B" w:rsidRDefault="00891C4B" w:rsidP="00544BDB">
      <w:pPr>
        <w:spacing w:after="0" w:line="240" w:lineRule="auto"/>
      </w:pPr>
      <w:r>
        <w:separator/>
      </w:r>
    </w:p>
  </w:endnote>
  <w:endnote w:type="continuationSeparator" w:id="0">
    <w:p w:rsidR="00891C4B" w:rsidRDefault="00891C4B" w:rsidP="00544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tarSymbol">
    <w:altName w:val="Arial Unicode MS"/>
    <w:charset w:val="80"/>
    <w:family w:val="auto"/>
    <w:pitch w:val="default"/>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tarBats">
    <w:charset w:val="02"/>
    <w:family w:val="auto"/>
    <w:pitch w:val="default"/>
  </w:font>
  <w:font w:name="Californian FB">
    <w:panose1 w:val="0207040306080B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sz w:val="28"/>
        <w:szCs w:val="28"/>
      </w:rPr>
      <w:id w:val="2075812672"/>
      <w:docPartObj>
        <w:docPartGallery w:val="Page Numbers (Bottom of Page)"/>
        <w:docPartUnique/>
      </w:docPartObj>
    </w:sdtPr>
    <w:sdtEndPr>
      <w:rPr>
        <w:rFonts w:ascii="Times New Roman" w:hAnsi="Times New Roman"/>
        <w:sz w:val="24"/>
        <w:szCs w:val="24"/>
      </w:rPr>
    </w:sdtEndPr>
    <w:sdtContent>
      <w:p w:rsidR="00554F7F" w:rsidRDefault="00554F7F">
        <w:pPr>
          <w:pStyle w:val="Stopka"/>
          <w:jc w:val="right"/>
          <w:rPr>
            <w:rFonts w:asciiTheme="majorHAnsi" w:hAnsiTheme="majorHAnsi"/>
            <w:sz w:val="28"/>
            <w:szCs w:val="28"/>
          </w:rPr>
        </w:pPr>
        <w:r>
          <w:rPr>
            <w:rFonts w:asciiTheme="majorHAnsi" w:hAnsiTheme="majorHAnsi"/>
            <w:sz w:val="28"/>
            <w:szCs w:val="28"/>
          </w:rPr>
          <w:t xml:space="preserve">str. </w:t>
        </w:r>
        <w:r w:rsidR="00891C4B">
          <w:fldChar w:fldCharType="begin"/>
        </w:r>
        <w:r w:rsidR="00891C4B">
          <w:instrText xml:space="preserve"> PAGE    \* MERGEFORMAT </w:instrText>
        </w:r>
        <w:r w:rsidR="00891C4B">
          <w:fldChar w:fldCharType="separate"/>
        </w:r>
        <w:r w:rsidR="003B5B3D" w:rsidRPr="003B5B3D">
          <w:rPr>
            <w:rFonts w:asciiTheme="majorHAnsi" w:hAnsiTheme="majorHAnsi"/>
            <w:noProof/>
            <w:sz w:val="28"/>
            <w:szCs w:val="28"/>
          </w:rPr>
          <w:t>1</w:t>
        </w:r>
        <w:r w:rsidR="00891C4B">
          <w:rPr>
            <w:rFonts w:asciiTheme="majorHAnsi" w:hAnsiTheme="majorHAnsi"/>
            <w:noProof/>
            <w:sz w:val="28"/>
            <w:szCs w:val="28"/>
          </w:rPr>
          <w:fldChar w:fldCharType="end"/>
        </w:r>
      </w:p>
    </w:sdtContent>
  </w:sdt>
  <w:p w:rsidR="00554F7F" w:rsidRDefault="00554F7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C4B" w:rsidRDefault="00891C4B" w:rsidP="00544BDB">
      <w:pPr>
        <w:spacing w:after="0" w:line="240" w:lineRule="auto"/>
      </w:pPr>
      <w:r>
        <w:separator/>
      </w:r>
    </w:p>
  </w:footnote>
  <w:footnote w:type="continuationSeparator" w:id="0">
    <w:p w:rsidR="00891C4B" w:rsidRDefault="00891C4B" w:rsidP="00544B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8Num5"/>
    <w:lvl w:ilvl="0">
      <w:start w:val="1"/>
      <w:numFmt w:val="bullet"/>
      <w:lvlText w:val="–"/>
      <w:lvlJc w:val="left"/>
      <w:pPr>
        <w:tabs>
          <w:tab w:val="num" w:pos="360"/>
        </w:tabs>
        <w:ind w:left="360" w:hanging="360"/>
      </w:pPr>
      <w:rPr>
        <w:rFonts w:ascii="StarSymbol" w:hAnsi="StarSymbol"/>
      </w:rPr>
    </w:lvl>
    <w:lvl w:ilvl="1">
      <w:start w:val="1"/>
      <w:numFmt w:val="bullet"/>
      <w:lvlText w:val="–"/>
      <w:lvlJc w:val="left"/>
      <w:pPr>
        <w:tabs>
          <w:tab w:val="num" w:pos="720"/>
        </w:tabs>
        <w:ind w:left="720" w:hanging="360"/>
      </w:pPr>
      <w:rPr>
        <w:rFonts w:ascii="StarSymbol" w:hAnsi="StarSymbol"/>
      </w:rPr>
    </w:lvl>
    <w:lvl w:ilvl="2">
      <w:start w:val="1"/>
      <w:numFmt w:val="bullet"/>
      <w:lvlText w:val="–"/>
      <w:lvlJc w:val="left"/>
      <w:pPr>
        <w:tabs>
          <w:tab w:val="num" w:pos="1080"/>
        </w:tabs>
        <w:ind w:left="1080" w:hanging="360"/>
      </w:pPr>
      <w:rPr>
        <w:rFonts w:ascii="StarSymbol" w:hAnsi="StarSymbol"/>
      </w:rPr>
    </w:lvl>
    <w:lvl w:ilvl="3">
      <w:start w:val="1"/>
      <w:numFmt w:val="bullet"/>
      <w:lvlText w:val="–"/>
      <w:lvlJc w:val="left"/>
      <w:pPr>
        <w:tabs>
          <w:tab w:val="num" w:pos="1440"/>
        </w:tabs>
        <w:ind w:left="1440" w:hanging="360"/>
      </w:pPr>
      <w:rPr>
        <w:rFonts w:ascii="StarSymbol" w:hAnsi="StarSymbol"/>
      </w:rPr>
    </w:lvl>
    <w:lvl w:ilvl="4">
      <w:start w:val="1"/>
      <w:numFmt w:val="bullet"/>
      <w:lvlText w:val="–"/>
      <w:lvlJc w:val="left"/>
      <w:pPr>
        <w:tabs>
          <w:tab w:val="num" w:pos="1800"/>
        </w:tabs>
        <w:ind w:left="1800" w:hanging="360"/>
      </w:pPr>
      <w:rPr>
        <w:rFonts w:ascii="StarSymbol" w:hAnsi="StarSymbol"/>
      </w:rPr>
    </w:lvl>
    <w:lvl w:ilvl="5">
      <w:start w:val="1"/>
      <w:numFmt w:val="bullet"/>
      <w:lvlText w:val="–"/>
      <w:lvlJc w:val="left"/>
      <w:pPr>
        <w:tabs>
          <w:tab w:val="num" w:pos="2160"/>
        </w:tabs>
        <w:ind w:left="2160" w:hanging="360"/>
      </w:pPr>
      <w:rPr>
        <w:rFonts w:ascii="StarSymbol" w:hAnsi="StarSymbol"/>
      </w:rPr>
    </w:lvl>
    <w:lvl w:ilvl="6">
      <w:start w:val="1"/>
      <w:numFmt w:val="bullet"/>
      <w:lvlText w:val="–"/>
      <w:lvlJc w:val="left"/>
      <w:pPr>
        <w:tabs>
          <w:tab w:val="num" w:pos="2520"/>
        </w:tabs>
        <w:ind w:left="2520" w:hanging="360"/>
      </w:pPr>
      <w:rPr>
        <w:rFonts w:ascii="StarSymbol" w:hAnsi="StarSymbol"/>
      </w:rPr>
    </w:lvl>
    <w:lvl w:ilvl="7">
      <w:start w:val="1"/>
      <w:numFmt w:val="bullet"/>
      <w:lvlText w:val="–"/>
      <w:lvlJc w:val="left"/>
      <w:pPr>
        <w:tabs>
          <w:tab w:val="num" w:pos="2880"/>
        </w:tabs>
        <w:ind w:left="2880" w:hanging="360"/>
      </w:pPr>
      <w:rPr>
        <w:rFonts w:ascii="StarSymbol" w:hAnsi="StarSymbol"/>
      </w:rPr>
    </w:lvl>
    <w:lvl w:ilvl="8">
      <w:start w:val="1"/>
      <w:numFmt w:val="bullet"/>
      <w:lvlText w:val="–"/>
      <w:lvlJc w:val="left"/>
      <w:pPr>
        <w:tabs>
          <w:tab w:val="num" w:pos="3240"/>
        </w:tabs>
        <w:ind w:left="3240" w:hanging="360"/>
      </w:pPr>
      <w:rPr>
        <w:rFonts w:ascii="StarSymbol" w:hAnsi="StarSymbol"/>
      </w:rPr>
    </w:lvl>
  </w:abstractNum>
  <w:abstractNum w:abstractNumId="1">
    <w:nsid w:val="009207C7"/>
    <w:multiLevelType w:val="hybridMultilevel"/>
    <w:tmpl w:val="B7D854CA"/>
    <w:lvl w:ilvl="0" w:tplc="5DA84CCE">
      <w:start w:val="1"/>
      <w:numFmt w:val="decimal"/>
      <w:lvlText w:val="%1)"/>
      <w:lvlJc w:val="left"/>
      <w:pPr>
        <w:ind w:left="786" w:hanging="360"/>
      </w:pPr>
      <w:rPr>
        <w:b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040024A6"/>
    <w:multiLevelType w:val="hybridMultilevel"/>
    <w:tmpl w:val="BBA2C12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44F670A"/>
    <w:multiLevelType w:val="hybridMultilevel"/>
    <w:tmpl w:val="6BB6B0E8"/>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nsid w:val="18C614F6"/>
    <w:multiLevelType w:val="hybridMultilevel"/>
    <w:tmpl w:val="671057A4"/>
    <w:lvl w:ilvl="0" w:tplc="3102A9A4">
      <w:start w:val="7"/>
      <w:numFmt w:val="decimal"/>
      <w:lvlText w:val="%1."/>
      <w:lvlJc w:val="left"/>
      <w:pPr>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B943299"/>
    <w:multiLevelType w:val="hybridMultilevel"/>
    <w:tmpl w:val="BE5C56D2"/>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nsid w:val="20B0284F"/>
    <w:multiLevelType w:val="multilevel"/>
    <w:tmpl w:val="54F2399A"/>
    <w:lvl w:ilvl="0">
      <w:start w:val="1"/>
      <w:numFmt w:val="decimal"/>
      <w:lvlText w:val="%1"/>
      <w:lvlJc w:val="left"/>
      <w:pPr>
        <w:ind w:left="600" w:hanging="600"/>
      </w:pPr>
    </w:lvl>
    <w:lvl w:ilvl="1">
      <w:start w:val="1"/>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nsid w:val="26321612"/>
    <w:multiLevelType w:val="hybridMultilevel"/>
    <w:tmpl w:val="CE6CBC50"/>
    <w:lvl w:ilvl="0" w:tplc="04150001">
      <w:start w:val="1"/>
      <w:numFmt w:val="bullet"/>
      <w:lvlText w:val=""/>
      <w:lvlJc w:val="left"/>
      <w:pPr>
        <w:ind w:left="960" w:hanging="360"/>
      </w:pPr>
      <w:rPr>
        <w:rFonts w:ascii="Symbol" w:hAnsi="Symbol" w:hint="default"/>
      </w:rPr>
    </w:lvl>
    <w:lvl w:ilvl="1" w:tplc="04150003" w:tentative="1">
      <w:start w:val="1"/>
      <w:numFmt w:val="bullet"/>
      <w:lvlText w:val="o"/>
      <w:lvlJc w:val="left"/>
      <w:pPr>
        <w:ind w:left="1680" w:hanging="360"/>
      </w:pPr>
      <w:rPr>
        <w:rFonts w:ascii="Courier New" w:hAnsi="Courier New" w:cs="Courier New" w:hint="default"/>
      </w:rPr>
    </w:lvl>
    <w:lvl w:ilvl="2" w:tplc="04150005" w:tentative="1">
      <w:start w:val="1"/>
      <w:numFmt w:val="bullet"/>
      <w:lvlText w:val=""/>
      <w:lvlJc w:val="left"/>
      <w:pPr>
        <w:ind w:left="2400" w:hanging="360"/>
      </w:pPr>
      <w:rPr>
        <w:rFonts w:ascii="Wingdings" w:hAnsi="Wingdings" w:hint="default"/>
      </w:rPr>
    </w:lvl>
    <w:lvl w:ilvl="3" w:tplc="04150001" w:tentative="1">
      <w:start w:val="1"/>
      <w:numFmt w:val="bullet"/>
      <w:lvlText w:val=""/>
      <w:lvlJc w:val="left"/>
      <w:pPr>
        <w:ind w:left="3120" w:hanging="360"/>
      </w:pPr>
      <w:rPr>
        <w:rFonts w:ascii="Symbol" w:hAnsi="Symbol" w:hint="default"/>
      </w:rPr>
    </w:lvl>
    <w:lvl w:ilvl="4" w:tplc="04150003" w:tentative="1">
      <w:start w:val="1"/>
      <w:numFmt w:val="bullet"/>
      <w:lvlText w:val="o"/>
      <w:lvlJc w:val="left"/>
      <w:pPr>
        <w:ind w:left="3840" w:hanging="360"/>
      </w:pPr>
      <w:rPr>
        <w:rFonts w:ascii="Courier New" w:hAnsi="Courier New" w:cs="Courier New" w:hint="default"/>
      </w:rPr>
    </w:lvl>
    <w:lvl w:ilvl="5" w:tplc="04150005" w:tentative="1">
      <w:start w:val="1"/>
      <w:numFmt w:val="bullet"/>
      <w:lvlText w:val=""/>
      <w:lvlJc w:val="left"/>
      <w:pPr>
        <w:ind w:left="4560" w:hanging="360"/>
      </w:pPr>
      <w:rPr>
        <w:rFonts w:ascii="Wingdings" w:hAnsi="Wingdings" w:hint="default"/>
      </w:rPr>
    </w:lvl>
    <w:lvl w:ilvl="6" w:tplc="04150001" w:tentative="1">
      <w:start w:val="1"/>
      <w:numFmt w:val="bullet"/>
      <w:lvlText w:val=""/>
      <w:lvlJc w:val="left"/>
      <w:pPr>
        <w:ind w:left="5280" w:hanging="360"/>
      </w:pPr>
      <w:rPr>
        <w:rFonts w:ascii="Symbol" w:hAnsi="Symbol" w:hint="default"/>
      </w:rPr>
    </w:lvl>
    <w:lvl w:ilvl="7" w:tplc="04150003" w:tentative="1">
      <w:start w:val="1"/>
      <w:numFmt w:val="bullet"/>
      <w:lvlText w:val="o"/>
      <w:lvlJc w:val="left"/>
      <w:pPr>
        <w:ind w:left="6000" w:hanging="360"/>
      </w:pPr>
      <w:rPr>
        <w:rFonts w:ascii="Courier New" w:hAnsi="Courier New" w:cs="Courier New" w:hint="default"/>
      </w:rPr>
    </w:lvl>
    <w:lvl w:ilvl="8" w:tplc="04150005" w:tentative="1">
      <w:start w:val="1"/>
      <w:numFmt w:val="bullet"/>
      <w:lvlText w:val=""/>
      <w:lvlJc w:val="left"/>
      <w:pPr>
        <w:ind w:left="6720" w:hanging="360"/>
      </w:pPr>
      <w:rPr>
        <w:rFonts w:ascii="Wingdings" w:hAnsi="Wingdings" w:hint="default"/>
      </w:rPr>
    </w:lvl>
  </w:abstractNum>
  <w:abstractNum w:abstractNumId="8">
    <w:nsid w:val="2A36065D"/>
    <w:multiLevelType w:val="hybridMultilevel"/>
    <w:tmpl w:val="7FC4E33A"/>
    <w:lvl w:ilvl="0" w:tplc="C9DEC9F6">
      <w:start w:val="5"/>
      <w:numFmt w:val="bullet"/>
      <w:lvlText w:val=""/>
      <w:lvlJc w:val="left"/>
      <w:pPr>
        <w:ind w:left="3192" w:hanging="360"/>
      </w:pPr>
      <w:rPr>
        <w:rFonts w:ascii="Symbol" w:eastAsia="Times New Roman" w:hAnsi="Symbol"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2DF07B78"/>
    <w:multiLevelType w:val="hybridMultilevel"/>
    <w:tmpl w:val="0A2E09F0"/>
    <w:lvl w:ilvl="0" w:tplc="04150011">
      <w:start w:val="1"/>
      <w:numFmt w:val="decimal"/>
      <w:lvlText w:val="%1)"/>
      <w:lvlJc w:val="left"/>
      <w:pPr>
        <w:ind w:left="1582"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2E65077A"/>
    <w:multiLevelType w:val="hybridMultilevel"/>
    <w:tmpl w:val="2D3EE8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32A2273D"/>
    <w:multiLevelType w:val="hybridMultilevel"/>
    <w:tmpl w:val="C310F35C"/>
    <w:lvl w:ilvl="0" w:tplc="292CEF4C">
      <w:start w:val="1"/>
      <w:numFmt w:val="decimal"/>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387B186D"/>
    <w:multiLevelType w:val="hybridMultilevel"/>
    <w:tmpl w:val="6F4AF784"/>
    <w:lvl w:ilvl="0" w:tplc="04150009">
      <w:start w:val="1"/>
      <w:numFmt w:val="bullet"/>
      <w:lvlText w:val=""/>
      <w:lvlJc w:val="left"/>
      <w:pPr>
        <w:ind w:left="1146"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nsid w:val="40A119C3"/>
    <w:multiLevelType w:val="hybridMultilevel"/>
    <w:tmpl w:val="57026336"/>
    <w:lvl w:ilvl="0" w:tplc="82B621EA">
      <w:start w:val="1"/>
      <w:numFmt w:val="decimal"/>
      <w:lvlText w:val="%1."/>
      <w:lvlJc w:val="left"/>
      <w:pPr>
        <w:ind w:left="72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21D20F2"/>
    <w:multiLevelType w:val="multilevel"/>
    <w:tmpl w:val="13C27194"/>
    <w:lvl w:ilvl="0">
      <w:start w:val="1"/>
      <w:numFmt w:val="decimal"/>
      <w:lvlText w:val="%1"/>
      <w:lvlJc w:val="left"/>
      <w:pPr>
        <w:ind w:left="435" w:hanging="435"/>
      </w:pPr>
    </w:lvl>
    <w:lvl w:ilvl="1">
      <w:start w:val="1"/>
      <w:numFmt w:val="decimal"/>
      <w:lvlText w:val="%1.%2"/>
      <w:lvlJc w:val="left"/>
      <w:pPr>
        <w:ind w:left="967" w:hanging="435"/>
      </w:pPr>
    </w:lvl>
    <w:lvl w:ilvl="2">
      <w:start w:val="1"/>
      <w:numFmt w:val="decimal"/>
      <w:lvlText w:val="%1.%2.%3"/>
      <w:lvlJc w:val="left"/>
      <w:pPr>
        <w:ind w:left="1784" w:hanging="720"/>
      </w:pPr>
    </w:lvl>
    <w:lvl w:ilvl="3">
      <w:start w:val="1"/>
      <w:numFmt w:val="decimal"/>
      <w:lvlText w:val="%1.%2.%3.%4"/>
      <w:lvlJc w:val="left"/>
      <w:pPr>
        <w:ind w:left="2316" w:hanging="720"/>
      </w:pPr>
    </w:lvl>
    <w:lvl w:ilvl="4">
      <w:start w:val="1"/>
      <w:numFmt w:val="decimal"/>
      <w:lvlText w:val="%1.%2.%3.%4.%5"/>
      <w:lvlJc w:val="left"/>
      <w:pPr>
        <w:ind w:left="3208" w:hanging="1080"/>
      </w:pPr>
    </w:lvl>
    <w:lvl w:ilvl="5">
      <w:start w:val="1"/>
      <w:numFmt w:val="decimal"/>
      <w:lvlText w:val="%1.%2.%3.%4.%5.%6"/>
      <w:lvlJc w:val="left"/>
      <w:pPr>
        <w:ind w:left="3740" w:hanging="1080"/>
      </w:pPr>
    </w:lvl>
    <w:lvl w:ilvl="6">
      <w:start w:val="1"/>
      <w:numFmt w:val="decimal"/>
      <w:lvlText w:val="%1.%2.%3.%4.%5.%6.%7"/>
      <w:lvlJc w:val="left"/>
      <w:pPr>
        <w:ind w:left="4632" w:hanging="1440"/>
      </w:pPr>
    </w:lvl>
    <w:lvl w:ilvl="7">
      <w:start w:val="1"/>
      <w:numFmt w:val="decimal"/>
      <w:lvlText w:val="%1.%2.%3.%4.%5.%6.%7.%8"/>
      <w:lvlJc w:val="left"/>
      <w:pPr>
        <w:ind w:left="5164" w:hanging="1440"/>
      </w:pPr>
    </w:lvl>
    <w:lvl w:ilvl="8">
      <w:start w:val="1"/>
      <w:numFmt w:val="decimal"/>
      <w:lvlText w:val="%1.%2.%3.%4.%5.%6.%7.%8.%9"/>
      <w:lvlJc w:val="left"/>
      <w:pPr>
        <w:ind w:left="5696" w:hanging="1440"/>
      </w:pPr>
    </w:lvl>
  </w:abstractNum>
  <w:abstractNum w:abstractNumId="15">
    <w:nsid w:val="47C93C85"/>
    <w:multiLevelType w:val="hybridMultilevel"/>
    <w:tmpl w:val="DE7CC08C"/>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48A92CC0"/>
    <w:multiLevelType w:val="multilevel"/>
    <w:tmpl w:val="3E525F54"/>
    <w:lvl w:ilvl="0">
      <w:start w:val="1"/>
      <w:numFmt w:val="decimal"/>
      <w:lvlText w:val="%1."/>
      <w:lvlJc w:val="left"/>
      <w:pPr>
        <w:ind w:left="360" w:hanging="360"/>
      </w:pPr>
    </w:lvl>
    <w:lvl w:ilvl="1">
      <w:start w:val="1"/>
      <w:numFmt w:val="decimal"/>
      <w:lvlText w:val="%1.%2."/>
      <w:lvlJc w:val="left"/>
      <w:pPr>
        <w:ind w:left="1065" w:hanging="360"/>
      </w:pPr>
      <w:rPr>
        <w:b/>
      </w:rPr>
    </w:lvl>
    <w:lvl w:ilvl="2">
      <w:start w:val="1"/>
      <w:numFmt w:val="decimal"/>
      <w:lvlText w:val="%1.%2.%3."/>
      <w:lvlJc w:val="left"/>
      <w:pPr>
        <w:ind w:left="2130" w:hanging="720"/>
      </w:p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17">
    <w:nsid w:val="55654FC9"/>
    <w:multiLevelType w:val="hybridMultilevel"/>
    <w:tmpl w:val="73ECC76C"/>
    <w:lvl w:ilvl="0" w:tplc="0450F040">
      <w:start w:val="1"/>
      <w:numFmt w:val="lowerLetter"/>
      <w:lvlText w:val="%1)"/>
      <w:lvlJc w:val="left"/>
      <w:pPr>
        <w:ind w:left="1140" w:hanging="360"/>
      </w:pPr>
    </w:lvl>
    <w:lvl w:ilvl="1" w:tplc="FA5AFEAE">
      <w:start w:val="1"/>
      <w:numFmt w:val="decimal"/>
      <w:lvlText w:val="%2."/>
      <w:lvlJc w:val="left"/>
      <w:pPr>
        <w:tabs>
          <w:tab w:val="num" w:pos="1440"/>
        </w:tabs>
        <w:ind w:left="1440" w:hanging="360"/>
      </w:pPr>
      <w:rPr>
        <w:b/>
        <w:sz w:val="24"/>
        <w:szCs w:val="24"/>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709375E"/>
    <w:multiLevelType w:val="hybridMultilevel"/>
    <w:tmpl w:val="862E067E"/>
    <w:lvl w:ilvl="0" w:tplc="04150009">
      <w:start w:val="1"/>
      <w:numFmt w:val="bullet"/>
      <w:lvlText w:val=""/>
      <w:lvlJc w:val="left"/>
      <w:pPr>
        <w:ind w:left="72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nsid w:val="57E81AF4"/>
    <w:multiLevelType w:val="hybridMultilevel"/>
    <w:tmpl w:val="6E8EE0F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0">
    <w:nsid w:val="62D30293"/>
    <w:multiLevelType w:val="multilevel"/>
    <w:tmpl w:val="E8EAD73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63EF0D49"/>
    <w:multiLevelType w:val="hybridMultilevel"/>
    <w:tmpl w:val="C4441842"/>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6D6332E5"/>
    <w:multiLevelType w:val="hybridMultilevel"/>
    <w:tmpl w:val="073E3CFE"/>
    <w:lvl w:ilvl="0" w:tplc="43A45F36">
      <w:start w:val="1"/>
      <w:numFmt w:val="lowerLetter"/>
      <w:lvlText w:val="%1)"/>
      <w:lvlJc w:val="left"/>
      <w:pPr>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6E5B6C29"/>
    <w:multiLevelType w:val="hybridMultilevel"/>
    <w:tmpl w:val="ED686E94"/>
    <w:lvl w:ilvl="0" w:tplc="FA96D12A">
      <w:start w:val="1"/>
      <w:numFmt w:val="decimal"/>
      <w:lvlText w:val="%1."/>
      <w:lvlJc w:val="left"/>
      <w:pPr>
        <w:ind w:left="971" w:hanging="360"/>
      </w:pPr>
    </w:lvl>
    <w:lvl w:ilvl="1" w:tplc="04150019">
      <w:start w:val="1"/>
      <w:numFmt w:val="lowerLetter"/>
      <w:lvlText w:val="%2."/>
      <w:lvlJc w:val="left"/>
      <w:pPr>
        <w:ind w:left="1691" w:hanging="360"/>
      </w:pPr>
    </w:lvl>
    <w:lvl w:ilvl="2" w:tplc="0415001B">
      <w:start w:val="1"/>
      <w:numFmt w:val="decimal"/>
      <w:lvlText w:val="%3."/>
      <w:lvlJc w:val="left"/>
      <w:pPr>
        <w:tabs>
          <w:tab w:val="num" w:pos="2726"/>
        </w:tabs>
        <w:ind w:left="2726" w:hanging="360"/>
      </w:pPr>
    </w:lvl>
    <w:lvl w:ilvl="3" w:tplc="0415000F">
      <w:start w:val="1"/>
      <w:numFmt w:val="decimal"/>
      <w:lvlText w:val="%4."/>
      <w:lvlJc w:val="left"/>
      <w:pPr>
        <w:tabs>
          <w:tab w:val="num" w:pos="3446"/>
        </w:tabs>
        <w:ind w:left="3446" w:hanging="360"/>
      </w:pPr>
    </w:lvl>
    <w:lvl w:ilvl="4" w:tplc="04150019">
      <w:start w:val="1"/>
      <w:numFmt w:val="decimal"/>
      <w:lvlText w:val="%5."/>
      <w:lvlJc w:val="left"/>
      <w:pPr>
        <w:tabs>
          <w:tab w:val="num" w:pos="4166"/>
        </w:tabs>
        <w:ind w:left="4166" w:hanging="360"/>
      </w:pPr>
    </w:lvl>
    <w:lvl w:ilvl="5" w:tplc="0415001B">
      <w:start w:val="1"/>
      <w:numFmt w:val="decimal"/>
      <w:lvlText w:val="%6."/>
      <w:lvlJc w:val="left"/>
      <w:pPr>
        <w:tabs>
          <w:tab w:val="num" w:pos="4886"/>
        </w:tabs>
        <w:ind w:left="4886" w:hanging="360"/>
      </w:pPr>
    </w:lvl>
    <w:lvl w:ilvl="6" w:tplc="0415000F">
      <w:start w:val="1"/>
      <w:numFmt w:val="decimal"/>
      <w:lvlText w:val="%7."/>
      <w:lvlJc w:val="left"/>
      <w:pPr>
        <w:tabs>
          <w:tab w:val="num" w:pos="5606"/>
        </w:tabs>
        <w:ind w:left="5606" w:hanging="360"/>
      </w:pPr>
    </w:lvl>
    <w:lvl w:ilvl="7" w:tplc="04150019">
      <w:start w:val="1"/>
      <w:numFmt w:val="decimal"/>
      <w:lvlText w:val="%8."/>
      <w:lvlJc w:val="left"/>
      <w:pPr>
        <w:tabs>
          <w:tab w:val="num" w:pos="6326"/>
        </w:tabs>
        <w:ind w:left="6326" w:hanging="360"/>
      </w:pPr>
    </w:lvl>
    <w:lvl w:ilvl="8" w:tplc="0415001B">
      <w:start w:val="1"/>
      <w:numFmt w:val="decimal"/>
      <w:lvlText w:val="%9."/>
      <w:lvlJc w:val="left"/>
      <w:pPr>
        <w:tabs>
          <w:tab w:val="num" w:pos="7046"/>
        </w:tabs>
        <w:ind w:left="7046" w:hanging="360"/>
      </w:pPr>
    </w:lvl>
  </w:abstractNum>
  <w:abstractNum w:abstractNumId="24">
    <w:nsid w:val="6F8F15D8"/>
    <w:multiLevelType w:val="multilevel"/>
    <w:tmpl w:val="57FE1DD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76712901"/>
    <w:multiLevelType w:val="hybridMultilevel"/>
    <w:tmpl w:val="F9A6EDBA"/>
    <w:lvl w:ilvl="0" w:tplc="A82ACAE4">
      <w:start w:val="1"/>
      <w:numFmt w:val="decimal"/>
      <w:lvlText w:val="%1)"/>
      <w:lvlJc w:val="left"/>
      <w:pPr>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77205715"/>
    <w:multiLevelType w:val="hybridMultilevel"/>
    <w:tmpl w:val="0AB05914"/>
    <w:lvl w:ilvl="0" w:tplc="04150011">
      <w:start w:val="1"/>
      <w:numFmt w:val="decimal"/>
      <w:lvlText w:val="%1)"/>
      <w:lvlJc w:val="left"/>
      <w:pPr>
        <w:ind w:left="135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784962D0"/>
    <w:multiLevelType w:val="hybridMultilevel"/>
    <w:tmpl w:val="3F249E20"/>
    <w:lvl w:ilvl="0" w:tplc="04150001">
      <w:start w:val="1"/>
      <w:numFmt w:val="bullet"/>
      <w:lvlText w:val=""/>
      <w:lvlJc w:val="left"/>
      <w:pPr>
        <w:ind w:left="81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8">
    <w:nsid w:val="79E75FFA"/>
    <w:multiLevelType w:val="hybridMultilevel"/>
    <w:tmpl w:val="1500206C"/>
    <w:lvl w:ilvl="0" w:tplc="04150009">
      <w:start w:val="1"/>
      <w:numFmt w:val="bullet"/>
      <w:lvlText w:val=""/>
      <w:lvlJc w:val="left"/>
      <w:pPr>
        <w:ind w:left="720" w:hanging="360"/>
      </w:pPr>
      <w:rPr>
        <w:rFonts w:ascii="Wingdings" w:hAnsi="Wingdings" w:hint="default"/>
      </w:rPr>
    </w:lvl>
    <w:lvl w:ilvl="1" w:tplc="3F02A6FC">
      <w:start w:val="1"/>
      <w:numFmt w:val="decimal"/>
      <w:lvlText w:val="%2."/>
      <w:lvlJc w:val="left"/>
      <w:pPr>
        <w:tabs>
          <w:tab w:val="num" w:pos="1440"/>
        </w:tabs>
        <w:ind w:left="1440" w:hanging="360"/>
      </w:pPr>
      <w:rPr>
        <w:b/>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9">
    <w:nsid w:val="7E2D556F"/>
    <w:multiLevelType w:val="hybridMultilevel"/>
    <w:tmpl w:val="724E90E8"/>
    <w:lvl w:ilvl="0" w:tplc="04150011">
      <w:start w:val="1"/>
      <w:numFmt w:val="decimal"/>
      <w:lvlText w:val="%1)"/>
      <w:lvlJc w:val="left"/>
      <w:pPr>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2"/>
  </w:num>
  <w:num w:numId="28">
    <w:abstractNumId w:val="10"/>
  </w:num>
  <w:num w:numId="29">
    <w:abstractNumId w:val="1"/>
  </w:num>
  <w:num w:numId="30">
    <w:abstractNumId w:val="12"/>
  </w:num>
  <w:num w:numId="31">
    <w:abstractNumId w:val="4"/>
  </w:num>
  <w:num w:numId="32">
    <w:abstractNumId w:val="9"/>
  </w:num>
  <w:num w:numId="33">
    <w:abstractNumId w:val="7"/>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4E4"/>
    <w:rsid w:val="00075056"/>
    <w:rsid w:val="000B75DE"/>
    <w:rsid w:val="000F6D8E"/>
    <w:rsid w:val="00102F5E"/>
    <w:rsid w:val="00123BB7"/>
    <w:rsid w:val="0012673E"/>
    <w:rsid w:val="00136CB4"/>
    <w:rsid w:val="00145A7D"/>
    <w:rsid w:val="00165C58"/>
    <w:rsid w:val="001A09F6"/>
    <w:rsid w:val="001C1906"/>
    <w:rsid w:val="001F50E0"/>
    <w:rsid w:val="00235C61"/>
    <w:rsid w:val="00270ABF"/>
    <w:rsid w:val="00292B94"/>
    <w:rsid w:val="00295423"/>
    <w:rsid w:val="00295F9A"/>
    <w:rsid w:val="002A1D01"/>
    <w:rsid w:val="002C1A2C"/>
    <w:rsid w:val="002C76C7"/>
    <w:rsid w:val="002F29CD"/>
    <w:rsid w:val="002F3099"/>
    <w:rsid w:val="003074EB"/>
    <w:rsid w:val="00337730"/>
    <w:rsid w:val="00364B28"/>
    <w:rsid w:val="003660D7"/>
    <w:rsid w:val="00375C59"/>
    <w:rsid w:val="003861F0"/>
    <w:rsid w:val="003B5B3D"/>
    <w:rsid w:val="003D45B0"/>
    <w:rsid w:val="004016EF"/>
    <w:rsid w:val="00416A0F"/>
    <w:rsid w:val="005045B3"/>
    <w:rsid w:val="005245C2"/>
    <w:rsid w:val="005332B0"/>
    <w:rsid w:val="00542348"/>
    <w:rsid w:val="00544BDB"/>
    <w:rsid w:val="00545FCD"/>
    <w:rsid w:val="00553B9B"/>
    <w:rsid w:val="00554F7F"/>
    <w:rsid w:val="005618EF"/>
    <w:rsid w:val="0058609E"/>
    <w:rsid w:val="005B37B5"/>
    <w:rsid w:val="005C69E7"/>
    <w:rsid w:val="005F36E5"/>
    <w:rsid w:val="00625683"/>
    <w:rsid w:val="00654163"/>
    <w:rsid w:val="0067371D"/>
    <w:rsid w:val="006804C6"/>
    <w:rsid w:val="00691C27"/>
    <w:rsid w:val="006B7C8B"/>
    <w:rsid w:val="006C3719"/>
    <w:rsid w:val="006E2464"/>
    <w:rsid w:val="006E4B83"/>
    <w:rsid w:val="006F252B"/>
    <w:rsid w:val="006F6418"/>
    <w:rsid w:val="00702AF3"/>
    <w:rsid w:val="00703E63"/>
    <w:rsid w:val="00732DCD"/>
    <w:rsid w:val="007411E6"/>
    <w:rsid w:val="00756F8B"/>
    <w:rsid w:val="007639D9"/>
    <w:rsid w:val="007744F4"/>
    <w:rsid w:val="00784F7E"/>
    <w:rsid w:val="007952B9"/>
    <w:rsid w:val="00796EE4"/>
    <w:rsid w:val="007A4933"/>
    <w:rsid w:val="007C1C40"/>
    <w:rsid w:val="007C64A1"/>
    <w:rsid w:val="007E09F8"/>
    <w:rsid w:val="007F2CB7"/>
    <w:rsid w:val="0080287F"/>
    <w:rsid w:val="0083014C"/>
    <w:rsid w:val="00846DAC"/>
    <w:rsid w:val="00887EB5"/>
    <w:rsid w:val="00891C4B"/>
    <w:rsid w:val="008C7883"/>
    <w:rsid w:val="008F6FC9"/>
    <w:rsid w:val="0091461E"/>
    <w:rsid w:val="009270AC"/>
    <w:rsid w:val="00937453"/>
    <w:rsid w:val="0095464F"/>
    <w:rsid w:val="009960FA"/>
    <w:rsid w:val="009A079C"/>
    <w:rsid w:val="009A33B2"/>
    <w:rsid w:val="009D14A0"/>
    <w:rsid w:val="00A1082A"/>
    <w:rsid w:val="00A22C16"/>
    <w:rsid w:val="00A432FA"/>
    <w:rsid w:val="00A44667"/>
    <w:rsid w:val="00A464DF"/>
    <w:rsid w:val="00A5314D"/>
    <w:rsid w:val="00A655CA"/>
    <w:rsid w:val="00A92870"/>
    <w:rsid w:val="00AB1796"/>
    <w:rsid w:val="00AF6492"/>
    <w:rsid w:val="00B1103D"/>
    <w:rsid w:val="00B13D49"/>
    <w:rsid w:val="00B21C1F"/>
    <w:rsid w:val="00B304A5"/>
    <w:rsid w:val="00B50F9A"/>
    <w:rsid w:val="00B579CC"/>
    <w:rsid w:val="00B60A74"/>
    <w:rsid w:val="00BC6E26"/>
    <w:rsid w:val="00BD71F8"/>
    <w:rsid w:val="00BF2575"/>
    <w:rsid w:val="00BF3982"/>
    <w:rsid w:val="00CB5AE7"/>
    <w:rsid w:val="00CB62AD"/>
    <w:rsid w:val="00CC05B6"/>
    <w:rsid w:val="00CD289B"/>
    <w:rsid w:val="00CD7CA8"/>
    <w:rsid w:val="00CE7AA9"/>
    <w:rsid w:val="00CF5103"/>
    <w:rsid w:val="00D43481"/>
    <w:rsid w:val="00D84842"/>
    <w:rsid w:val="00D91809"/>
    <w:rsid w:val="00DB2DC4"/>
    <w:rsid w:val="00DC1FF8"/>
    <w:rsid w:val="00DC676A"/>
    <w:rsid w:val="00DC6AC3"/>
    <w:rsid w:val="00DD4B24"/>
    <w:rsid w:val="00DD6736"/>
    <w:rsid w:val="00DF2CCF"/>
    <w:rsid w:val="00DF668A"/>
    <w:rsid w:val="00E42856"/>
    <w:rsid w:val="00E6721D"/>
    <w:rsid w:val="00E77197"/>
    <w:rsid w:val="00ED3E66"/>
    <w:rsid w:val="00ED5509"/>
    <w:rsid w:val="00EE44E4"/>
    <w:rsid w:val="00F33042"/>
    <w:rsid w:val="00FA4455"/>
    <w:rsid w:val="00FC5929"/>
    <w:rsid w:val="00FE4F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nhideWhenUsed="0" w:qFormat="1"/>
    <w:lsdException w:name="Default Paragraph Font" w:uiPriority="1"/>
    <w:lsdException w:name="Subtitle" w:semiHidden="0"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EE44E4"/>
    <w:pPr>
      <w:keepNext/>
      <w:suppressAutoHyphens/>
      <w:spacing w:after="0" w:line="240" w:lineRule="auto"/>
      <w:jc w:val="center"/>
      <w:outlineLvl w:val="0"/>
    </w:pPr>
    <w:rPr>
      <w:rFonts w:ascii="Times New Roman" w:eastAsia="Times New Roman" w:hAnsi="Times New Roman" w:cs="Times New Roman"/>
      <w:b/>
      <w:smallCaps/>
      <w:sz w:val="40"/>
      <w:szCs w:val="20"/>
      <w:lang w:eastAsia="ar-SA"/>
    </w:rPr>
  </w:style>
  <w:style w:type="paragraph" w:styleId="Nagwek2">
    <w:name w:val="heading 2"/>
    <w:basedOn w:val="Normalny"/>
    <w:next w:val="Normalny"/>
    <w:link w:val="Nagwek2Znak"/>
    <w:semiHidden/>
    <w:unhideWhenUsed/>
    <w:qFormat/>
    <w:rsid w:val="00EE44E4"/>
    <w:pPr>
      <w:keepNext/>
      <w:suppressAutoHyphens/>
      <w:spacing w:after="0" w:line="240" w:lineRule="auto"/>
      <w:ind w:right="-426"/>
      <w:jc w:val="center"/>
      <w:outlineLvl w:val="1"/>
    </w:pPr>
    <w:rPr>
      <w:rFonts w:ascii="Times New Roman" w:eastAsia="Times New Roman" w:hAnsi="Times New Roman" w:cs="Times New Roman"/>
      <w:sz w:val="24"/>
      <w:szCs w:val="24"/>
      <w:u w:val="single"/>
      <w:lang w:eastAsia="ar-SA"/>
    </w:rPr>
  </w:style>
  <w:style w:type="paragraph" w:styleId="Nagwek3">
    <w:name w:val="heading 3"/>
    <w:basedOn w:val="Normalny"/>
    <w:next w:val="Normalny"/>
    <w:link w:val="Nagwek3Znak"/>
    <w:unhideWhenUsed/>
    <w:qFormat/>
    <w:rsid w:val="00EE44E4"/>
    <w:pPr>
      <w:keepNext/>
      <w:suppressAutoHyphens/>
      <w:spacing w:after="0" w:line="240" w:lineRule="auto"/>
      <w:ind w:right="-426"/>
      <w:jc w:val="both"/>
      <w:outlineLvl w:val="2"/>
    </w:pPr>
    <w:rPr>
      <w:rFonts w:ascii="Times New Roman" w:eastAsia="Times New Roman" w:hAnsi="Times New Roman" w:cs="Times New Roman"/>
      <w:i/>
      <w:iCs/>
      <w:sz w:val="24"/>
      <w:szCs w:val="24"/>
      <w:lang w:eastAsia="ar-SA"/>
    </w:rPr>
  </w:style>
  <w:style w:type="paragraph" w:styleId="Nagwek5">
    <w:name w:val="heading 5"/>
    <w:basedOn w:val="Normalny"/>
    <w:next w:val="Normalny"/>
    <w:link w:val="Nagwek5Znak"/>
    <w:semiHidden/>
    <w:unhideWhenUsed/>
    <w:qFormat/>
    <w:rsid w:val="00EE44E4"/>
    <w:pPr>
      <w:keepNext/>
      <w:suppressAutoHyphens/>
      <w:spacing w:after="0" w:line="240" w:lineRule="auto"/>
      <w:ind w:right="-426"/>
      <w:jc w:val="both"/>
      <w:outlineLvl w:val="4"/>
    </w:pPr>
    <w:rPr>
      <w:rFonts w:ascii="Times New Roman" w:eastAsia="Times New Roman" w:hAnsi="Times New Roman" w:cs="Times New Roman"/>
      <w:sz w:val="24"/>
      <w:szCs w:val="20"/>
      <w:lang w:eastAsia="ar-SA"/>
    </w:rPr>
  </w:style>
  <w:style w:type="paragraph" w:styleId="Nagwek6">
    <w:name w:val="heading 6"/>
    <w:basedOn w:val="Normalny"/>
    <w:next w:val="Normalny"/>
    <w:link w:val="Nagwek6Znak"/>
    <w:semiHidden/>
    <w:unhideWhenUsed/>
    <w:qFormat/>
    <w:rsid w:val="00EE44E4"/>
    <w:pPr>
      <w:suppressAutoHyphens/>
      <w:spacing w:before="240" w:after="60" w:line="240" w:lineRule="auto"/>
      <w:outlineLvl w:val="5"/>
    </w:pPr>
    <w:rPr>
      <w:rFonts w:ascii="Times New Roman" w:eastAsia="Times New Roman" w:hAnsi="Times New Roman" w:cs="Times New Roman"/>
      <w:b/>
      <w:bCs/>
      <w:lang w:eastAsia="ar-SA"/>
    </w:rPr>
  </w:style>
  <w:style w:type="paragraph" w:styleId="Nagwek8">
    <w:name w:val="heading 8"/>
    <w:basedOn w:val="Normalny"/>
    <w:next w:val="Normalny"/>
    <w:link w:val="Nagwek8Znak"/>
    <w:uiPriority w:val="99"/>
    <w:semiHidden/>
    <w:unhideWhenUsed/>
    <w:qFormat/>
    <w:rsid w:val="00EE44E4"/>
    <w:pPr>
      <w:suppressAutoHyphens/>
      <w:spacing w:before="240" w:after="60" w:line="240" w:lineRule="auto"/>
      <w:outlineLvl w:val="7"/>
    </w:pPr>
    <w:rPr>
      <w:rFonts w:ascii="Times New Roman" w:eastAsia="Times New Roman" w:hAnsi="Times New Roman" w:cs="Times New Roman"/>
      <w:i/>
      <w:iCs/>
      <w:sz w:val="24"/>
      <w:szCs w:val="24"/>
      <w:lang w:eastAsia="ar-SA"/>
    </w:rPr>
  </w:style>
  <w:style w:type="paragraph" w:styleId="Nagwek9">
    <w:name w:val="heading 9"/>
    <w:basedOn w:val="Normalny"/>
    <w:next w:val="Normalny"/>
    <w:link w:val="Nagwek9Znak"/>
    <w:uiPriority w:val="99"/>
    <w:semiHidden/>
    <w:unhideWhenUsed/>
    <w:qFormat/>
    <w:rsid w:val="00EE44E4"/>
    <w:pPr>
      <w:keepNext/>
      <w:spacing w:after="0" w:line="240" w:lineRule="auto"/>
      <w:ind w:left="708"/>
      <w:outlineLvl w:val="8"/>
    </w:pPr>
    <w:rPr>
      <w:rFonts w:ascii="Times New Roman" w:eastAsia="Times New Roman" w:hAnsi="Times New Roman" w:cs="Times New Roman"/>
      <w:sz w:val="28"/>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E44E4"/>
    <w:rPr>
      <w:rFonts w:ascii="Times New Roman" w:eastAsia="Times New Roman" w:hAnsi="Times New Roman" w:cs="Times New Roman"/>
      <w:b/>
      <w:smallCaps/>
      <w:sz w:val="40"/>
      <w:szCs w:val="20"/>
      <w:lang w:eastAsia="ar-SA"/>
    </w:rPr>
  </w:style>
  <w:style w:type="character" w:customStyle="1" w:styleId="Nagwek2Znak">
    <w:name w:val="Nagłówek 2 Znak"/>
    <w:basedOn w:val="Domylnaczcionkaakapitu"/>
    <w:link w:val="Nagwek2"/>
    <w:semiHidden/>
    <w:rsid w:val="00EE44E4"/>
    <w:rPr>
      <w:rFonts w:ascii="Times New Roman" w:eastAsia="Times New Roman" w:hAnsi="Times New Roman" w:cs="Times New Roman"/>
      <w:sz w:val="24"/>
      <w:szCs w:val="24"/>
      <w:u w:val="single"/>
      <w:lang w:eastAsia="ar-SA"/>
    </w:rPr>
  </w:style>
  <w:style w:type="character" w:customStyle="1" w:styleId="Nagwek3Znak">
    <w:name w:val="Nagłówek 3 Znak"/>
    <w:basedOn w:val="Domylnaczcionkaakapitu"/>
    <w:link w:val="Nagwek3"/>
    <w:rsid w:val="00EE44E4"/>
    <w:rPr>
      <w:rFonts w:ascii="Times New Roman" w:eastAsia="Times New Roman" w:hAnsi="Times New Roman" w:cs="Times New Roman"/>
      <w:i/>
      <w:iCs/>
      <w:sz w:val="24"/>
      <w:szCs w:val="24"/>
      <w:lang w:eastAsia="ar-SA"/>
    </w:rPr>
  </w:style>
  <w:style w:type="character" w:customStyle="1" w:styleId="Nagwek5Znak">
    <w:name w:val="Nagłówek 5 Znak"/>
    <w:basedOn w:val="Domylnaczcionkaakapitu"/>
    <w:link w:val="Nagwek5"/>
    <w:semiHidden/>
    <w:rsid w:val="00EE44E4"/>
    <w:rPr>
      <w:rFonts w:ascii="Times New Roman" w:eastAsia="Times New Roman" w:hAnsi="Times New Roman" w:cs="Times New Roman"/>
      <w:sz w:val="24"/>
      <w:szCs w:val="20"/>
      <w:lang w:eastAsia="ar-SA"/>
    </w:rPr>
  </w:style>
  <w:style w:type="character" w:customStyle="1" w:styleId="Nagwek6Znak">
    <w:name w:val="Nagłówek 6 Znak"/>
    <w:basedOn w:val="Domylnaczcionkaakapitu"/>
    <w:link w:val="Nagwek6"/>
    <w:semiHidden/>
    <w:rsid w:val="00EE44E4"/>
    <w:rPr>
      <w:rFonts w:ascii="Times New Roman" w:eastAsia="Times New Roman" w:hAnsi="Times New Roman" w:cs="Times New Roman"/>
      <w:b/>
      <w:bCs/>
      <w:lang w:eastAsia="ar-SA"/>
    </w:rPr>
  </w:style>
  <w:style w:type="character" w:customStyle="1" w:styleId="Nagwek8Znak">
    <w:name w:val="Nagłówek 8 Znak"/>
    <w:basedOn w:val="Domylnaczcionkaakapitu"/>
    <w:link w:val="Nagwek8"/>
    <w:uiPriority w:val="99"/>
    <w:semiHidden/>
    <w:rsid w:val="00EE44E4"/>
    <w:rPr>
      <w:rFonts w:ascii="Times New Roman" w:eastAsia="Times New Roman" w:hAnsi="Times New Roman" w:cs="Times New Roman"/>
      <w:i/>
      <w:iCs/>
      <w:sz w:val="24"/>
      <w:szCs w:val="24"/>
      <w:lang w:eastAsia="ar-SA"/>
    </w:rPr>
  </w:style>
  <w:style w:type="character" w:customStyle="1" w:styleId="Nagwek9Znak">
    <w:name w:val="Nagłówek 9 Znak"/>
    <w:basedOn w:val="Domylnaczcionkaakapitu"/>
    <w:link w:val="Nagwek9"/>
    <w:uiPriority w:val="99"/>
    <w:semiHidden/>
    <w:rsid w:val="00EE44E4"/>
    <w:rPr>
      <w:rFonts w:ascii="Times New Roman" w:eastAsia="Times New Roman" w:hAnsi="Times New Roman" w:cs="Times New Roman"/>
      <w:sz w:val="28"/>
      <w:szCs w:val="24"/>
      <w:u w:val="single"/>
      <w:lang w:eastAsia="pl-PL"/>
    </w:rPr>
  </w:style>
  <w:style w:type="character" w:styleId="Hipercze">
    <w:name w:val="Hyperlink"/>
    <w:basedOn w:val="Domylnaczcionkaakapitu"/>
    <w:uiPriority w:val="99"/>
    <w:semiHidden/>
    <w:unhideWhenUsed/>
    <w:rsid w:val="00EE44E4"/>
    <w:rPr>
      <w:rFonts w:ascii="Times New Roman" w:hAnsi="Times New Roman" w:cs="Times New Roman" w:hint="default"/>
      <w:color w:val="000080"/>
      <w:u w:val="single"/>
    </w:rPr>
  </w:style>
  <w:style w:type="paragraph" w:styleId="Tekstkomentarza">
    <w:name w:val="annotation text"/>
    <w:basedOn w:val="Normalny"/>
    <w:link w:val="TekstkomentarzaZnak1"/>
    <w:uiPriority w:val="99"/>
    <w:semiHidden/>
    <w:unhideWhenUsed/>
    <w:rsid w:val="00EE44E4"/>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1">
    <w:name w:val="Tekst komentarza Znak1"/>
    <w:basedOn w:val="Domylnaczcionkaakapitu"/>
    <w:link w:val="Tekstkomentarza"/>
    <w:uiPriority w:val="99"/>
    <w:semiHidden/>
    <w:locked/>
    <w:rsid w:val="00EE44E4"/>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uiPriority w:val="99"/>
    <w:semiHidden/>
    <w:rsid w:val="00EE44E4"/>
    <w:rPr>
      <w:rFonts w:eastAsiaTheme="minorEastAsia"/>
      <w:sz w:val="20"/>
      <w:szCs w:val="20"/>
      <w:lang w:eastAsia="pl-PL"/>
    </w:rPr>
  </w:style>
  <w:style w:type="paragraph" w:styleId="Nagwek">
    <w:name w:val="header"/>
    <w:basedOn w:val="Normalny"/>
    <w:link w:val="NagwekZnak1"/>
    <w:uiPriority w:val="99"/>
    <w:semiHidden/>
    <w:unhideWhenUsed/>
    <w:rsid w:val="00EE44E4"/>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NagwekZnak1">
    <w:name w:val="Nagłówek Znak1"/>
    <w:basedOn w:val="Domylnaczcionkaakapitu"/>
    <w:link w:val="Nagwek"/>
    <w:uiPriority w:val="99"/>
    <w:semiHidden/>
    <w:locked/>
    <w:rsid w:val="00EE44E4"/>
    <w:rPr>
      <w:rFonts w:ascii="Times New Roman" w:eastAsia="Times New Roman" w:hAnsi="Times New Roman" w:cs="Times New Roman"/>
      <w:sz w:val="24"/>
      <w:szCs w:val="24"/>
      <w:lang w:eastAsia="ar-SA"/>
    </w:rPr>
  </w:style>
  <w:style w:type="character" w:customStyle="1" w:styleId="NagwekZnak">
    <w:name w:val="Nagłówek Znak"/>
    <w:basedOn w:val="Domylnaczcionkaakapitu"/>
    <w:uiPriority w:val="99"/>
    <w:semiHidden/>
    <w:rsid w:val="00EE44E4"/>
    <w:rPr>
      <w:rFonts w:eastAsiaTheme="minorEastAsia"/>
      <w:lang w:eastAsia="pl-PL"/>
    </w:rPr>
  </w:style>
  <w:style w:type="paragraph" w:styleId="Stopka">
    <w:name w:val="footer"/>
    <w:basedOn w:val="Normalny"/>
    <w:link w:val="StopkaZnak"/>
    <w:uiPriority w:val="99"/>
    <w:unhideWhenUsed/>
    <w:rsid w:val="00EE44E4"/>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StopkaZnak">
    <w:name w:val="Stopka Znak"/>
    <w:basedOn w:val="Domylnaczcionkaakapitu"/>
    <w:link w:val="Stopka"/>
    <w:uiPriority w:val="99"/>
    <w:rsid w:val="00EE44E4"/>
    <w:rPr>
      <w:rFonts w:ascii="Times New Roman" w:eastAsia="Times New Roman" w:hAnsi="Times New Roman" w:cs="Times New Roman"/>
      <w:sz w:val="24"/>
      <w:szCs w:val="24"/>
      <w:lang w:eastAsia="ar-SA"/>
    </w:rPr>
  </w:style>
  <w:style w:type="paragraph" w:styleId="Tekstprzypisukocowego">
    <w:name w:val="endnote text"/>
    <w:basedOn w:val="Normalny"/>
    <w:link w:val="TekstprzypisukocowegoZnak1"/>
    <w:uiPriority w:val="99"/>
    <w:semiHidden/>
    <w:unhideWhenUsed/>
    <w:rsid w:val="00EE44E4"/>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1">
    <w:name w:val="Tekst przypisu końcowego Znak1"/>
    <w:basedOn w:val="Domylnaczcionkaakapitu"/>
    <w:link w:val="Tekstprzypisukocowego"/>
    <w:uiPriority w:val="99"/>
    <w:semiHidden/>
    <w:locked/>
    <w:rsid w:val="00EE44E4"/>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uiPriority w:val="99"/>
    <w:semiHidden/>
    <w:rsid w:val="00EE44E4"/>
    <w:rPr>
      <w:rFonts w:eastAsiaTheme="minorEastAsia"/>
      <w:sz w:val="20"/>
      <w:szCs w:val="20"/>
      <w:lang w:eastAsia="pl-PL"/>
    </w:rPr>
  </w:style>
  <w:style w:type="paragraph" w:styleId="Tekstpodstawowy">
    <w:name w:val="Body Text"/>
    <w:basedOn w:val="Normalny"/>
    <w:link w:val="TekstpodstawowyZnak"/>
    <w:uiPriority w:val="99"/>
    <w:unhideWhenUsed/>
    <w:rsid w:val="00EE44E4"/>
    <w:pPr>
      <w:suppressAutoHyphens/>
      <w:spacing w:after="0" w:line="240" w:lineRule="auto"/>
      <w:jc w:val="both"/>
    </w:pPr>
    <w:rPr>
      <w:rFonts w:ascii="Times New Roman" w:eastAsia="Times New Roman" w:hAnsi="Times New Roman" w:cs="Times New Roman"/>
      <w:sz w:val="28"/>
      <w:szCs w:val="20"/>
      <w:lang w:eastAsia="ar-SA"/>
    </w:rPr>
  </w:style>
  <w:style w:type="character" w:customStyle="1" w:styleId="TekstpodstawowyZnak">
    <w:name w:val="Tekst podstawowy Znak"/>
    <w:basedOn w:val="Domylnaczcionkaakapitu"/>
    <w:link w:val="Tekstpodstawowy"/>
    <w:uiPriority w:val="99"/>
    <w:rsid w:val="00EE44E4"/>
    <w:rPr>
      <w:rFonts w:ascii="Times New Roman" w:eastAsia="Times New Roman" w:hAnsi="Times New Roman" w:cs="Times New Roman"/>
      <w:sz w:val="28"/>
      <w:szCs w:val="20"/>
      <w:lang w:eastAsia="ar-SA"/>
    </w:rPr>
  </w:style>
  <w:style w:type="paragraph" w:styleId="Lista">
    <w:name w:val="List"/>
    <w:basedOn w:val="Tekstpodstawowy"/>
    <w:uiPriority w:val="99"/>
    <w:semiHidden/>
    <w:unhideWhenUsed/>
    <w:rsid w:val="00EE44E4"/>
  </w:style>
  <w:style w:type="paragraph" w:styleId="Podtytu">
    <w:name w:val="Subtitle"/>
    <w:basedOn w:val="Normalny"/>
    <w:next w:val="Normalny"/>
    <w:link w:val="PodtytuZnak"/>
    <w:uiPriority w:val="99"/>
    <w:qFormat/>
    <w:rsid w:val="00EE44E4"/>
    <w:pPr>
      <w:suppressAutoHyphens/>
      <w:spacing w:after="0" w:line="240" w:lineRule="auto"/>
    </w:pPr>
    <w:rPr>
      <w:rFonts w:ascii="Cambria" w:eastAsia="Times New Roman" w:hAnsi="Cambria" w:cs="Times New Roman"/>
      <w:i/>
      <w:iCs/>
      <w:color w:val="4F81BD"/>
      <w:spacing w:val="15"/>
      <w:sz w:val="24"/>
      <w:szCs w:val="24"/>
      <w:lang w:eastAsia="ar-SA"/>
    </w:rPr>
  </w:style>
  <w:style w:type="character" w:customStyle="1" w:styleId="PodtytuZnak">
    <w:name w:val="Podtytuł Znak"/>
    <w:basedOn w:val="Domylnaczcionkaakapitu"/>
    <w:link w:val="Podtytu"/>
    <w:uiPriority w:val="99"/>
    <w:rsid w:val="00EE44E4"/>
    <w:rPr>
      <w:rFonts w:ascii="Cambria" w:eastAsia="Times New Roman" w:hAnsi="Cambria" w:cs="Times New Roman"/>
      <w:i/>
      <w:iCs/>
      <w:color w:val="4F81BD"/>
      <w:spacing w:val="15"/>
      <w:sz w:val="24"/>
      <w:szCs w:val="24"/>
      <w:lang w:eastAsia="ar-SA"/>
    </w:rPr>
  </w:style>
  <w:style w:type="paragraph" w:styleId="Tytu">
    <w:name w:val="Title"/>
    <w:basedOn w:val="Normalny"/>
    <w:next w:val="Podtytu"/>
    <w:link w:val="TytuZnak"/>
    <w:uiPriority w:val="99"/>
    <w:qFormat/>
    <w:rsid w:val="00EE44E4"/>
    <w:pPr>
      <w:suppressAutoHyphens/>
      <w:spacing w:after="0" w:line="240" w:lineRule="auto"/>
      <w:ind w:right="-426"/>
      <w:jc w:val="center"/>
    </w:pPr>
    <w:rPr>
      <w:rFonts w:ascii="Times New Roman" w:eastAsia="Times New Roman" w:hAnsi="Times New Roman" w:cs="Times New Roman"/>
      <w:sz w:val="28"/>
      <w:szCs w:val="20"/>
      <w:lang w:eastAsia="ar-SA"/>
    </w:rPr>
  </w:style>
  <w:style w:type="character" w:customStyle="1" w:styleId="TytuZnak">
    <w:name w:val="Tytuł Znak"/>
    <w:basedOn w:val="Domylnaczcionkaakapitu"/>
    <w:link w:val="Tytu"/>
    <w:uiPriority w:val="99"/>
    <w:rsid w:val="00EE44E4"/>
    <w:rPr>
      <w:rFonts w:ascii="Times New Roman" w:eastAsia="Times New Roman" w:hAnsi="Times New Roman" w:cs="Times New Roman"/>
      <w:sz w:val="28"/>
      <w:szCs w:val="20"/>
      <w:lang w:eastAsia="ar-SA"/>
    </w:rPr>
  </w:style>
  <w:style w:type="paragraph" w:styleId="Tekstpodstawowywcity">
    <w:name w:val="Body Text Indent"/>
    <w:basedOn w:val="Normalny"/>
    <w:link w:val="TekstpodstawowywcityZnak1"/>
    <w:uiPriority w:val="99"/>
    <w:semiHidden/>
    <w:unhideWhenUsed/>
    <w:rsid w:val="00EE44E4"/>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TekstpodstawowywcityZnak1">
    <w:name w:val="Tekst podstawowy wcięty Znak1"/>
    <w:basedOn w:val="Domylnaczcionkaakapitu"/>
    <w:link w:val="Tekstpodstawowywcity"/>
    <w:uiPriority w:val="99"/>
    <w:semiHidden/>
    <w:locked/>
    <w:rsid w:val="00EE44E4"/>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semiHidden/>
    <w:rsid w:val="00EE44E4"/>
    <w:rPr>
      <w:rFonts w:eastAsiaTheme="minorEastAsia"/>
      <w:lang w:eastAsia="pl-PL"/>
    </w:rPr>
  </w:style>
  <w:style w:type="paragraph" w:styleId="Zwrotgrzecznociowy">
    <w:name w:val="Salutation"/>
    <w:basedOn w:val="Normalny"/>
    <w:next w:val="Normalny"/>
    <w:link w:val="ZwrotgrzecznociowyZnak"/>
    <w:semiHidden/>
    <w:unhideWhenUsed/>
    <w:rsid w:val="00EE44E4"/>
    <w:pPr>
      <w:spacing w:after="0" w:line="240" w:lineRule="auto"/>
    </w:pPr>
    <w:rPr>
      <w:rFonts w:ascii="Times New Roman" w:eastAsia="Times New Roman" w:hAnsi="Times New Roman" w:cs="Times New Roman"/>
      <w:sz w:val="24"/>
      <w:szCs w:val="24"/>
    </w:rPr>
  </w:style>
  <w:style w:type="character" w:customStyle="1" w:styleId="ZwrotgrzecznociowyZnak">
    <w:name w:val="Zwrot grzecznościowy Znak"/>
    <w:basedOn w:val="Domylnaczcionkaakapitu"/>
    <w:link w:val="Zwrotgrzecznociowy"/>
    <w:semiHidden/>
    <w:rsid w:val="00EE44E4"/>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1"/>
    <w:uiPriority w:val="99"/>
    <w:semiHidden/>
    <w:unhideWhenUsed/>
    <w:rsid w:val="00EE44E4"/>
    <w:rPr>
      <w:b/>
      <w:bCs/>
    </w:rPr>
  </w:style>
  <w:style w:type="character" w:customStyle="1" w:styleId="TematkomentarzaZnak1">
    <w:name w:val="Temat komentarza Znak1"/>
    <w:basedOn w:val="TekstkomentarzaZnak1"/>
    <w:link w:val="Tematkomentarza"/>
    <w:uiPriority w:val="99"/>
    <w:semiHidden/>
    <w:locked/>
    <w:rsid w:val="00EE44E4"/>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uiPriority w:val="99"/>
    <w:semiHidden/>
    <w:rsid w:val="00EE44E4"/>
    <w:rPr>
      <w:rFonts w:eastAsiaTheme="minorEastAsia"/>
      <w:b/>
      <w:bCs/>
      <w:sz w:val="20"/>
      <w:szCs w:val="20"/>
      <w:lang w:eastAsia="pl-PL"/>
    </w:rPr>
  </w:style>
  <w:style w:type="paragraph" w:styleId="Tekstdymka">
    <w:name w:val="Balloon Text"/>
    <w:basedOn w:val="Normalny"/>
    <w:link w:val="TekstdymkaZnak1"/>
    <w:uiPriority w:val="99"/>
    <w:semiHidden/>
    <w:unhideWhenUsed/>
    <w:rsid w:val="00EE44E4"/>
    <w:pPr>
      <w:suppressAutoHyphens/>
      <w:spacing w:after="0" w:line="240" w:lineRule="auto"/>
    </w:pPr>
    <w:rPr>
      <w:rFonts w:ascii="Tahoma" w:eastAsia="Times New Roman" w:hAnsi="Tahoma" w:cs="Tahoma"/>
      <w:sz w:val="16"/>
      <w:szCs w:val="16"/>
      <w:lang w:eastAsia="ar-SA"/>
    </w:rPr>
  </w:style>
  <w:style w:type="character" w:customStyle="1" w:styleId="TekstdymkaZnak1">
    <w:name w:val="Tekst dymka Znak1"/>
    <w:basedOn w:val="Domylnaczcionkaakapitu"/>
    <w:link w:val="Tekstdymka"/>
    <w:uiPriority w:val="99"/>
    <w:semiHidden/>
    <w:locked/>
    <w:rsid w:val="00EE44E4"/>
    <w:rPr>
      <w:rFonts w:ascii="Tahoma" w:eastAsia="Times New Roman" w:hAnsi="Tahoma" w:cs="Tahoma"/>
      <w:sz w:val="16"/>
      <w:szCs w:val="16"/>
      <w:lang w:eastAsia="ar-SA"/>
    </w:rPr>
  </w:style>
  <w:style w:type="character" w:customStyle="1" w:styleId="TekstdymkaZnak">
    <w:name w:val="Tekst dymka Znak"/>
    <w:basedOn w:val="Domylnaczcionkaakapitu"/>
    <w:uiPriority w:val="99"/>
    <w:semiHidden/>
    <w:rsid w:val="00EE44E4"/>
    <w:rPr>
      <w:rFonts w:ascii="Tahoma" w:eastAsiaTheme="minorEastAsia" w:hAnsi="Tahoma" w:cs="Tahoma"/>
      <w:sz w:val="16"/>
      <w:szCs w:val="16"/>
      <w:lang w:eastAsia="pl-PL"/>
    </w:rPr>
  </w:style>
  <w:style w:type="paragraph" w:styleId="Bezodstpw">
    <w:name w:val="No Spacing"/>
    <w:uiPriority w:val="1"/>
    <w:qFormat/>
    <w:rsid w:val="00EE44E4"/>
    <w:pPr>
      <w:spacing w:after="0" w:line="240" w:lineRule="auto"/>
    </w:pPr>
    <w:rPr>
      <w:rFonts w:ascii="Calibri" w:eastAsia="Calibri" w:hAnsi="Calibri" w:cs="Times New Roman"/>
    </w:rPr>
  </w:style>
  <w:style w:type="paragraph" w:styleId="Akapitzlist">
    <w:name w:val="List Paragraph"/>
    <w:basedOn w:val="Normalny"/>
    <w:uiPriority w:val="34"/>
    <w:qFormat/>
    <w:rsid w:val="00EE44E4"/>
    <w:pPr>
      <w:ind w:left="720"/>
      <w:contextualSpacing/>
    </w:pPr>
    <w:rPr>
      <w:rFonts w:ascii="Calibri" w:eastAsia="Times New Roman" w:hAnsi="Calibri" w:cs="Times New Roman"/>
    </w:rPr>
  </w:style>
  <w:style w:type="paragraph" w:customStyle="1" w:styleId="Tekstpodstawowy21">
    <w:name w:val="Tekst podstawowy 21"/>
    <w:basedOn w:val="Normalny"/>
    <w:uiPriority w:val="99"/>
    <w:semiHidden/>
    <w:rsid w:val="00EE44E4"/>
    <w:pPr>
      <w:suppressAutoHyphens/>
      <w:spacing w:after="0" w:line="240" w:lineRule="auto"/>
      <w:ind w:right="-468"/>
      <w:jc w:val="both"/>
    </w:pPr>
    <w:rPr>
      <w:rFonts w:ascii="Times New Roman" w:eastAsia="Times New Roman" w:hAnsi="Times New Roman" w:cs="Times New Roman"/>
      <w:sz w:val="24"/>
      <w:szCs w:val="24"/>
      <w:lang w:eastAsia="ar-SA"/>
    </w:rPr>
  </w:style>
  <w:style w:type="paragraph" w:customStyle="1" w:styleId="Nagwek0">
    <w:name w:val="Nag³ówek"/>
    <w:basedOn w:val="Normalny"/>
    <w:next w:val="Tekstpodstawowy"/>
    <w:uiPriority w:val="99"/>
    <w:semiHidden/>
    <w:rsid w:val="00EE44E4"/>
    <w:pPr>
      <w:keepNext/>
      <w:suppressAutoHyphens/>
      <w:spacing w:before="240" w:after="120" w:line="240" w:lineRule="auto"/>
    </w:pPr>
    <w:rPr>
      <w:rFonts w:ascii="Arial" w:eastAsia="Times New Roman" w:hAnsi="Arial" w:cs="Times New Roman"/>
      <w:sz w:val="28"/>
      <w:szCs w:val="20"/>
      <w:lang w:eastAsia="ar-SA"/>
    </w:rPr>
  </w:style>
  <w:style w:type="paragraph" w:customStyle="1" w:styleId="Tekstkomentarza1">
    <w:name w:val="Tekst komentarza1"/>
    <w:basedOn w:val="Normalny"/>
    <w:uiPriority w:val="99"/>
    <w:semiHidden/>
    <w:rsid w:val="00EE44E4"/>
    <w:pPr>
      <w:suppressAutoHyphens/>
      <w:spacing w:after="0" w:line="240" w:lineRule="auto"/>
    </w:pPr>
    <w:rPr>
      <w:rFonts w:ascii="Times New Roman" w:eastAsia="Times New Roman" w:hAnsi="Times New Roman" w:cs="Times New Roman"/>
      <w:sz w:val="20"/>
      <w:szCs w:val="20"/>
      <w:lang w:eastAsia="ar-SA"/>
    </w:rPr>
  </w:style>
  <w:style w:type="character" w:customStyle="1" w:styleId="WW8Num2z0">
    <w:name w:val="WW8Num2z0"/>
    <w:rsid w:val="00EE44E4"/>
    <w:rPr>
      <w:rFonts w:ascii="Times New Roman" w:hAnsi="Times New Roman" w:cs="Times New Roman" w:hint="default"/>
    </w:rPr>
  </w:style>
  <w:style w:type="character" w:customStyle="1" w:styleId="WW8Num3z0">
    <w:name w:val="WW8Num3z0"/>
    <w:rsid w:val="00EE44E4"/>
    <w:rPr>
      <w:rFonts w:ascii="Times New Roman" w:eastAsia="Times New Roman" w:hAnsi="Times New Roman" w:cs="Times New Roman" w:hint="default"/>
    </w:rPr>
  </w:style>
  <w:style w:type="character" w:customStyle="1" w:styleId="WW8Num5z0">
    <w:name w:val="WW8Num5z0"/>
    <w:rsid w:val="00EE44E4"/>
    <w:rPr>
      <w:rFonts w:ascii="StarSymbol" w:eastAsia="StarSymbol" w:hAnsi="StarSymbol" w:hint="eastAsia"/>
    </w:rPr>
  </w:style>
  <w:style w:type="character" w:customStyle="1" w:styleId="Absatz-Standardschriftart">
    <w:name w:val="Absatz-Standardschriftart"/>
    <w:rsid w:val="00EE44E4"/>
  </w:style>
  <w:style w:type="character" w:customStyle="1" w:styleId="WW-Absatz-Standardschriftart">
    <w:name w:val="WW-Absatz-Standardschriftart"/>
    <w:rsid w:val="00EE44E4"/>
  </w:style>
  <w:style w:type="character" w:customStyle="1" w:styleId="WW8Num4z0">
    <w:name w:val="WW8Num4z0"/>
    <w:rsid w:val="00EE44E4"/>
    <w:rPr>
      <w:rFonts w:ascii="StarSymbol" w:eastAsia="StarSymbol" w:hAnsi="StarSymbol" w:hint="eastAsia"/>
    </w:rPr>
  </w:style>
  <w:style w:type="character" w:customStyle="1" w:styleId="WW8Num8z0">
    <w:name w:val="WW8Num8z0"/>
    <w:rsid w:val="00EE44E4"/>
    <w:rPr>
      <w:rFonts w:ascii="Wingdings" w:hAnsi="Wingdings" w:hint="default"/>
    </w:rPr>
  </w:style>
  <w:style w:type="character" w:customStyle="1" w:styleId="WW-Absatz-Standardschriftart1">
    <w:name w:val="WW-Absatz-Standardschriftart1"/>
    <w:rsid w:val="00EE44E4"/>
  </w:style>
  <w:style w:type="character" w:customStyle="1" w:styleId="WW-Absatz-Standardschriftart11">
    <w:name w:val="WW-Absatz-Standardschriftart11"/>
    <w:rsid w:val="00EE44E4"/>
  </w:style>
  <w:style w:type="character" w:customStyle="1" w:styleId="WW8Num3z1">
    <w:name w:val="WW8Num3z1"/>
    <w:rsid w:val="00EE44E4"/>
    <w:rPr>
      <w:rFonts w:ascii="Courier New" w:hAnsi="Courier New" w:cs="Courier New" w:hint="default"/>
    </w:rPr>
  </w:style>
  <w:style w:type="character" w:customStyle="1" w:styleId="WW8Num3z2">
    <w:name w:val="WW8Num3z2"/>
    <w:rsid w:val="00EE44E4"/>
    <w:rPr>
      <w:rFonts w:ascii="Wingdings" w:hAnsi="Wingdings" w:hint="default"/>
    </w:rPr>
  </w:style>
  <w:style w:type="character" w:customStyle="1" w:styleId="WW8Num3z3">
    <w:name w:val="WW8Num3z3"/>
    <w:rsid w:val="00EE44E4"/>
    <w:rPr>
      <w:rFonts w:ascii="Symbol" w:hAnsi="Symbol" w:hint="default"/>
    </w:rPr>
  </w:style>
  <w:style w:type="character" w:customStyle="1" w:styleId="WW8Num4z1">
    <w:name w:val="WW8Num4z1"/>
    <w:rsid w:val="00EE44E4"/>
    <w:rPr>
      <w:rFonts w:ascii="Courier New" w:hAnsi="Courier New" w:cs="Courier New" w:hint="default"/>
    </w:rPr>
  </w:style>
  <w:style w:type="character" w:customStyle="1" w:styleId="WW8Num4z2">
    <w:name w:val="WW8Num4z2"/>
    <w:rsid w:val="00EE44E4"/>
    <w:rPr>
      <w:rFonts w:ascii="Wingdings" w:hAnsi="Wingdings" w:hint="default"/>
    </w:rPr>
  </w:style>
  <w:style w:type="character" w:customStyle="1" w:styleId="WW8Num4z3">
    <w:name w:val="WW8Num4z3"/>
    <w:rsid w:val="00EE44E4"/>
    <w:rPr>
      <w:rFonts w:ascii="Symbol" w:hAnsi="Symbol" w:hint="default"/>
    </w:rPr>
  </w:style>
  <w:style w:type="character" w:customStyle="1" w:styleId="WW8Num6z1">
    <w:name w:val="WW8Num6z1"/>
    <w:rsid w:val="00EE44E4"/>
    <w:rPr>
      <w:rFonts w:ascii="Courier New" w:hAnsi="Courier New" w:cs="Courier New" w:hint="default"/>
    </w:rPr>
  </w:style>
  <w:style w:type="character" w:customStyle="1" w:styleId="WW8Num6z2">
    <w:name w:val="WW8Num6z2"/>
    <w:rsid w:val="00EE44E4"/>
    <w:rPr>
      <w:rFonts w:ascii="Wingdings" w:hAnsi="Wingdings" w:hint="default"/>
    </w:rPr>
  </w:style>
  <w:style w:type="character" w:customStyle="1" w:styleId="WW8Num6z3">
    <w:name w:val="WW8Num6z3"/>
    <w:rsid w:val="00EE44E4"/>
    <w:rPr>
      <w:rFonts w:ascii="Symbol" w:hAnsi="Symbol" w:hint="default"/>
    </w:rPr>
  </w:style>
  <w:style w:type="character" w:customStyle="1" w:styleId="WW8Num7z0">
    <w:name w:val="WW8Num7z0"/>
    <w:rsid w:val="00EE44E4"/>
    <w:rPr>
      <w:rFonts w:ascii="Symbol" w:hAnsi="Symbol" w:hint="default"/>
    </w:rPr>
  </w:style>
  <w:style w:type="character" w:customStyle="1" w:styleId="WW8Num7z1">
    <w:name w:val="WW8Num7z1"/>
    <w:rsid w:val="00EE44E4"/>
    <w:rPr>
      <w:rFonts w:ascii="Courier New" w:hAnsi="Courier New" w:cs="Courier New" w:hint="default"/>
    </w:rPr>
  </w:style>
  <w:style w:type="character" w:customStyle="1" w:styleId="WW8Num7z2">
    <w:name w:val="WW8Num7z2"/>
    <w:rsid w:val="00EE44E4"/>
    <w:rPr>
      <w:rFonts w:ascii="Wingdings" w:hAnsi="Wingdings" w:hint="default"/>
    </w:rPr>
  </w:style>
  <w:style w:type="character" w:customStyle="1" w:styleId="WW8Num9z0">
    <w:name w:val="WW8Num9z0"/>
    <w:rsid w:val="00EE44E4"/>
    <w:rPr>
      <w:rFonts w:ascii="Symbol" w:hAnsi="Symbol" w:hint="default"/>
    </w:rPr>
  </w:style>
  <w:style w:type="character" w:customStyle="1" w:styleId="WW8Num10z1">
    <w:name w:val="WW8Num10z1"/>
    <w:rsid w:val="00EE44E4"/>
    <w:rPr>
      <w:rFonts w:ascii="Courier New" w:hAnsi="Courier New" w:cs="Courier New" w:hint="default"/>
    </w:rPr>
  </w:style>
  <w:style w:type="character" w:customStyle="1" w:styleId="WW8Num10z2">
    <w:name w:val="WW8Num10z2"/>
    <w:rsid w:val="00EE44E4"/>
    <w:rPr>
      <w:rFonts w:ascii="Wingdings" w:hAnsi="Wingdings" w:hint="default"/>
    </w:rPr>
  </w:style>
  <w:style w:type="character" w:customStyle="1" w:styleId="WW8Num10z3">
    <w:name w:val="WW8Num10z3"/>
    <w:rsid w:val="00EE44E4"/>
    <w:rPr>
      <w:rFonts w:ascii="Symbol" w:hAnsi="Symbol" w:hint="default"/>
    </w:rPr>
  </w:style>
  <w:style w:type="character" w:customStyle="1" w:styleId="WW8Num11z0">
    <w:name w:val="WW8Num11z0"/>
    <w:rsid w:val="00EE44E4"/>
    <w:rPr>
      <w:rFonts w:ascii="Times New Roman" w:eastAsia="Times New Roman" w:hAnsi="Times New Roman" w:cs="Times New Roman" w:hint="default"/>
    </w:rPr>
  </w:style>
  <w:style w:type="character" w:customStyle="1" w:styleId="WW8Num11z1">
    <w:name w:val="WW8Num11z1"/>
    <w:rsid w:val="00EE44E4"/>
    <w:rPr>
      <w:rFonts w:ascii="Courier New" w:hAnsi="Courier New" w:cs="Courier New" w:hint="default"/>
    </w:rPr>
  </w:style>
  <w:style w:type="character" w:customStyle="1" w:styleId="WW8Num11z2">
    <w:name w:val="WW8Num11z2"/>
    <w:rsid w:val="00EE44E4"/>
    <w:rPr>
      <w:rFonts w:ascii="Wingdings" w:hAnsi="Wingdings" w:hint="default"/>
    </w:rPr>
  </w:style>
  <w:style w:type="character" w:customStyle="1" w:styleId="WW8Num11z3">
    <w:name w:val="WW8Num11z3"/>
    <w:rsid w:val="00EE44E4"/>
    <w:rPr>
      <w:rFonts w:ascii="Symbol" w:hAnsi="Symbol" w:hint="default"/>
    </w:rPr>
  </w:style>
  <w:style w:type="character" w:customStyle="1" w:styleId="WW8Num13z0">
    <w:name w:val="WW8Num13z0"/>
    <w:rsid w:val="00EE44E4"/>
    <w:rPr>
      <w:rFonts w:ascii="Times New Roman" w:eastAsia="Times New Roman" w:hAnsi="Times New Roman" w:cs="Times New Roman" w:hint="default"/>
    </w:rPr>
  </w:style>
  <w:style w:type="character" w:customStyle="1" w:styleId="WW8Num13z1">
    <w:name w:val="WW8Num13z1"/>
    <w:rsid w:val="00EE44E4"/>
    <w:rPr>
      <w:rFonts w:ascii="Symbol" w:eastAsia="Times New Roman" w:hAnsi="Symbol" w:cs="Times New Roman" w:hint="default"/>
    </w:rPr>
  </w:style>
  <w:style w:type="character" w:customStyle="1" w:styleId="WW8Num13z2">
    <w:name w:val="WW8Num13z2"/>
    <w:rsid w:val="00EE44E4"/>
    <w:rPr>
      <w:rFonts w:ascii="Wingdings" w:hAnsi="Wingdings" w:hint="default"/>
    </w:rPr>
  </w:style>
  <w:style w:type="character" w:customStyle="1" w:styleId="WW8Num13z3">
    <w:name w:val="WW8Num13z3"/>
    <w:rsid w:val="00EE44E4"/>
    <w:rPr>
      <w:rFonts w:ascii="Symbol" w:hAnsi="Symbol" w:hint="default"/>
    </w:rPr>
  </w:style>
  <w:style w:type="character" w:customStyle="1" w:styleId="WW8Num13z4">
    <w:name w:val="WW8Num13z4"/>
    <w:rsid w:val="00EE44E4"/>
    <w:rPr>
      <w:rFonts w:ascii="Courier New" w:hAnsi="Courier New" w:cs="Courier New" w:hint="default"/>
    </w:rPr>
  </w:style>
  <w:style w:type="character" w:customStyle="1" w:styleId="WW8Num14z0">
    <w:name w:val="WW8Num14z0"/>
    <w:rsid w:val="00EE44E4"/>
    <w:rPr>
      <w:rFonts w:ascii="Symbol" w:hAnsi="Symbol" w:hint="default"/>
    </w:rPr>
  </w:style>
  <w:style w:type="character" w:customStyle="1" w:styleId="WW8Num16z0">
    <w:name w:val="WW8Num16z0"/>
    <w:rsid w:val="00EE44E4"/>
    <w:rPr>
      <w:rFonts w:ascii="Symbol" w:hAnsi="Symbol" w:hint="default"/>
    </w:rPr>
  </w:style>
  <w:style w:type="character" w:customStyle="1" w:styleId="WW8Num16z1">
    <w:name w:val="WW8Num16z1"/>
    <w:rsid w:val="00EE44E4"/>
    <w:rPr>
      <w:rFonts w:ascii="Courier New" w:hAnsi="Courier New" w:cs="Courier New" w:hint="default"/>
    </w:rPr>
  </w:style>
  <w:style w:type="character" w:customStyle="1" w:styleId="WW8Num16z2">
    <w:name w:val="WW8Num16z2"/>
    <w:rsid w:val="00EE44E4"/>
    <w:rPr>
      <w:rFonts w:ascii="Wingdings" w:hAnsi="Wingdings" w:hint="default"/>
    </w:rPr>
  </w:style>
  <w:style w:type="character" w:customStyle="1" w:styleId="WW8Num19z1">
    <w:name w:val="WW8Num19z1"/>
    <w:rsid w:val="00EE44E4"/>
    <w:rPr>
      <w:rFonts w:ascii="Courier New" w:hAnsi="Courier New" w:cs="Courier New" w:hint="default"/>
    </w:rPr>
  </w:style>
  <w:style w:type="character" w:customStyle="1" w:styleId="WW8Num19z2">
    <w:name w:val="WW8Num19z2"/>
    <w:rsid w:val="00EE44E4"/>
    <w:rPr>
      <w:rFonts w:ascii="Wingdings" w:hAnsi="Wingdings" w:hint="default"/>
    </w:rPr>
  </w:style>
  <w:style w:type="character" w:customStyle="1" w:styleId="WW8Num19z3">
    <w:name w:val="WW8Num19z3"/>
    <w:rsid w:val="00EE44E4"/>
    <w:rPr>
      <w:rFonts w:ascii="Symbol" w:hAnsi="Symbol" w:hint="default"/>
    </w:rPr>
  </w:style>
  <w:style w:type="character" w:customStyle="1" w:styleId="WW8Num24z1">
    <w:name w:val="WW8Num24z1"/>
    <w:rsid w:val="00EE44E4"/>
    <w:rPr>
      <w:rFonts w:ascii="Symbol" w:eastAsia="Times New Roman" w:hAnsi="Symbol" w:cs="Times New Roman" w:hint="default"/>
    </w:rPr>
  </w:style>
  <w:style w:type="character" w:customStyle="1" w:styleId="WW8Num25z0">
    <w:name w:val="WW8Num25z0"/>
    <w:rsid w:val="00EE44E4"/>
    <w:rPr>
      <w:rFonts w:ascii="Symbol" w:eastAsia="Times New Roman" w:hAnsi="Symbol" w:cs="Times New Roman" w:hint="default"/>
    </w:rPr>
  </w:style>
  <w:style w:type="character" w:customStyle="1" w:styleId="WW8Num25z1">
    <w:name w:val="WW8Num25z1"/>
    <w:rsid w:val="00EE44E4"/>
    <w:rPr>
      <w:rFonts w:ascii="Courier New" w:hAnsi="Courier New" w:cs="Courier New" w:hint="default"/>
    </w:rPr>
  </w:style>
  <w:style w:type="character" w:customStyle="1" w:styleId="WW8Num25z2">
    <w:name w:val="WW8Num25z2"/>
    <w:rsid w:val="00EE44E4"/>
    <w:rPr>
      <w:rFonts w:ascii="Wingdings" w:hAnsi="Wingdings" w:hint="default"/>
    </w:rPr>
  </w:style>
  <w:style w:type="character" w:customStyle="1" w:styleId="WW8Num25z3">
    <w:name w:val="WW8Num25z3"/>
    <w:rsid w:val="00EE44E4"/>
    <w:rPr>
      <w:rFonts w:ascii="Symbol" w:hAnsi="Symbol" w:hint="default"/>
    </w:rPr>
  </w:style>
  <w:style w:type="character" w:customStyle="1" w:styleId="WW8Num26z0">
    <w:name w:val="WW8Num26z0"/>
    <w:rsid w:val="00EE44E4"/>
    <w:rPr>
      <w:rFonts w:ascii="Symbol" w:hAnsi="Symbol" w:hint="default"/>
    </w:rPr>
  </w:style>
  <w:style w:type="character" w:customStyle="1" w:styleId="WW8Num27z0">
    <w:name w:val="WW8Num27z0"/>
    <w:rsid w:val="00EE44E4"/>
    <w:rPr>
      <w:rFonts w:ascii="Symbol" w:eastAsia="Times New Roman" w:hAnsi="Symbol" w:cs="Times New Roman" w:hint="default"/>
    </w:rPr>
  </w:style>
  <w:style w:type="character" w:customStyle="1" w:styleId="WW8Num27z1">
    <w:name w:val="WW8Num27z1"/>
    <w:rsid w:val="00EE44E4"/>
    <w:rPr>
      <w:rFonts w:ascii="Courier New" w:hAnsi="Courier New" w:cs="Courier New" w:hint="default"/>
    </w:rPr>
  </w:style>
  <w:style w:type="character" w:customStyle="1" w:styleId="WW8Num27z2">
    <w:name w:val="WW8Num27z2"/>
    <w:rsid w:val="00EE44E4"/>
    <w:rPr>
      <w:rFonts w:ascii="Wingdings" w:hAnsi="Wingdings" w:hint="default"/>
    </w:rPr>
  </w:style>
  <w:style w:type="character" w:customStyle="1" w:styleId="WW8Num27z3">
    <w:name w:val="WW8Num27z3"/>
    <w:rsid w:val="00EE44E4"/>
    <w:rPr>
      <w:rFonts w:ascii="Symbol" w:hAnsi="Symbol" w:hint="default"/>
    </w:rPr>
  </w:style>
  <w:style w:type="character" w:customStyle="1" w:styleId="WW8NumSt2z0">
    <w:name w:val="WW8NumSt2z0"/>
    <w:rsid w:val="00EE44E4"/>
    <w:rPr>
      <w:rFonts w:ascii="StarBats" w:hAnsi="StarBats" w:hint="default"/>
    </w:rPr>
  </w:style>
  <w:style w:type="character" w:customStyle="1" w:styleId="WW8NumSt4z0">
    <w:name w:val="WW8NumSt4z0"/>
    <w:rsid w:val="00EE44E4"/>
    <w:rPr>
      <w:rFonts w:ascii="StarBats" w:hAnsi="StarBats" w:hint="default"/>
    </w:rPr>
  </w:style>
  <w:style w:type="character" w:customStyle="1" w:styleId="WW8NumSt15z0">
    <w:name w:val="WW8NumSt15z0"/>
    <w:rsid w:val="00EE44E4"/>
    <w:rPr>
      <w:rFonts w:ascii="Symbol" w:hAnsi="Symbol" w:hint="default"/>
      <w:color w:val="000000"/>
    </w:rPr>
  </w:style>
  <w:style w:type="character" w:customStyle="1" w:styleId="WW8NumSt16z0">
    <w:name w:val="WW8NumSt16z0"/>
    <w:rsid w:val="00EE44E4"/>
    <w:rPr>
      <w:rFonts w:ascii="Times New Roman" w:hAnsi="Times New Roman" w:cs="Times New Roman" w:hint="default"/>
      <w:color w:val="000000"/>
    </w:rPr>
  </w:style>
  <w:style w:type="character" w:customStyle="1" w:styleId="Domylnaczcionkaakapitu1">
    <w:name w:val="Domyślna czcionka akapitu1"/>
    <w:rsid w:val="00EE44E4"/>
  </w:style>
  <w:style w:type="character" w:customStyle="1" w:styleId="heading21">
    <w:name w:val="heading_21"/>
    <w:basedOn w:val="Domylnaczcionkaakapitu1"/>
    <w:rsid w:val="00EE44E4"/>
    <w:rPr>
      <w:rFonts w:ascii="Tahoma" w:hAnsi="Tahoma" w:cs="Tahoma" w:hint="default"/>
      <w:b/>
      <w:bCs/>
      <w:color w:val="000000"/>
      <w:sz w:val="27"/>
      <w:szCs w:val="27"/>
    </w:rPr>
  </w:style>
  <w:style w:type="character" w:customStyle="1" w:styleId="Symbolewypunktowania">
    <w:name w:val="Symbole wypunktowania"/>
    <w:rsid w:val="00EE44E4"/>
    <w:rPr>
      <w:rFonts w:ascii="StarSymbol" w:eastAsia="StarSymbol" w:hAnsi="StarSymbol" w:cs="StarSymbol" w:hint="eastAsia"/>
      <w:sz w:val="18"/>
      <w:szCs w:val="18"/>
    </w:rPr>
  </w:style>
  <w:style w:type="character" w:customStyle="1" w:styleId="Znakinumeracji">
    <w:name w:val="Znaki numeracji"/>
    <w:rsid w:val="00EE44E4"/>
  </w:style>
  <w:style w:type="table" w:styleId="Tabela-Siatka">
    <w:name w:val="Table Grid"/>
    <w:basedOn w:val="Standardowy"/>
    <w:uiPriority w:val="59"/>
    <w:rsid w:val="00EE44E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nhideWhenUsed="0" w:qFormat="1"/>
    <w:lsdException w:name="Default Paragraph Font" w:uiPriority="1"/>
    <w:lsdException w:name="Subtitle" w:semiHidden="0"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EE44E4"/>
    <w:pPr>
      <w:keepNext/>
      <w:suppressAutoHyphens/>
      <w:spacing w:after="0" w:line="240" w:lineRule="auto"/>
      <w:jc w:val="center"/>
      <w:outlineLvl w:val="0"/>
    </w:pPr>
    <w:rPr>
      <w:rFonts w:ascii="Times New Roman" w:eastAsia="Times New Roman" w:hAnsi="Times New Roman" w:cs="Times New Roman"/>
      <w:b/>
      <w:smallCaps/>
      <w:sz w:val="40"/>
      <w:szCs w:val="20"/>
      <w:lang w:eastAsia="ar-SA"/>
    </w:rPr>
  </w:style>
  <w:style w:type="paragraph" w:styleId="Nagwek2">
    <w:name w:val="heading 2"/>
    <w:basedOn w:val="Normalny"/>
    <w:next w:val="Normalny"/>
    <w:link w:val="Nagwek2Znak"/>
    <w:semiHidden/>
    <w:unhideWhenUsed/>
    <w:qFormat/>
    <w:rsid w:val="00EE44E4"/>
    <w:pPr>
      <w:keepNext/>
      <w:suppressAutoHyphens/>
      <w:spacing w:after="0" w:line="240" w:lineRule="auto"/>
      <w:ind w:right="-426"/>
      <w:jc w:val="center"/>
      <w:outlineLvl w:val="1"/>
    </w:pPr>
    <w:rPr>
      <w:rFonts w:ascii="Times New Roman" w:eastAsia="Times New Roman" w:hAnsi="Times New Roman" w:cs="Times New Roman"/>
      <w:sz w:val="24"/>
      <w:szCs w:val="24"/>
      <w:u w:val="single"/>
      <w:lang w:eastAsia="ar-SA"/>
    </w:rPr>
  </w:style>
  <w:style w:type="paragraph" w:styleId="Nagwek3">
    <w:name w:val="heading 3"/>
    <w:basedOn w:val="Normalny"/>
    <w:next w:val="Normalny"/>
    <w:link w:val="Nagwek3Znak"/>
    <w:unhideWhenUsed/>
    <w:qFormat/>
    <w:rsid w:val="00EE44E4"/>
    <w:pPr>
      <w:keepNext/>
      <w:suppressAutoHyphens/>
      <w:spacing w:after="0" w:line="240" w:lineRule="auto"/>
      <w:ind w:right="-426"/>
      <w:jc w:val="both"/>
      <w:outlineLvl w:val="2"/>
    </w:pPr>
    <w:rPr>
      <w:rFonts w:ascii="Times New Roman" w:eastAsia="Times New Roman" w:hAnsi="Times New Roman" w:cs="Times New Roman"/>
      <w:i/>
      <w:iCs/>
      <w:sz w:val="24"/>
      <w:szCs w:val="24"/>
      <w:lang w:eastAsia="ar-SA"/>
    </w:rPr>
  </w:style>
  <w:style w:type="paragraph" w:styleId="Nagwek5">
    <w:name w:val="heading 5"/>
    <w:basedOn w:val="Normalny"/>
    <w:next w:val="Normalny"/>
    <w:link w:val="Nagwek5Znak"/>
    <w:semiHidden/>
    <w:unhideWhenUsed/>
    <w:qFormat/>
    <w:rsid w:val="00EE44E4"/>
    <w:pPr>
      <w:keepNext/>
      <w:suppressAutoHyphens/>
      <w:spacing w:after="0" w:line="240" w:lineRule="auto"/>
      <w:ind w:right="-426"/>
      <w:jc w:val="both"/>
      <w:outlineLvl w:val="4"/>
    </w:pPr>
    <w:rPr>
      <w:rFonts w:ascii="Times New Roman" w:eastAsia="Times New Roman" w:hAnsi="Times New Roman" w:cs="Times New Roman"/>
      <w:sz w:val="24"/>
      <w:szCs w:val="20"/>
      <w:lang w:eastAsia="ar-SA"/>
    </w:rPr>
  </w:style>
  <w:style w:type="paragraph" w:styleId="Nagwek6">
    <w:name w:val="heading 6"/>
    <w:basedOn w:val="Normalny"/>
    <w:next w:val="Normalny"/>
    <w:link w:val="Nagwek6Znak"/>
    <w:semiHidden/>
    <w:unhideWhenUsed/>
    <w:qFormat/>
    <w:rsid w:val="00EE44E4"/>
    <w:pPr>
      <w:suppressAutoHyphens/>
      <w:spacing w:before="240" w:after="60" w:line="240" w:lineRule="auto"/>
      <w:outlineLvl w:val="5"/>
    </w:pPr>
    <w:rPr>
      <w:rFonts w:ascii="Times New Roman" w:eastAsia="Times New Roman" w:hAnsi="Times New Roman" w:cs="Times New Roman"/>
      <w:b/>
      <w:bCs/>
      <w:lang w:eastAsia="ar-SA"/>
    </w:rPr>
  </w:style>
  <w:style w:type="paragraph" w:styleId="Nagwek8">
    <w:name w:val="heading 8"/>
    <w:basedOn w:val="Normalny"/>
    <w:next w:val="Normalny"/>
    <w:link w:val="Nagwek8Znak"/>
    <w:uiPriority w:val="99"/>
    <w:semiHidden/>
    <w:unhideWhenUsed/>
    <w:qFormat/>
    <w:rsid w:val="00EE44E4"/>
    <w:pPr>
      <w:suppressAutoHyphens/>
      <w:spacing w:before="240" w:after="60" w:line="240" w:lineRule="auto"/>
      <w:outlineLvl w:val="7"/>
    </w:pPr>
    <w:rPr>
      <w:rFonts w:ascii="Times New Roman" w:eastAsia="Times New Roman" w:hAnsi="Times New Roman" w:cs="Times New Roman"/>
      <w:i/>
      <w:iCs/>
      <w:sz w:val="24"/>
      <w:szCs w:val="24"/>
      <w:lang w:eastAsia="ar-SA"/>
    </w:rPr>
  </w:style>
  <w:style w:type="paragraph" w:styleId="Nagwek9">
    <w:name w:val="heading 9"/>
    <w:basedOn w:val="Normalny"/>
    <w:next w:val="Normalny"/>
    <w:link w:val="Nagwek9Znak"/>
    <w:uiPriority w:val="99"/>
    <w:semiHidden/>
    <w:unhideWhenUsed/>
    <w:qFormat/>
    <w:rsid w:val="00EE44E4"/>
    <w:pPr>
      <w:keepNext/>
      <w:spacing w:after="0" w:line="240" w:lineRule="auto"/>
      <w:ind w:left="708"/>
      <w:outlineLvl w:val="8"/>
    </w:pPr>
    <w:rPr>
      <w:rFonts w:ascii="Times New Roman" w:eastAsia="Times New Roman" w:hAnsi="Times New Roman" w:cs="Times New Roman"/>
      <w:sz w:val="28"/>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E44E4"/>
    <w:rPr>
      <w:rFonts w:ascii="Times New Roman" w:eastAsia="Times New Roman" w:hAnsi="Times New Roman" w:cs="Times New Roman"/>
      <w:b/>
      <w:smallCaps/>
      <w:sz w:val="40"/>
      <w:szCs w:val="20"/>
      <w:lang w:eastAsia="ar-SA"/>
    </w:rPr>
  </w:style>
  <w:style w:type="character" w:customStyle="1" w:styleId="Nagwek2Znak">
    <w:name w:val="Nagłówek 2 Znak"/>
    <w:basedOn w:val="Domylnaczcionkaakapitu"/>
    <w:link w:val="Nagwek2"/>
    <w:semiHidden/>
    <w:rsid w:val="00EE44E4"/>
    <w:rPr>
      <w:rFonts w:ascii="Times New Roman" w:eastAsia="Times New Roman" w:hAnsi="Times New Roman" w:cs="Times New Roman"/>
      <w:sz w:val="24"/>
      <w:szCs w:val="24"/>
      <w:u w:val="single"/>
      <w:lang w:eastAsia="ar-SA"/>
    </w:rPr>
  </w:style>
  <w:style w:type="character" w:customStyle="1" w:styleId="Nagwek3Znak">
    <w:name w:val="Nagłówek 3 Znak"/>
    <w:basedOn w:val="Domylnaczcionkaakapitu"/>
    <w:link w:val="Nagwek3"/>
    <w:rsid w:val="00EE44E4"/>
    <w:rPr>
      <w:rFonts w:ascii="Times New Roman" w:eastAsia="Times New Roman" w:hAnsi="Times New Roman" w:cs="Times New Roman"/>
      <w:i/>
      <w:iCs/>
      <w:sz w:val="24"/>
      <w:szCs w:val="24"/>
      <w:lang w:eastAsia="ar-SA"/>
    </w:rPr>
  </w:style>
  <w:style w:type="character" w:customStyle="1" w:styleId="Nagwek5Znak">
    <w:name w:val="Nagłówek 5 Znak"/>
    <w:basedOn w:val="Domylnaczcionkaakapitu"/>
    <w:link w:val="Nagwek5"/>
    <w:semiHidden/>
    <w:rsid w:val="00EE44E4"/>
    <w:rPr>
      <w:rFonts w:ascii="Times New Roman" w:eastAsia="Times New Roman" w:hAnsi="Times New Roman" w:cs="Times New Roman"/>
      <w:sz w:val="24"/>
      <w:szCs w:val="20"/>
      <w:lang w:eastAsia="ar-SA"/>
    </w:rPr>
  </w:style>
  <w:style w:type="character" w:customStyle="1" w:styleId="Nagwek6Znak">
    <w:name w:val="Nagłówek 6 Znak"/>
    <w:basedOn w:val="Domylnaczcionkaakapitu"/>
    <w:link w:val="Nagwek6"/>
    <w:semiHidden/>
    <w:rsid w:val="00EE44E4"/>
    <w:rPr>
      <w:rFonts w:ascii="Times New Roman" w:eastAsia="Times New Roman" w:hAnsi="Times New Roman" w:cs="Times New Roman"/>
      <w:b/>
      <w:bCs/>
      <w:lang w:eastAsia="ar-SA"/>
    </w:rPr>
  </w:style>
  <w:style w:type="character" w:customStyle="1" w:styleId="Nagwek8Znak">
    <w:name w:val="Nagłówek 8 Znak"/>
    <w:basedOn w:val="Domylnaczcionkaakapitu"/>
    <w:link w:val="Nagwek8"/>
    <w:uiPriority w:val="99"/>
    <w:semiHidden/>
    <w:rsid w:val="00EE44E4"/>
    <w:rPr>
      <w:rFonts w:ascii="Times New Roman" w:eastAsia="Times New Roman" w:hAnsi="Times New Roman" w:cs="Times New Roman"/>
      <w:i/>
      <w:iCs/>
      <w:sz w:val="24"/>
      <w:szCs w:val="24"/>
      <w:lang w:eastAsia="ar-SA"/>
    </w:rPr>
  </w:style>
  <w:style w:type="character" w:customStyle="1" w:styleId="Nagwek9Znak">
    <w:name w:val="Nagłówek 9 Znak"/>
    <w:basedOn w:val="Domylnaczcionkaakapitu"/>
    <w:link w:val="Nagwek9"/>
    <w:uiPriority w:val="99"/>
    <w:semiHidden/>
    <w:rsid w:val="00EE44E4"/>
    <w:rPr>
      <w:rFonts w:ascii="Times New Roman" w:eastAsia="Times New Roman" w:hAnsi="Times New Roman" w:cs="Times New Roman"/>
      <w:sz w:val="28"/>
      <w:szCs w:val="24"/>
      <w:u w:val="single"/>
      <w:lang w:eastAsia="pl-PL"/>
    </w:rPr>
  </w:style>
  <w:style w:type="character" w:styleId="Hipercze">
    <w:name w:val="Hyperlink"/>
    <w:basedOn w:val="Domylnaczcionkaakapitu"/>
    <w:uiPriority w:val="99"/>
    <w:semiHidden/>
    <w:unhideWhenUsed/>
    <w:rsid w:val="00EE44E4"/>
    <w:rPr>
      <w:rFonts w:ascii="Times New Roman" w:hAnsi="Times New Roman" w:cs="Times New Roman" w:hint="default"/>
      <w:color w:val="000080"/>
      <w:u w:val="single"/>
    </w:rPr>
  </w:style>
  <w:style w:type="paragraph" w:styleId="Tekstkomentarza">
    <w:name w:val="annotation text"/>
    <w:basedOn w:val="Normalny"/>
    <w:link w:val="TekstkomentarzaZnak1"/>
    <w:uiPriority w:val="99"/>
    <w:semiHidden/>
    <w:unhideWhenUsed/>
    <w:rsid w:val="00EE44E4"/>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1">
    <w:name w:val="Tekst komentarza Znak1"/>
    <w:basedOn w:val="Domylnaczcionkaakapitu"/>
    <w:link w:val="Tekstkomentarza"/>
    <w:uiPriority w:val="99"/>
    <w:semiHidden/>
    <w:locked/>
    <w:rsid w:val="00EE44E4"/>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uiPriority w:val="99"/>
    <w:semiHidden/>
    <w:rsid w:val="00EE44E4"/>
    <w:rPr>
      <w:rFonts w:eastAsiaTheme="minorEastAsia"/>
      <w:sz w:val="20"/>
      <w:szCs w:val="20"/>
      <w:lang w:eastAsia="pl-PL"/>
    </w:rPr>
  </w:style>
  <w:style w:type="paragraph" w:styleId="Nagwek">
    <w:name w:val="header"/>
    <w:basedOn w:val="Normalny"/>
    <w:link w:val="NagwekZnak1"/>
    <w:uiPriority w:val="99"/>
    <w:semiHidden/>
    <w:unhideWhenUsed/>
    <w:rsid w:val="00EE44E4"/>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NagwekZnak1">
    <w:name w:val="Nagłówek Znak1"/>
    <w:basedOn w:val="Domylnaczcionkaakapitu"/>
    <w:link w:val="Nagwek"/>
    <w:uiPriority w:val="99"/>
    <w:semiHidden/>
    <w:locked/>
    <w:rsid w:val="00EE44E4"/>
    <w:rPr>
      <w:rFonts w:ascii="Times New Roman" w:eastAsia="Times New Roman" w:hAnsi="Times New Roman" w:cs="Times New Roman"/>
      <w:sz w:val="24"/>
      <w:szCs w:val="24"/>
      <w:lang w:eastAsia="ar-SA"/>
    </w:rPr>
  </w:style>
  <w:style w:type="character" w:customStyle="1" w:styleId="NagwekZnak">
    <w:name w:val="Nagłówek Znak"/>
    <w:basedOn w:val="Domylnaczcionkaakapitu"/>
    <w:uiPriority w:val="99"/>
    <w:semiHidden/>
    <w:rsid w:val="00EE44E4"/>
    <w:rPr>
      <w:rFonts w:eastAsiaTheme="minorEastAsia"/>
      <w:lang w:eastAsia="pl-PL"/>
    </w:rPr>
  </w:style>
  <w:style w:type="paragraph" w:styleId="Stopka">
    <w:name w:val="footer"/>
    <w:basedOn w:val="Normalny"/>
    <w:link w:val="StopkaZnak"/>
    <w:uiPriority w:val="99"/>
    <w:unhideWhenUsed/>
    <w:rsid w:val="00EE44E4"/>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StopkaZnak">
    <w:name w:val="Stopka Znak"/>
    <w:basedOn w:val="Domylnaczcionkaakapitu"/>
    <w:link w:val="Stopka"/>
    <w:uiPriority w:val="99"/>
    <w:rsid w:val="00EE44E4"/>
    <w:rPr>
      <w:rFonts w:ascii="Times New Roman" w:eastAsia="Times New Roman" w:hAnsi="Times New Roman" w:cs="Times New Roman"/>
      <w:sz w:val="24"/>
      <w:szCs w:val="24"/>
      <w:lang w:eastAsia="ar-SA"/>
    </w:rPr>
  </w:style>
  <w:style w:type="paragraph" w:styleId="Tekstprzypisukocowego">
    <w:name w:val="endnote text"/>
    <w:basedOn w:val="Normalny"/>
    <w:link w:val="TekstprzypisukocowegoZnak1"/>
    <w:uiPriority w:val="99"/>
    <w:semiHidden/>
    <w:unhideWhenUsed/>
    <w:rsid w:val="00EE44E4"/>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1">
    <w:name w:val="Tekst przypisu końcowego Znak1"/>
    <w:basedOn w:val="Domylnaczcionkaakapitu"/>
    <w:link w:val="Tekstprzypisukocowego"/>
    <w:uiPriority w:val="99"/>
    <w:semiHidden/>
    <w:locked/>
    <w:rsid w:val="00EE44E4"/>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uiPriority w:val="99"/>
    <w:semiHidden/>
    <w:rsid w:val="00EE44E4"/>
    <w:rPr>
      <w:rFonts w:eastAsiaTheme="minorEastAsia"/>
      <w:sz w:val="20"/>
      <w:szCs w:val="20"/>
      <w:lang w:eastAsia="pl-PL"/>
    </w:rPr>
  </w:style>
  <w:style w:type="paragraph" w:styleId="Tekstpodstawowy">
    <w:name w:val="Body Text"/>
    <w:basedOn w:val="Normalny"/>
    <w:link w:val="TekstpodstawowyZnak"/>
    <w:uiPriority w:val="99"/>
    <w:unhideWhenUsed/>
    <w:rsid w:val="00EE44E4"/>
    <w:pPr>
      <w:suppressAutoHyphens/>
      <w:spacing w:after="0" w:line="240" w:lineRule="auto"/>
      <w:jc w:val="both"/>
    </w:pPr>
    <w:rPr>
      <w:rFonts w:ascii="Times New Roman" w:eastAsia="Times New Roman" w:hAnsi="Times New Roman" w:cs="Times New Roman"/>
      <w:sz w:val="28"/>
      <w:szCs w:val="20"/>
      <w:lang w:eastAsia="ar-SA"/>
    </w:rPr>
  </w:style>
  <w:style w:type="character" w:customStyle="1" w:styleId="TekstpodstawowyZnak">
    <w:name w:val="Tekst podstawowy Znak"/>
    <w:basedOn w:val="Domylnaczcionkaakapitu"/>
    <w:link w:val="Tekstpodstawowy"/>
    <w:uiPriority w:val="99"/>
    <w:rsid w:val="00EE44E4"/>
    <w:rPr>
      <w:rFonts w:ascii="Times New Roman" w:eastAsia="Times New Roman" w:hAnsi="Times New Roman" w:cs="Times New Roman"/>
      <w:sz w:val="28"/>
      <w:szCs w:val="20"/>
      <w:lang w:eastAsia="ar-SA"/>
    </w:rPr>
  </w:style>
  <w:style w:type="paragraph" w:styleId="Lista">
    <w:name w:val="List"/>
    <w:basedOn w:val="Tekstpodstawowy"/>
    <w:uiPriority w:val="99"/>
    <w:semiHidden/>
    <w:unhideWhenUsed/>
    <w:rsid w:val="00EE44E4"/>
  </w:style>
  <w:style w:type="paragraph" w:styleId="Podtytu">
    <w:name w:val="Subtitle"/>
    <w:basedOn w:val="Normalny"/>
    <w:next w:val="Normalny"/>
    <w:link w:val="PodtytuZnak"/>
    <w:uiPriority w:val="99"/>
    <w:qFormat/>
    <w:rsid w:val="00EE44E4"/>
    <w:pPr>
      <w:suppressAutoHyphens/>
      <w:spacing w:after="0" w:line="240" w:lineRule="auto"/>
    </w:pPr>
    <w:rPr>
      <w:rFonts w:ascii="Cambria" w:eastAsia="Times New Roman" w:hAnsi="Cambria" w:cs="Times New Roman"/>
      <w:i/>
      <w:iCs/>
      <w:color w:val="4F81BD"/>
      <w:spacing w:val="15"/>
      <w:sz w:val="24"/>
      <w:szCs w:val="24"/>
      <w:lang w:eastAsia="ar-SA"/>
    </w:rPr>
  </w:style>
  <w:style w:type="character" w:customStyle="1" w:styleId="PodtytuZnak">
    <w:name w:val="Podtytuł Znak"/>
    <w:basedOn w:val="Domylnaczcionkaakapitu"/>
    <w:link w:val="Podtytu"/>
    <w:uiPriority w:val="99"/>
    <w:rsid w:val="00EE44E4"/>
    <w:rPr>
      <w:rFonts w:ascii="Cambria" w:eastAsia="Times New Roman" w:hAnsi="Cambria" w:cs="Times New Roman"/>
      <w:i/>
      <w:iCs/>
      <w:color w:val="4F81BD"/>
      <w:spacing w:val="15"/>
      <w:sz w:val="24"/>
      <w:szCs w:val="24"/>
      <w:lang w:eastAsia="ar-SA"/>
    </w:rPr>
  </w:style>
  <w:style w:type="paragraph" w:styleId="Tytu">
    <w:name w:val="Title"/>
    <w:basedOn w:val="Normalny"/>
    <w:next w:val="Podtytu"/>
    <w:link w:val="TytuZnak"/>
    <w:uiPriority w:val="99"/>
    <w:qFormat/>
    <w:rsid w:val="00EE44E4"/>
    <w:pPr>
      <w:suppressAutoHyphens/>
      <w:spacing w:after="0" w:line="240" w:lineRule="auto"/>
      <w:ind w:right="-426"/>
      <w:jc w:val="center"/>
    </w:pPr>
    <w:rPr>
      <w:rFonts w:ascii="Times New Roman" w:eastAsia="Times New Roman" w:hAnsi="Times New Roman" w:cs="Times New Roman"/>
      <w:sz w:val="28"/>
      <w:szCs w:val="20"/>
      <w:lang w:eastAsia="ar-SA"/>
    </w:rPr>
  </w:style>
  <w:style w:type="character" w:customStyle="1" w:styleId="TytuZnak">
    <w:name w:val="Tytuł Znak"/>
    <w:basedOn w:val="Domylnaczcionkaakapitu"/>
    <w:link w:val="Tytu"/>
    <w:uiPriority w:val="99"/>
    <w:rsid w:val="00EE44E4"/>
    <w:rPr>
      <w:rFonts w:ascii="Times New Roman" w:eastAsia="Times New Roman" w:hAnsi="Times New Roman" w:cs="Times New Roman"/>
      <w:sz w:val="28"/>
      <w:szCs w:val="20"/>
      <w:lang w:eastAsia="ar-SA"/>
    </w:rPr>
  </w:style>
  <w:style w:type="paragraph" w:styleId="Tekstpodstawowywcity">
    <w:name w:val="Body Text Indent"/>
    <w:basedOn w:val="Normalny"/>
    <w:link w:val="TekstpodstawowywcityZnak1"/>
    <w:uiPriority w:val="99"/>
    <w:semiHidden/>
    <w:unhideWhenUsed/>
    <w:rsid w:val="00EE44E4"/>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TekstpodstawowywcityZnak1">
    <w:name w:val="Tekst podstawowy wcięty Znak1"/>
    <w:basedOn w:val="Domylnaczcionkaakapitu"/>
    <w:link w:val="Tekstpodstawowywcity"/>
    <w:uiPriority w:val="99"/>
    <w:semiHidden/>
    <w:locked/>
    <w:rsid w:val="00EE44E4"/>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semiHidden/>
    <w:rsid w:val="00EE44E4"/>
    <w:rPr>
      <w:rFonts w:eastAsiaTheme="minorEastAsia"/>
      <w:lang w:eastAsia="pl-PL"/>
    </w:rPr>
  </w:style>
  <w:style w:type="paragraph" w:styleId="Zwrotgrzecznociowy">
    <w:name w:val="Salutation"/>
    <w:basedOn w:val="Normalny"/>
    <w:next w:val="Normalny"/>
    <w:link w:val="ZwrotgrzecznociowyZnak"/>
    <w:semiHidden/>
    <w:unhideWhenUsed/>
    <w:rsid w:val="00EE44E4"/>
    <w:pPr>
      <w:spacing w:after="0" w:line="240" w:lineRule="auto"/>
    </w:pPr>
    <w:rPr>
      <w:rFonts w:ascii="Times New Roman" w:eastAsia="Times New Roman" w:hAnsi="Times New Roman" w:cs="Times New Roman"/>
      <w:sz w:val="24"/>
      <w:szCs w:val="24"/>
    </w:rPr>
  </w:style>
  <w:style w:type="character" w:customStyle="1" w:styleId="ZwrotgrzecznociowyZnak">
    <w:name w:val="Zwrot grzecznościowy Znak"/>
    <w:basedOn w:val="Domylnaczcionkaakapitu"/>
    <w:link w:val="Zwrotgrzecznociowy"/>
    <w:semiHidden/>
    <w:rsid w:val="00EE44E4"/>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1"/>
    <w:uiPriority w:val="99"/>
    <w:semiHidden/>
    <w:unhideWhenUsed/>
    <w:rsid w:val="00EE44E4"/>
    <w:rPr>
      <w:b/>
      <w:bCs/>
    </w:rPr>
  </w:style>
  <w:style w:type="character" w:customStyle="1" w:styleId="TematkomentarzaZnak1">
    <w:name w:val="Temat komentarza Znak1"/>
    <w:basedOn w:val="TekstkomentarzaZnak1"/>
    <w:link w:val="Tematkomentarza"/>
    <w:uiPriority w:val="99"/>
    <w:semiHidden/>
    <w:locked/>
    <w:rsid w:val="00EE44E4"/>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uiPriority w:val="99"/>
    <w:semiHidden/>
    <w:rsid w:val="00EE44E4"/>
    <w:rPr>
      <w:rFonts w:eastAsiaTheme="minorEastAsia"/>
      <w:b/>
      <w:bCs/>
      <w:sz w:val="20"/>
      <w:szCs w:val="20"/>
      <w:lang w:eastAsia="pl-PL"/>
    </w:rPr>
  </w:style>
  <w:style w:type="paragraph" w:styleId="Tekstdymka">
    <w:name w:val="Balloon Text"/>
    <w:basedOn w:val="Normalny"/>
    <w:link w:val="TekstdymkaZnak1"/>
    <w:uiPriority w:val="99"/>
    <w:semiHidden/>
    <w:unhideWhenUsed/>
    <w:rsid w:val="00EE44E4"/>
    <w:pPr>
      <w:suppressAutoHyphens/>
      <w:spacing w:after="0" w:line="240" w:lineRule="auto"/>
    </w:pPr>
    <w:rPr>
      <w:rFonts w:ascii="Tahoma" w:eastAsia="Times New Roman" w:hAnsi="Tahoma" w:cs="Tahoma"/>
      <w:sz w:val="16"/>
      <w:szCs w:val="16"/>
      <w:lang w:eastAsia="ar-SA"/>
    </w:rPr>
  </w:style>
  <w:style w:type="character" w:customStyle="1" w:styleId="TekstdymkaZnak1">
    <w:name w:val="Tekst dymka Znak1"/>
    <w:basedOn w:val="Domylnaczcionkaakapitu"/>
    <w:link w:val="Tekstdymka"/>
    <w:uiPriority w:val="99"/>
    <w:semiHidden/>
    <w:locked/>
    <w:rsid w:val="00EE44E4"/>
    <w:rPr>
      <w:rFonts w:ascii="Tahoma" w:eastAsia="Times New Roman" w:hAnsi="Tahoma" w:cs="Tahoma"/>
      <w:sz w:val="16"/>
      <w:szCs w:val="16"/>
      <w:lang w:eastAsia="ar-SA"/>
    </w:rPr>
  </w:style>
  <w:style w:type="character" w:customStyle="1" w:styleId="TekstdymkaZnak">
    <w:name w:val="Tekst dymka Znak"/>
    <w:basedOn w:val="Domylnaczcionkaakapitu"/>
    <w:uiPriority w:val="99"/>
    <w:semiHidden/>
    <w:rsid w:val="00EE44E4"/>
    <w:rPr>
      <w:rFonts w:ascii="Tahoma" w:eastAsiaTheme="minorEastAsia" w:hAnsi="Tahoma" w:cs="Tahoma"/>
      <w:sz w:val="16"/>
      <w:szCs w:val="16"/>
      <w:lang w:eastAsia="pl-PL"/>
    </w:rPr>
  </w:style>
  <w:style w:type="paragraph" w:styleId="Bezodstpw">
    <w:name w:val="No Spacing"/>
    <w:uiPriority w:val="1"/>
    <w:qFormat/>
    <w:rsid w:val="00EE44E4"/>
    <w:pPr>
      <w:spacing w:after="0" w:line="240" w:lineRule="auto"/>
    </w:pPr>
    <w:rPr>
      <w:rFonts w:ascii="Calibri" w:eastAsia="Calibri" w:hAnsi="Calibri" w:cs="Times New Roman"/>
    </w:rPr>
  </w:style>
  <w:style w:type="paragraph" w:styleId="Akapitzlist">
    <w:name w:val="List Paragraph"/>
    <w:basedOn w:val="Normalny"/>
    <w:uiPriority w:val="34"/>
    <w:qFormat/>
    <w:rsid w:val="00EE44E4"/>
    <w:pPr>
      <w:ind w:left="720"/>
      <w:contextualSpacing/>
    </w:pPr>
    <w:rPr>
      <w:rFonts w:ascii="Calibri" w:eastAsia="Times New Roman" w:hAnsi="Calibri" w:cs="Times New Roman"/>
    </w:rPr>
  </w:style>
  <w:style w:type="paragraph" w:customStyle="1" w:styleId="Tekstpodstawowy21">
    <w:name w:val="Tekst podstawowy 21"/>
    <w:basedOn w:val="Normalny"/>
    <w:uiPriority w:val="99"/>
    <w:semiHidden/>
    <w:rsid w:val="00EE44E4"/>
    <w:pPr>
      <w:suppressAutoHyphens/>
      <w:spacing w:after="0" w:line="240" w:lineRule="auto"/>
      <w:ind w:right="-468"/>
      <w:jc w:val="both"/>
    </w:pPr>
    <w:rPr>
      <w:rFonts w:ascii="Times New Roman" w:eastAsia="Times New Roman" w:hAnsi="Times New Roman" w:cs="Times New Roman"/>
      <w:sz w:val="24"/>
      <w:szCs w:val="24"/>
      <w:lang w:eastAsia="ar-SA"/>
    </w:rPr>
  </w:style>
  <w:style w:type="paragraph" w:customStyle="1" w:styleId="Nagwek0">
    <w:name w:val="Nag³ówek"/>
    <w:basedOn w:val="Normalny"/>
    <w:next w:val="Tekstpodstawowy"/>
    <w:uiPriority w:val="99"/>
    <w:semiHidden/>
    <w:rsid w:val="00EE44E4"/>
    <w:pPr>
      <w:keepNext/>
      <w:suppressAutoHyphens/>
      <w:spacing w:before="240" w:after="120" w:line="240" w:lineRule="auto"/>
    </w:pPr>
    <w:rPr>
      <w:rFonts w:ascii="Arial" w:eastAsia="Times New Roman" w:hAnsi="Arial" w:cs="Times New Roman"/>
      <w:sz w:val="28"/>
      <w:szCs w:val="20"/>
      <w:lang w:eastAsia="ar-SA"/>
    </w:rPr>
  </w:style>
  <w:style w:type="paragraph" w:customStyle="1" w:styleId="Tekstkomentarza1">
    <w:name w:val="Tekst komentarza1"/>
    <w:basedOn w:val="Normalny"/>
    <w:uiPriority w:val="99"/>
    <w:semiHidden/>
    <w:rsid w:val="00EE44E4"/>
    <w:pPr>
      <w:suppressAutoHyphens/>
      <w:spacing w:after="0" w:line="240" w:lineRule="auto"/>
    </w:pPr>
    <w:rPr>
      <w:rFonts w:ascii="Times New Roman" w:eastAsia="Times New Roman" w:hAnsi="Times New Roman" w:cs="Times New Roman"/>
      <w:sz w:val="20"/>
      <w:szCs w:val="20"/>
      <w:lang w:eastAsia="ar-SA"/>
    </w:rPr>
  </w:style>
  <w:style w:type="character" w:customStyle="1" w:styleId="WW8Num2z0">
    <w:name w:val="WW8Num2z0"/>
    <w:rsid w:val="00EE44E4"/>
    <w:rPr>
      <w:rFonts w:ascii="Times New Roman" w:hAnsi="Times New Roman" w:cs="Times New Roman" w:hint="default"/>
    </w:rPr>
  </w:style>
  <w:style w:type="character" w:customStyle="1" w:styleId="WW8Num3z0">
    <w:name w:val="WW8Num3z0"/>
    <w:rsid w:val="00EE44E4"/>
    <w:rPr>
      <w:rFonts w:ascii="Times New Roman" w:eastAsia="Times New Roman" w:hAnsi="Times New Roman" w:cs="Times New Roman" w:hint="default"/>
    </w:rPr>
  </w:style>
  <w:style w:type="character" w:customStyle="1" w:styleId="WW8Num5z0">
    <w:name w:val="WW8Num5z0"/>
    <w:rsid w:val="00EE44E4"/>
    <w:rPr>
      <w:rFonts w:ascii="StarSymbol" w:eastAsia="StarSymbol" w:hAnsi="StarSymbol" w:hint="eastAsia"/>
    </w:rPr>
  </w:style>
  <w:style w:type="character" w:customStyle="1" w:styleId="Absatz-Standardschriftart">
    <w:name w:val="Absatz-Standardschriftart"/>
    <w:rsid w:val="00EE44E4"/>
  </w:style>
  <w:style w:type="character" w:customStyle="1" w:styleId="WW-Absatz-Standardschriftart">
    <w:name w:val="WW-Absatz-Standardschriftart"/>
    <w:rsid w:val="00EE44E4"/>
  </w:style>
  <w:style w:type="character" w:customStyle="1" w:styleId="WW8Num4z0">
    <w:name w:val="WW8Num4z0"/>
    <w:rsid w:val="00EE44E4"/>
    <w:rPr>
      <w:rFonts w:ascii="StarSymbol" w:eastAsia="StarSymbol" w:hAnsi="StarSymbol" w:hint="eastAsia"/>
    </w:rPr>
  </w:style>
  <w:style w:type="character" w:customStyle="1" w:styleId="WW8Num8z0">
    <w:name w:val="WW8Num8z0"/>
    <w:rsid w:val="00EE44E4"/>
    <w:rPr>
      <w:rFonts w:ascii="Wingdings" w:hAnsi="Wingdings" w:hint="default"/>
    </w:rPr>
  </w:style>
  <w:style w:type="character" w:customStyle="1" w:styleId="WW-Absatz-Standardschriftart1">
    <w:name w:val="WW-Absatz-Standardschriftart1"/>
    <w:rsid w:val="00EE44E4"/>
  </w:style>
  <w:style w:type="character" w:customStyle="1" w:styleId="WW-Absatz-Standardschriftart11">
    <w:name w:val="WW-Absatz-Standardschriftart11"/>
    <w:rsid w:val="00EE44E4"/>
  </w:style>
  <w:style w:type="character" w:customStyle="1" w:styleId="WW8Num3z1">
    <w:name w:val="WW8Num3z1"/>
    <w:rsid w:val="00EE44E4"/>
    <w:rPr>
      <w:rFonts w:ascii="Courier New" w:hAnsi="Courier New" w:cs="Courier New" w:hint="default"/>
    </w:rPr>
  </w:style>
  <w:style w:type="character" w:customStyle="1" w:styleId="WW8Num3z2">
    <w:name w:val="WW8Num3z2"/>
    <w:rsid w:val="00EE44E4"/>
    <w:rPr>
      <w:rFonts w:ascii="Wingdings" w:hAnsi="Wingdings" w:hint="default"/>
    </w:rPr>
  </w:style>
  <w:style w:type="character" w:customStyle="1" w:styleId="WW8Num3z3">
    <w:name w:val="WW8Num3z3"/>
    <w:rsid w:val="00EE44E4"/>
    <w:rPr>
      <w:rFonts w:ascii="Symbol" w:hAnsi="Symbol" w:hint="default"/>
    </w:rPr>
  </w:style>
  <w:style w:type="character" w:customStyle="1" w:styleId="WW8Num4z1">
    <w:name w:val="WW8Num4z1"/>
    <w:rsid w:val="00EE44E4"/>
    <w:rPr>
      <w:rFonts w:ascii="Courier New" w:hAnsi="Courier New" w:cs="Courier New" w:hint="default"/>
    </w:rPr>
  </w:style>
  <w:style w:type="character" w:customStyle="1" w:styleId="WW8Num4z2">
    <w:name w:val="WW8Num4z2"/>
    <w:rsid w:val="00EE44E4"/>
    <w:rPr>
      <w:rFonts w:ascii="Wingdings" w:hAnsi="Wingdings" w:hint="default"/>
    </w:rPr>
  </w:style>
  <w:style w:type="character" w:customStyle="1" w:styleId="WW8Num4z3">
    <w:name w:val="WW8Num4z3"/>
    <w:rsid w:val="00EE44E4"/>
    <w:rPr>
      <w:rFonts w:ascii="Symbol" w:hAnsi="Symbol" w:hint="default"/>
    </w:rPr>
  </w:style>
  <w:style w:type="character" w:customStyle="1" w:styleId="WW8Num6z1">
    <w:name w:val="WW8Num6z1"/>
    <w:rsid w:val="00EE44E4"/>
    <w:rPr>
      <w:rFonts w:ascii="Courier New" w:hAnsi="Courier New" w:cs="Courier New" w:hint="default"/>
    </w:rPr>
  </w:style>
  <w:style w:type="character" w:customStyle="1" w:styleId="WW8Num6z2">
    <w:name w:val="WW8Num6z2"/>
    <w:rsid w:val="00EE44E4"/>
    <w:rPr>
      <w:rFonts w:ascii="Wingdings" w:hAnsi="Wingdings" w:hint="default"/>
    </w:rPr>
  </w:style>
  <w:style w:type="character" w:customStyle="1" w:styleId="WW8Num6z3">
    <w:name w:val="WW8Num6z3"/>
    <w:rsid w:val="00EE44E4"/>
    <w:rPr>
      <w:rFonts w:ascii="Symbol" w:hAnsi="Symbol" w:hint="default"/>
    </w:rPr>
  </w:style>
  <w:style w:type="character" w:customStyle="1" w:styleId="WW8Num7z0">
    <w:name w:val="WW8Num7z0"/>
    <w:rsid w:val="00EE44E4"/>
    <w:rPr>
      <w:rFonts w:ascii="Symbol" w:hAnsi="Symbol" w:hint="default"/>
    </w:rPr>
  </w:style>
  <w:style w:type="character" w:customStyle="1" w:styleId="WW8Num7z1">
    <w:name w:val="WW8Num7z1"/>
    <w:rsid w:val="00EE44E4"/>
    <w:rPr>
      <w:rFonts w:ascii="Courier New" w:hAnsi="Courier New" w:cs="Courier New" w:hint="default"/>
    </w:rPr>
  </w:style>
  <w:style w:type="character" w:customStyle="1" w:styleId="WW8Num7z2">
    <w:name w:val="WW8Num7z2"/>
    <w:rsid w:val="00EE44E4"/>
    <w:rPr>
      <w:rFonts w:ascii="Wingdings" w:hAnsi="Wingdings" w:hint="default"/>
    </w:rPr>
  </w:style>
  <w:style w:type="character" w:customStyle="1" w:styleId="WW8Num9z0">
    <w:name w:val="WW8Num9z0"/>
    <w:rsid w:val="00EE44E4"/>
    <w:rPr>
      <w:rFonts w:ascii="Symbol" w:hAnsi="Symbol" w:hint="default"/>
    </w:rPr>
  </w:style>
  <w:style w:type="character" w:customStyle="1" w:styleId="WW8Num10z1">
    <w:name w:val="WW8Num10z1"/>
    <w:rsid w:val="00EE44E4"/>
    <w:rPr>
      <w:rFonts w:ascii="Courier New" w:hAnsi="Courier New" w:cs="Courier New" w:hint="default"/>
    </w:rPr>
  </w:style>
  <w:style w:type="character" w:customStyle="1" w:styleId="WW8Num10z2">
    <w:name w:val="WW8Num10z2"/>
    <w:rsid w:val="00EE44E4"/>
    <w:rPr>
      <w:rFonts w:ascii="Wingdings" w:hAnsi="Wingdings" w:hint="default"/>
    </w:rPr>
  </w:style>
  <w:style w:type="character" w:customStyle="1" w:styleId="WW8Num10z3">
    <w:name w:val="WW8Num10z3"/>
    <w:rsid w:val="00EE44E4"/>
    <w:rPr>
      <w:rFonts w:ascii="Symbol" w:hAnsi="Symbol" w:hint="default"/>
    </w:rPr>
  </w:style>
  <w:style w:type="character" w:customStyle="1" w:styleId="WW8Num11z0">
    <w:name w:val="WW8Num11z0"/>
    <w:rsid w:val="00EE44E4"/>
    <w:rPr>
      <w:rFonts w:ascii="Times New Roman" w:eastAsia="Times New Roman" w:hAnsi="Times New Roman" w:cs="Times New Roman" w:hint="default"/>
    </w:rPr>
  </w:style>
  <w:style w:type="character" w:customStyle="1" w:styleId="WW8Num11z1">
    <w:name w:val="WW8Num11z1"/>
    <w:rsid w:val="00EE44E4"/>
    <w:rPr>
      <w:rFonts w:ascii="Courier New" w:hAnsi="Courier New" w:cs="Courier New" w:hint="default"/>
    </w:rPr>
  </w:style>
  <w:style w:type="character" w:customStyle="1" w:styleId="WW8Num11z2">
    <w:name w:val="WW8Num11z2"/>
    <w:rsid w:val="00EE44E4"/>
    <w:rPr>
      <w:rFonts w:ascii="Wingdings" w:hAnsi="Wingdings" w:hint="default"/>
    </w:rPr>
  </w:style>
  <w:style w:type="character" w:customStyle="1" w:styleId="WW8Num11z3">
    <w:name w:val="WW8Num11z3"/>
    <w:rsid w:val="00EE44E4"/>
    <w:rPr>
      <w:rFonts w:ascii="Symbol" w:hAnsi="Symbol" w:hint="default"/>
    </w:rPr>
  </w:style>
  <w:style w:type="character" w:customStyle="1" w:styleId="WW8Num13z0">
    <w:name w:val="WW8Num13z0"/>
    <w:rsid w:val="00EE44E4"/>
    <w:rPr>
      <w:rFonts w:ascii="Times New Roman" w:eastAsia="Times New Roman" w:hAnsi="Times New Roman" w:cs="Times New Roman" w:hint="default"/>
    </w:rPr>
  </w:style>
  <w:style w:type="character" w:customStyle="1" w:styleId="WW8Num13z1">
    <w:name w:val="WW8Num13z1"/>
    <w:rsid w:val="00EE44E4"/>
    <w:rPr>
      <w:rFonts w:ascii="Symbol" w:eastAsia="Times New Roman" w:hAnsi="Symbol" w:cs="Times New Roman" w:hint="default"/>
    </w:rPr>
  </w:style>
  <w:style w:type="character" w:customStyle="1" w:styleId="WW8Num13z2">
    <w:name w:val="WW8Num13z2"/>
    <w:rsid w:val="00EE44E4"/>
    <w:rPr>
      <w:rFonts w:ascii="Wingdings" w:hAnsi="Wingdings" w:hint="default"/>
    </w:rPr>
  </w:style>
  <w:style w:type="character" w:customStyle="1" w:styleId="WW8Num13z3">
    <w:name w:val="WW8Num13z3"/>
    <w:rsid w:val="00EE44E4"/>
    <w:rPr>
      <w:rFonts w:ascii="Symbol" w:hAnsi="Symbol" w:hint="default"/>
    </w:rPr>
  </w:style>
  <w:style w:type="character" w:customStyle="1" w:styleId="WW8Num13z4">
    <w:name w:val="WW8Num13z4"/>
    <w:rsid w:val="00EE44E4"/>
    <w:rPr>
      <w:rFonts w:ascii="Courier New" w:hAnsi="Courier New" w:cs="Courier New" w:hint="default"/>
    </w:rPr>
  </w:style>
  <w:style w:type="character" w:customStyle="1" w:styleId="WW8Num14z0">
    <w:name w:val="WW8Num14z0"/>
    <w:rsid w:val="00EE44E4"/>
    <w:rPr>
      <w:rFonts w:ascii="Symbol" w:hAnsi="Symbol" w:hint="default"/>
    </w:rPr>
  </w:style>
  <w:style w:type="character" w:customStyle="1" w:styleId="WW8Num16z0">
    <w:name w:val="WW8Num16z0"/>
    <w:rsid w:val="00EE44E4"/>
    <w:rPr>
      <w:rFonts w:ascii="Symbol" w:hAnsi="Symbol" w:hint="default"/>
    </w:rPr>
  </w:style>
  <w:style w:type="character" w:customStyle="1" w:styleId="WW8Num16z1">
    <w:name w:val="WW8Num16z1"/>
    <w:rsid w:val="00EE44E4"/>
    <w:rPr>
      <w:rFonts w:ascii="Courier New" w:hAnsi="Courier New" w:cs="Courier New" w:hint="default"/>
    </w:rPr>
  </w:style>
  <w:style w:type="character" w:customStyle="1" w:styleId="WW8Num16z2">
    <w:name w:val="WW8Num16z2"/>
    <w:rsid w:val="00EE44E4"/>
    <w:rPr>
      <w:rFonts w:ascii="Wingdings" w:hAnsi="Wingdings" w:hint="default"/>
    </w:rPr>
  </w:style>
  <w:style w:type="character" w:customStyle="1" w:styleId="WW8Num19z1">
    <w:name w:val="WW8Num19z1"/>
    <w:rsid w:val="00EE44E4"/>
    <w:rPr>
      <w:rFonts w:ascii="Courier New" w:hAnsi="Courier New" w:cs="Courier New" w:hint="default"/>
    </w:rPr>
  </w:style>
  <w:style w:type="character" w:customStyle="1" w:styleId="WW8Num19z2">
    <w:name w:val="WW8Num19z2"/>
    <w:rsid w:val="00EE44E4"/>
    <w:rPr>
      <w:rFonts w:ascii="Wingdings" w:hAnsi="Wingdings" w:hint="default"/>
    </w:rPr>
  </w:style>
  <w:style w:type="character" w:customStyle="1" w:styleId="WW8Num19z3">
    <w:name w:val="WW8Num19z3"/>
    <w:rsid w:val="00EE44E4"/>
    <w:rPr>
      <w:rFonts w:ascii="Symbol" w:hAnsi="Symbol" w:hint="default"/>
    </w:rPr>
  </w:style>
  <w:style w:type="character" w:customStyle="1" w:styleId="WW8Num24z1">
    <w:name w:val="WW8Num24z1"/>
    <w:rsid w:val="00EE44E4"/>
    <w:rPr>
      <w:rFonts w:ascii="Symbol" w:eastAsia="Times New Roman" w:hAnsi="Symbol" w:cs="Times New Roman" w:hint="default"/>
    </w:rPr>
  </w:style>
  <w:style w:type="character" w:customStyle="1" w:styleId="WW8Num25z0">
    <w:name w:val="WW8Num25z0"/>
    <w:rsid w:val="00EE44E4"/>
    <w:rPr>
      <w:rFonts w:ascii="Symbol" w:eastAsia="Times New Roman" w:hAnsi="Symbol" w:cs="Times New Roman" w:hint="default"/>
    </w:rPr>
  </w:style>
  <w:style w:type="character" w:customStyle="1" w:styleId="WW8Num25z1">
    <w:name w:val="WW8Num25z1"/>
    <w:rsid w:val="00EE44E4"/>
    <w:rPr>
      <w:rFonts w:ascii="Courier New" w:hAnsi="Courier New" w:cs="Courier New" w:hint="default"/>
    </w:rPr>
  </w:style>
  <w:style w:type="character" w:customStyle="1" w:styleId="WW8Num25z2">
    <w:name w:val="WW8Num25z2"/>
    <w:rsid w:val="00EE44E4"/>
    <w:rPr>
      <w:rFonts w:ascii="Wingdings" w:hAnsi="Wingdings" w:hint="default"/>
    </w:rPr>
  </w:style>
  <w:style w:type="character" w:customStyle="1" w:styleId="WW8Num25z3">
    <w:name w:val="WW8Num25z3"/>
    <w:rsid w:val="00EE44E4"/>
    <w:rPr>
      <w:rFonts w:ascii="Symbol" w:hAnsi="Symbol" w:hint="default"/>
    </w:rPr>
  </w:style>
  <w:style w:type="character" w:customStyle="1" w:styleId="WW8Num26z0">
    <w:name w:val="WW8Num26z0"/>
    <w:rsid w:val="00EE44E4"/>
    <w:rPr>
      <w:rFonts w:ascii="Symbol" w:hAnsi="Symbol" w:hint="default"/>
    </w:rPr>
  </w:style>
  <w:style w:type="character" w:customStyle="1" w:styleId="WW8Num27z0">
    <w:name w:val="WW8Num27z0"/>
    <w:rsid w:val="00EE44E4"/>
    <w:rPr>
      <w:rFonts w:ascii="Symbol" w:eastAsia="Times New Roman" w:hAnsi="Symbol" w:cs="Times New Roman" w:hint="default"/>
    </w:rPr>
  </w:style>
  <w:style w:type="character" w:customStyle="1" w:styleId="WW8Num27z1">
    <w:name w:val="WW8Num27z1"/>
    <w:rsid w:val="00EE44E4"/>
    <w:rPr>
      <w:rFonts w:ascii="Courier New" w:hAnsi="Courier New" w:cs="Courier New" w:hint="default"/>
    </w:rPr>
  </w:style>
  <w:style w:type="character" w:customStyle="1" w:styleId="WW8Num27z2">
    <w:name w:val="WW8Num27z2"/>
    <w:rsid w:val="00EE44E4"/>
    <w:rPr>
      <w:rFonts w:ascii="Wingdings" w:hAnsi="Wingdings" w:hint="default"/>
    </w:rPr>
  </w:style>
  <w:style w:type="character" w:customStyle="1" w:styleId="WW8Num27z3">
    <w:name w:val="WW8Num27z3"/>
    <w:rsid w:val="00EE44E4"/>
    <w:rPr>
      <w:rFonts w:ascii="Symbol" w:hAnsi="Symbol" w:hint="default"/>
    </w:rPr>
  </w:style>
  <w:style w:type="character" w:customStyle="1" w:styleId="WW8NumSt2z0">
    <w:name w:val="WW8NumSt2z0"/>
    <w:rsid w:val="00EE44E4"/>
    <w:rPr>
      <w:rFonts w:ascii="StarBats" w:hAnsi="StarBats" w:hint="default"/>
    </w:rPr>
  </w:style>
  <w:style w:type="character" w:customStyle="1" w:styleId="WW8NumSt4z0">
    <w:name w:val="WW8NumSt4z0"/>
    <w:rsid w:val="00EE44E4"/>
    <w:rPr>
      <w:rFonts w:ascii="StarBats" w:hAnsi="StarBats" w:hint="default"/>
    </w:rPr>
  </w:style>
  <w:style w:type="character" w:customStyle="1" w:styleId="WW8NumSt15z0">
    <w:name w:val="WW8NumSt15z0"/>
    <w:rsid w:val="00EE44E4"/>
    <w:rPr>
      <w:rFonts w:ascii="Symbol" w:hAnsi="Symbol" w:hint="default"/>
      <w:color w:val="000000"/>
    </w:rPr>
  </w:style>
  <w:style w:type="character" w:customStyle="1" w:styleId="WW8NumSt16z0">
    <w:name w:val="WW8NumSt16z0"/>
    <w:rsid w:val="00EE44E4"/>
    <w:rPr>
      <w:rFonts w:ascii="Times New Roman" w:hAnsi="Times New Roman" w:cs="Times New Roman" w:hint="default"/>
      <w:color w:val="000000"/>
    </w:rPr>
  </w:style>
  <w:style w:type="character" w:customStyle="1" w:styleId="Domylnaczcionkaakapitu1">
    <w:name w:val="Domyślna czcionka akapitu1"/>
    <w:rsid w:val="00EE44E4"/>
  </w:style>
  <w:style w:type="character" w:customStyle="1" w:styleId="heading21">
    <w:name w:val="heading_21"/>
    <w:basedOn w:val="Domylnaczcionkaakapitu1"/>
    <w:rsid w:val="00EE44E4"/>
    <w:rPr>
      <w:rFonts w:ascii="Tahoma" w:hAnsi="Tahoma" w:cs="Tahoma" w:hint="default"/>
      <w:b/>
      <w:bCs/>
      <w:color w:val="000000"/>
      <w:sz w:val="27"/>
      <w:szCs w:val="27"/>
    </w:rPr>
  </w:style>
  <w:style w:type="character" w:customStyle="1" w:styleId="Symbolewypunktowania">
    <w:name w:val="Symbole wypunktowania"/>
    <w:rsid w:val="00EE44E4"/>
    <w:rPr>
      <w:rFonts w:ascii="StarSymbol" w:eastAsia="StarSymbol" w:hAnsi="StarSymbol" w:cs="StarSymbol" w:hint="eastAsia"/>
      <w:sz w:val="18"/>
      <w:szCs w:val="18"/>
    </w:rPr>
  </w:style>
  <w:style w:type="character" w:customStyle="1" w:styleId="Znakinumeracji">
    <w:name w:val="Znaki numeracji"/>
    <w:rsid w:val="00EE44E4"/>
  </w:style>
  <w:style w:type="table" w:styleId="Tabela-Siatka">
    <w:name w:val="Table Grid"/>
    <w:basedOn w:val="Standardowy"/>
    <w:uiPriority w:val="59"/>
    <w:rsid w:val="00EE44E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chart" Target="charts/chart8.xml"/><Relationship Id="rId3" Type="http://schemas.microsoft.com/office/2007/relationships/stylesWithEffects" Target="stylesWithEffect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7.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kdr.boleslawiec.eu" TargetMode="External"/><Relationship Id="rId23" Type="http://schemas.openxmlformats.org/officeDocument/2006/relationships/hyperlink" Target="mailto:mops@jg.home.pl" TargetMode="External"/><Relationship Id="rId10" Type="http://schemas.openxmlformats.org/officeDocument/2006/relationships/chart" Target="charts/chart1.xm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hyperlink" Target="http://mops.boleslawiec.ibip.pl/" TargetMode="External"/><Relationship Id="rId14" Type="http://schemas.openxmlformats.org/officeDocument/2006/relationships/chart" Target="charts/chart5.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abaszczyj\Desktop\dla%20Pani%20Lidzi\wielko&#347;&#263;%20pomocy.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baszczyj\Desktop\dla%20Pani%20Lidzi\&#347;wiadczenia%20z%20uwzgl&#281;dnieniem%20&#347;rodk&#243;w%20pa&#324;stwa%20i%20miasta.xlsx"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6.xml.rels><?xml version="1.0" encoding="UTF-8" standalone="yes"?>
<Relationships xmlns="http://schemas.openxmlformats.org/package/2006/relationships"><Relationship Id="rId1" Type="http://schemas.openxmlformats.org/officeDocument/2006/relationships/oleObject" Target="file:///C:\Users\abaszczyj\Desktop\dla%20Pani%20Lidzi\wydatki%202020%20r..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baszczyj\Desktop\dla%20Pani%20Lidzi\wydatki%20na%20dodatki%20mieszkaniowe.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baszczyj\Desktop\dla%20Pani%20Lidzi\liczba%20gospod.%20pobieraj&#261;cych%20dodatek%20miesz..xlsx" TargetMode="External"/></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Arkusz1!$B$1</c:f>
              <c:strCache>
                <c:ptCount val="1"/>
                <c:pt idx="0">
                  <c:v>Wiek</c:v>
                </c:pt>
              </c:strCache>
            </c:strRef>
          </c:tx>
          <c:spPr>
            <a:solidFill>
              <a:srgbClr val="FF0000"/>
            </a:solidFill>
          </c:spPr>
          <c:explosion val="25"/>
          <c:dPt>
            <c:idx val="0"/>
            <c:bubble3D val="0"/>
            <c:explosion val="0"/>
            <c:spPr>
              <a:solidFill>
                <a:srgbClr val="0070C0"/>
              </a:solidFill>
            </c:spPr>
          </c:dPt>
          <c:dLbls>
            <c:dLbl>
              <c:idx val="0"/>
              <c:layout>
                <c:manualLayout>
                  <c:x val="-0.14729294375393204"/>
                  <c:y val="-0.26549624610877126"/>
                </c:manualLayout>
              </c:layout>
              <c:tx>
                <c:rich>
                  <a:bodyPr/>
                  <a:lstStyle/>
                  <a:p>
                    <a:r>
                      <a:rPr lang="en-US" sz="1400" b="1"/>
                      <a:t>40</a:t>
                    </a:r>
                    <a:r>
                      <a:rPr lang="pl-PL" sz="1400" b="1"/>
                      <a:t>.</a:t>
                    </a:r>
                    <a:r>
                      <a:rPr lang="en-US" sz="1400" b="1"/>
                      <a:t>645</a:t>
                    </a:r>
                    <a:r>
                      <a:rPr lang="pl-PL" sz="1400" b="1"/>
                      <a:t>.</a:t>
                    </a:r>
                    <a:r>
                      <a:rPr lang="en-US" sz="1400" b="1"/>
                      <a:t>033</a:t>
                    </a:r>
                    <a:r>
                      <a:rPr lang="pl-PL" sz="1400" b="1"/>
                      <a:t> zł</a:t>
                    </a:r>
                    <a:endParaRPr lang="en-US" sz="1400" b="1"/>
                  </a:p>
                </c:rich>
              </c:tx>
              <c:showLegendKey val="0"/>
              <c:showVal val="1"/>
              <c:showCatName val="0"/>
              <c:showSerName val="0"/>
              <c:showPercent val="0"/>
              <c:showBubbleSize val="0"/>
            </c:dLbl>
            <c:dLbl>
              <c:idx val="1"/>
              <c:layout>
                <c:manualLayout>
                  <c:x val="-8.7338669443179275E-4"/>
                  <c:y val="-3.2973203930904199E-3"/>
                </c:manualLayout>
              </c:layout>
              <c:tx>
                <c:rich>
                  <a:bodyPr/>
                  <a:lstStyle/>
                  <a:p>
                    <a:r>
                      <a:rPr lang="en-US" sz="1400" b="1"/>
                      <a:t>5</a:t>
                    </a:r>
                    <a:r>
                      <a:rPr lang="pl-PL" sz="1400" b="1"/>
                      <a:t>.</a:t>
                    </a:r>
                    <a:r>
                      <a:rPr lang="en-US" sz="1400" b="1"/>
                      <a:t>988</a:t>
                    </a:r>
                    <a:r>
                      <a:rPr lang="pl-PL" sz="1400" b="1"/>
                      <a:t>.</a:t>
                    </a:r>
                    <a:r>
                      <a:rPr lang="en-US" sz="1400" b="1"/>
                      <a:t>166</a:t>
                    </a:r>
                    <a:r>
                      <a:rPr lang="pl-PL" sz="1400" b="1"/>
                      <a:t> zł</a:t>
                    </a:r>
                    <a:endParaRPr lang="en-US" sz="1400" b="1"/>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Arkusz1!$A$2:$A$3</c:f>
              <c:strCache>
                <c:ptCount val="2"/>
                <c:pt idx="0">
                  <c:v>Środki finansowe z budżetu państwa</c:v>
                </c:pt>
                <c:pt idx="1">
                  <c:v>Środki finansowe z budżetu miasta</c:v>
                </c:pt>
              </c:strCache>
            </c:strRef>
          </c:cat>
          <c:val>
            <c:numRef>
              <c:f>Arkusz1!$B$2:$B$3</c:f>
              <c:numCache>
                <c:formatCode>General</c:formatCode>
                <c:ptCount val="2"/>
                <c:pt idx="0">
                  <c:v>40645033</c:v>
                </c:pt>
                <c:pt idx="1">
                  <c:v>5988166</c:v>
                </c:pt>
              </c:numCache>
            </c:numRef>
          </c:val>
        </c:ser>
        <c:dLbls>
          <c:showLegendKey val="0"/>
          <c:showVal val="0"/>
          <c:showCatName val="0"/>
          <c:showSerName val="0"/>
          <c:showPercent val="0"/>
          <c:showBubbleSize val="0"/>
          <c:showLeaderLines val="0"/>
        </c:dLbls>
      </c:pie3DChart>
      <c:spPr>
        <a:noFill/>
        <a:ln w="25400">
          <a:noFill/>
        </a:ln>
      </c:spPr>
    </c:plotArea>
    <c:legend>
      <c:legendPos val="b"/>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ofPieChart>
        <c:ofPieType val="pie"/>
        <c:varyColors val="1"/>
        <c:ser>
          <c:idx val="0"/>
          <c:order val="0"/>
          <c:dPt>
            <c:idx val="0"/>
            <c:bubble3D val="0"/>
            <c:spPr>
              <a:solidFill>
                <a:srgbClr val="FFC000"/>
              </a:solidFill>
            </c:spPr>
          </c:dPt>
          <c:dPt>
            <c:idx val="1"/>
            <c:bubble3D val="0"/>
            <c:spPr>
              <a:solidFill>
                <a:srgbClr val="FF0000"/>
              </a:solidFill>
            </c:spPr>
          </c:dPt>
          <c:dPt>
            <c:idx val="2"/>
            <c:bubble3D val="0"/>
            <c:spPr>
              <a:solidFill>
                <a:srgbClr val="92D050"/>
              </a:solidFill>
            </c:spPr>
          </c:dPt>
          <c:dPt>
            <c:idx val="4"/>
            <c:bubble3D val="0"/>
            <c:spPr>
              <a:solidFill>
                <a:srgbClr val="00B0F0"/>
              </a:solidFill>
            </c:spPr>
          </c:dPt>
          <c:dPt>
            <c:idx val="5"/>
            <c:bubble3D val="0"/>
            <c:spPr>
              <a:solidFill>
                <a:srgbClr val="00B050"/>
              </a:solidFill>
            </c:spPr>
          </c:dPt>
          <c:dLbls>
            <c:dLbl>
              <c:idx val="0"/>
              <c:layout>
                <c:manualLayout>
                  <c:x val="2.2481310525839595E-2"/>
                  <c:y val="-7.0606437353225804E-2"/>
                </c:manualLayout>
              </c:layout>
              <c:tx>
                <c:rich>
                  <a:bodyPr/>
                  <a:lstStyle/>
                  <a:p>
                    <a:r>
                      <a:rPr lang="en-US" b="1">
                        <a:solidFill>
                          <a:srgbClr val="FFC000"/>
                        </a:solidFill>
                      </a:rPr>
                      <a:t>Świadczenia rodzinne </a:t>
                    </a:r>
                    <a:endParaRPr lang="pl-PL" b="1">
                      <a:solidFill>
                        <a:srgbClr val="FFC000"/>
                      </a:solidFill>
                    </a:endParaRPr>
                  </a:p>
                  <a:p>
                    <a:r>
                      <a:rPr lang="en-US"/>
                      <a:t> </a:t>
                    </a:r>
                    <a:r>
                      <a:rPr lang="en-US" b="1"/>
                      <a:t>9</a:t>
                    </a:r>
                    <a:r>
                      <a:rPr lang="pl-PL" b="1"/>
                      <a:t>.</a:t>
                    </a:r>
                    <a:r>
                      <a:rPr lang="en-US" b="1"/>
                      <a:t>0</a:t>
                    </a:r>
                    <a:r>
                      <a:rPr lang="pl-PL" b="1"/>
                      <a:t>13.182 zł</a:t>
                    </a:r>
                    <a:endParaRPr lang="en-US" b="1"/>
                  </a:p>
                </c:rich>
              </c:tx>
              <c:dLblPos val="bestFit"/>
              <c:showLegendKey val="0"/>
              <c:showVal val="1"/>
              <c:showCatName val="1"/>
              <c:showSerName val="0"/>
              <c:showPercent val="0"/>
              <c:showBubbleSize val="0"/>
            </c:dLbl>
            <c:dLbl>
              <c:idx val="1"/>
              <c:layout>
                <c:manualLayout>
                  <c:x val="0.15796397864060099"/>
                  <c:y val="4.4734958369438374E-2"/>
                </c:manualLayout>
              </c:layout>
              <c:tx>
                <c:rich>
                  <a:bodyPr/>
                  <a:lstStyle/>
                  <a:p>
                    <a:r>
                      <a:rPr lang="en-US" b="1">
                        <a:solidFill>
                          <a:srgbClr val="FF0000"/>
                        </a:solidFill>
                      </a:rPr>
                      <a:t>Fundusz alimentacyjny</a:t>
                    </a:r>
                    <a:endParaRPr lang="pl-PL" b="1">
                      <a:solidFill>
                        <a:srgbClr val="FF0000"/>
                      </a:solidFill>
                    </a:endParaRPr>
                  </a:p>
                  <a:p>
                    <a:r>
                      <a:rPr lang="en-US" b="1"/>
                      <a:t> 1</a:t>
                    </a:r>
                    <a:r>
                      <a:rPr lang="pl-PL" b="1"/>
                      <a:t>.650.630 zł</a:t>
                    </a:r>
                    <a:endParaRPr lang="en-US" b="1"/>
                  </a:p>
                </c:rich>
              </c:tx>
              <c:dLblPos val="bestFit"/>
              <c:showLegendKey val="0"/>
              <c:showVal val="1"/>
              <c:showCatName val="1"/>
              <c:showSerName val="0"/>
              <c:showPercent val="0"/>
              <c:showBubbleSize val="0"/>
            </c:dLbl>
            <c:dLbl>
              <c:idx val="2"/>
              <c:layout>
                <c:manualLayout>
                  <c:x val="6.8001086071137733E-3"/>
                  <c:y val="9.4500998379987627E-2"/>
                </c:manualLayout>
              </c:layout>
              <c:tx>
                <c:rich>
                  <a:bodyPr/>
                  <a:lstStyle/>
                  <a:p>
                    <a:r>
                      <a:rPr lang="pl-PL" b="1">
                        <a:solidFill>
                          <a:srgbClr val="92D050"/>
                        </a:solidFill>
                      </a:rPr>
                      <a:t>Ś</a:t>
                    </a:r>
                    <a:r>
                      <a:rPr lang="en-US" b="1">
                        <a:solidFill>
                          <a:srgbClr val="92D050"/>
                        </a:solidFill>
                      </a:rPr>
                      <a:t>wiadczenia z pomocy społecznej</a:t>
                    </a:r>
                    <a:endParaRPr lang="pl-PL" b="1">
                      <a:solidFill>
                        <a:srgbClr val="92D050"/>
                      </a:solidFill>
                    </a:endParaRPr>
                  </a:p>
                  <a:p>
                    <a:r>
                      <a:rPr lang="en-US"/>
                      <a:t> </a:t>
                    </a:r>
                    <a:r>
                      <a:rPr lang="en-US" b="1"/>
                      <a:t>5</a:t>
                    </a:r>
                    <a:r>
                      <a:rPr lang="pl-PL" b="1"/>
                      <a:t>.442.143 zł</a:t>
                    </a:r>
                    <a:endParaRPr lang="en-US" b="1"/>
                  </a:p>
                </c:rich>
              </c:tx>
              <c:dLblPos val="bestFit"/>
              <c:showLegendKey val="0"/>
              <c:showVal val="1"/>
              <c:showCatName val="1"/>
              <c:showSerName val="0"/>
              <c:showPercent val="0"/>
              <c:showBubbleSize val="0"/>
            </c:dLbl>
            <c:dLbl>
              <c:idx val="3"/>
              <c:layout>
                <c:manualLayout>
                  <c:x val="-3.8431916871434935E-2"/>
                  <c:y val="2.3421495389999342E-2"/>
                </c:manualLayout>
              </c:layout>
              <c:tx>
                <c:rich>
                  <a:bodyPr/>
                  <a:lstStyle/>
                  <a:p>
                    <a:r>
                      <a:rPr lang="en-US" b="1">
                        <a:solidFill>
                          <a:srgbClr val="7030A0"/>
                        </a:solidFill>
                      </a:rPr>
                      <a:t>Świadczenie wychowawcze</a:t>
                    </a:r>
                    <a:endParaRPr lang="pl-PL" b="1">
                      <a:solidFill>
                        <a:srgbClr val="7030A0"/>
                      </a:solidFill>
                    </a:endParaRPr>
                  </a:p>
                  <a:p>
                    <a:r>
                      <a:rPr lang="en-US"/>
                      <a:t> </a:t>
                    </a:r>
                    <a:r>
                      <a:rPr lang="pl-PL" b="1"/>
                      <a:t>24.684.196 zł</a:t>
                    </a:r>
                    <a:endParaRPr lang="en-US" b="1"/>
                  </a:p>
                </c:rich>
              </c:tx>
              <c:dLblPos val="bestFit"/>
              <c:showLegendKey val="0"/>
              <c:showVal val="1"/>
              <c:showCatName val="1"/>
              <c:showSerName val="0"/>
              <c:showPercent val="0"/>
              <c:showBubbleSize val="0"/>
            </c:dLbl>
            <c:dLbl>
              <c:idx val="4"/>
              <c:layout>
                <c:manualLayout>
                  <c:x val="-4.6532211059824545E-2"/>
                  <c:y val="-0.18143565786334168"/>
                </c:manualLayout>
              </c:layout>
              <c:tx>
                <c:rich>
                  <a:bodyPr/>
                  <a:lstStyle/>
                  <a:p>
                    <a:r>
                      <a:rPr lang="en-US" b="1">
                        <a:solidFill>
                          <a:srgbClr val="00B0F0"/>
                        </a:solidFill>
                      </a:rPr>
                      <a:t>Dobry start</a:t>
                    </a:r>
                    <a:endParaRPr lang="pl-PL" b="1">
                      <a:solidFill>
                        <a:srgbClr val="00B0F0"/>
                      </a:solidFill>
                    </a:endParaRPr>
                  </a:p>
                  <a:p>
                    <a:r>
                      <a:rPr lang="en-US" b="1"/>
                      <a:t>1</a:t>
                    </a:r>
                    <a:r>
                      <a:rPr lang="pl-PL" b="1"/>
                      <a:t>.</a:t>
                    </a:r>
                    <a:r>
                      <a:rPr lang="en-US" b="1"/>
                      <a:t>1</a:t>
                    </a:r>
                    <a:r>
                      <a:rPr lang="pl-PL" b="1"/>
                      <a:t>55.</a:t>
                    </a:r>
                    <a:r>
                      <a:rPr lang="en-US" b="1"/>
                      <a:t>000</a:t>
                    </a:r>
                    <a:r>
                      <a:rPr lang="pl-PL" b="1"/>
                      <a:t> zł</a:t>
                    </a:r>
                    <a:endParaRPr lang="en-US" b="1"/>
                  </a:p>
                </c:rich>
              </c:tx>
              <c:dLblPos val="bestFit"/>
              <c:showLegendKey val="0"/>
              <c:showVal val="1"/>
              <c:showCatName val="1"/>
              <c:showSerName val="0"/>
              <c:showPercent val="0"/>
              <c:showBubbleSize val="0"/>
            </c:dLbl>
            <c:dLbl>
              <c:idx val="5"/>
              <c:layout>
                <c:manualLayout>
                  <c:x val="0.26649506742691625"/>
                  <c:y val="0.32747114744628231"/>
                </c:manualLayout>
              </c:layout>
              <c:tx>
                <c:rich>
                  <a:bodyPr/>
                  <a:lstStyle/>
                  <a:p>
                    <a:r>
                      <a:rPr lang="pl-PL" b="1">
                        <a:solidFill>
                          <a:schemeClr val="accent2">
                            <a:lumMod val="60000"/>
                            <a:lumOff val="40000"/>
                          </a:schemeClr>
                        </a:solidFill>
                      </a:rPr>
                      <a:t>D</a:t>
                    </a:r>
                    <a:r>
                      <a:rPr lang="en-US" b="1">
                        <a:solidFill>
                          <a:schemeClr val="accent2">
                            <a:lumMod val="60000"/>
                            <a:lumOff val="40000"/>
                          </a:schemeClr>
                        </a:solidFill>
                      </a:rPr>
                      <a:t>odatki mieszkaniowe </a:t>
                    </a:r>
                    <a:r>
                      <a:rPr lang="pl-PL" b="1">
                        <a:solidFill>
                          <a:sysClr val="windowText" lastClr="000000"/>
                        </a:solidFill>
                      </a:rPr>
                      <a:t>610.478</a:t>
                    </a:r>
                    <a:r>
                      <a:rPr lang="pl-PL" b="1"/>
                      <a:t> zł</a:t>
                    </a:r>
                    <a:endParaRPr lang="en-US" b="1"/>
                  </a:p>
                </c:rich>
              </c:tx>
              <c:dLblPos val="bestFit"/>
              <c:showLegendKey val="0"/>
              <c:showVal val="1"/>
              <c:showCatName val="1"/>
              <c:showSerName val="0"/>
              <c:showPercent val="0"/>
              <c:showBubbleSize val="0"/>
            </c:dLbl>
            <c:dLbl>
              <c:idx val="6"/>
              <c:layout>
                <c:manualLayout>
                  <c:x val="-1.4639080459770115E-2"/>
                  <c:y val="-0.26555676951864365"/>
                </c:manualLayout>
              </c:layout>
              <c:tx>
                <c:rich>
                  <a:bodyPr/>
                  <a:lstStyle/>
                  <a:p>
                    <a:r>
                      <a:rPr lang="pl-PL" b="1">
                        <a:solidFill>
                          <a:schemeClr val="accent4">
                            <a:lumMod val="60000"/>
                            <a:lumOff val="40000"/>
                          </a:schemeClr>
                        </a:solidFill>
                      </a:rPr>
                      <a:t>D</a:t>
                    </a:r>
                    <a:r>
                      <a:rPr lang="en-US" b="1">
                        <a:solidFill>
                          <a:schemeClr val="accent4">
                            <a:lumMod val="60000"/>
                            <a:lumOff val="40000"/>
                          </a:schemeClr>
                        </a:solidFill>
                      </a:rPr>
                      <a:t>odatki energetyczne </a:t>
                    </a:r>
                    <a:r>
                      <a:rPr lang="pl-PL" b="1">
                        <a:solidFill>
                          <a:sysClr val="windowText" lastClr="000000"/>
                        </a:solidFill>
                      </a:rPr>
                      <a:t>28</a:t>
                    </a:r>
                    <a:r>
                      <a:rPr lang="pl-PL" b="1"/>
                      <a:t>.567 zł</a:t>
                    </a:r>
                    <a:endParaRPr lang="en-US" b="1"/>
                  </a:p>
                </c:rich>
              </c:tx>
              <c:dLblPos val="bestFit"/>
              <c:showLegendKey val="0"/>
              <c:showVal val="1"/>
              <c:showCatName val="1"/>
              <c:showSerName val="0"/>
              <c:showPercent val="0"/>
              <c:showBubbleSize val="0"/>
            </c:dLbl>
            <c:dLbl>
              <c:idx val="7"/>
              <c:delete val="1"/>
            </c:dLbl>
            <c:dLbl>
              <c:idx val="8"/>
              <c:layout>
                <c:manualLayout>
                  <c:x val="7.7785428545569704E-2"/>
                  <c:y val="-0.32104459430609505"/>
                </c:manualLayout>
              </c:layout>
              <c:tx>
                <c:rich>
                  <a:bodyPr/>
                  <a:lstStyle/>
                  <a:p>
                    <a:r>
                      <a:rPr lang="en-US" b="1">
                        <a:solidFill>
                          <a:srgbClr val="00B050"/>
                        </a:solidFill>
                      </a:rPr>
                      <a:t>Składki emerytalno-rentowe i zdrowotne oraz świadczenie za życiem</a:t>
                    </a:r>
                    <a:endParaRPr lang="pl-PL" b="1">
                      <a:solidFill>
                        <a:srgbClr val="00B050"/>
                      </a:solidFill>
                    </a:endParaRPr>
                  </a:p>
                  <a:p>
                    <a:r>
                      <a:rPr lang="pl-PL" b="1">
                        <a:solidFill>
                          <a:sysClr val="windowText" lastClr="000000"/>
                        </a:solidFill>
                      </a:rPr>
                      <a:t>870.568 zł</a:t>
                    </a:r>
                    <a:endParaRPr lang="en-US" b="1">
                      <a:solidFill>
                        <a:sysClr val="windowText" lastClr="000000"/>
                      </a:solidFill>
                    </a:endParaRPr>
                  </a:p>
                </c:rich>
              </c:tx>
              <c:dLblPos val="bestFit"/>
              <c:showLegendKey val="0"/>
              <c:showVal val="1"/>
              <c:showCatName val="1"/>
              <c:showSerName val="0"/>
              <c:showPercent val="0"/>
              <c:showBubbleSize val="0"/>
            </c:dLbl>
            <c:dLblPos val="bestFit"/>
            <c:showLegendKey val="0"/>
            <c:showVal val="1"/>
            <c:showCatName val="1"/>
            <c:showSerName val="0"/>
            <c:showPercent val="0"/>
            <c:showBubbleSize val="0"/>
            <c:showLeaderLines val="0"/>
          </c:dLbls>
          <c:cat>
            <c:strRef>
              <c:f>'[wielkość pomocy.xlsx]Arkusz1'!$A$2:$A$9</c:f>
              <c:strCache>
                <c:ptCount val="8"/>
                <c:pt idx="0">
                  <c:v>Świadczenia rodzinne </c:v>
                </c:pt>
                <c:pt idx="1">
                  <c:v>Fundusz alimentacyjny</c:v>
                </c:pt>
                <c:pt idx="2">
                  <c:v>świadczenia z pomocy społecznej</c:v>
                </c:pt>
                <c:pt idx="3">
                  <c:v>Świadczenie wychowawcze </c:v>
                </c:pt>
                <c:pt idx="4">
                  <c:v>Dobry start</c:v>
                </c:pt>
                <c:pt idx="5">
                  <c:v>dodatki mieszkaniowe</c:v>
                </c:pt>
                <c:pt idx="6">
                  <c:v>dodatki energetyczne</c:v>
                </c:pt>
                <c:pt idx="7">
                  <c:v>Składki emerytalno-rentowe i zdrowotne oraz świadczenie za życiem</c:v>
                </c:pt>
              </c:strCache>
            </c:strRef>
          </c:cat>
          <c:val>
            <c:numRef>
              <c:f>'[wielkość pomocy.xlsx]Arkusz1'!$B$2:$B$9</c:f>
              <c:numCache>
                <c:formatCode>General</c:formatCode>
                <c:ptCount val="8"/>
                <c:pt idx="0">
                  <c:v>9013182</c:v>
                </c:pt>
                <c:pt idx="1">
                  <c:v>1650630</c:v>
                </c:pt>
                <c:pt idx="2">
                  <c:v>5442143</c:v>
                </c:pt>
                <c:pt idx="3">
                  <c:v>24684196</c:v>
                </c:pt>
                <c:pt idx="4">
                  <c:v>1155300</c:v>
                </c:pt>
                <c:pt idx="5">
                  <c:v>610478</c:v>
                </c:pt>
                <c:pt idx="6">
                  <c:v>28567</c:v>
                </c:pt>
                <c:pt idx="7">
                  <c:v>870568</c:v>
                </c:pt>
              </c:numCache>
            </c:numRef>
          </c:val>
        </c:ser>
        <c:dLbls>
          <c:showLegendKey val="0"/>
          <c:showVal val="1"/>
          <c:showCatName val="1"/>
          <c:showSerName val="0"/>
          <c:showPercent val="0"/>
          <c:showBubbleSize val="0"/>
          <c:showLeaderLines val="0"/>
        </c:dLbls>
        <c:gapWidth val="100"/>
        <c:splitType val="pos"/>
        <c:splitPos val="2"/>
        <c:secondPieSize val="75"/>
        <c:serLines/>
      </c:ofPieChart>
    </c:plotArea>
    <c:plotVisOnly val="1"/>
    <c:dispBlanksAs val="zero"/>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Arkusz1!$B$1</c:f>
              <c:strCache>
                <c:ptCount val="1"/>
                <c:pt idx="0">
                  <c:v>Kolumna1</c:v>
                </c:pt>
              </c:strCache>
            </c:strRef>
          </c:tx>
          <c:explosion val="25"/>
          <c:dPt>
            <c:idx val="0"/>
            <c:bubble3D val="0"/>
            <c:spPr>
              <a:solidFill>
                <a:srgbClr val="92D050"/>
              </a:solidFill>
            </c:spPr>
          </c:dPt>
          <c:dPt>
            <c:idx val="1"/>
            <c:bubble3D val="0"/>
            <c:spPr>
              <a:solidFill>
                <a:srgbClr val="FF0000"/>
              </a:solidFill>
            </c:spPr>
          </c:dPt>
          <c:dPt>
            <c:idx val="2"/>
            <c:bubble3D val="0"/>
            <c:spPr>
              <a:solidFill>
                <a:srgbClr val="0070C0"/>
              </a:solidFill>
            </c:spPr>
          </c:dPt>
          <c:dLbls>
            <c:dLbl>
              <c:idx val="0"/>
              <c:layout>
                <c:manualLayout>
                  <c:x val="-4.7414538400091424E-2"/>
                  <c:y val="0.1940842437430364"/>
                </c:manualLayout>
              </c:layout>
              <c:tx>
                <c:rich>
                  <a:bodyPr/>
                  <a:lstStyle/>
                  <a:p>
                    <a:r>
                      <a:rPr lang="en-US" b="1">
                        <a:solidFill>
                          <a:srgbClr val="92D050"/>
                        </a:solidFill>
                      </a:rPr>
                      <a:t>Zadania własne finansowane z budżetu miasta</a:t>
                    </a:r>
                    <a:endParaRPr lang="pl-PL" b="1">
                      <a:solidFill>
                        <a:srgbClr val="92D050"/>
                      </a:solidFill>
                    </a:endParaRPr>
                  </a:p>
                  <a:p>
                    <a:endParaRPr lang="pl-PL"/>
                  </a:p>
                  <a:p>
                    <a:r>
                      <a:rPr lang="en-US"/>
                      <a:t> </a:t>
                    </a:r>
                    <a:r>
                      <a:rPr lang="en-US" b="1"/>
                      <a:t>3</a:t>
                    </a:r>
                    <a:r>
                      <a:rPr lang="pl-PL" b="1"/>
                      <a:t>.577.118 zł</a:t>
                    </a:r>
                    <a:endParaRPr lang="en-US" b="1"/>
                  </a:p>
                </c:rich>
              </c:tx>
              <c:showLegendKey val="0"/>
              <c:showVal val="1"/>
              <c:showCatName val="1"/>
              <c:showSerName val="0"/>
              <c:showPercent val="0"/>
              <c:showBubbleSize val="0"/>
            </c:dLbl>
            <c:dLbl>
              <c:idx val="1"/>
              <c:tx>
                <c:rich>
                  <a:bodyPr/>
                  <a:lstStyle/>
                  <a:p>
                    <a:r>
                      <a:rPr lang="en-US" b="1">
                        <a:solidFill>
                          <a:srgbClr val="FF0000"/>
                        </a:solidFill>
                      </a:rPr>
                      <a:t>Zadania zlecone finansowane z budżetu państwa</a:t>
                    </a:r>
                    <a:endParaRPr lang="pl-PL" b="1">
                      <a:solidFill>
                        <a:srgbClr val="FF0000"/>
                      </a:solidFill>
                    </a:endParaRPr>
                  </a:p>
                  <a:p>
                    <a:endParaRPr lang="pl-PL"/>
                  </a:p>
                  <a:p>
                    <a:r>
                      <a:rPr lang="en-US"/>
                      <a:t> </a:t>
                    </a:r>
                    <a:r>
                      <a:rPr lang="pl-PL" b="1">
                        <a:solidFill>
                          <a:sysClr val="windowText" lastClr="000000"/>
                        </a:solidFill>
                      </a:rPr>
                      <a:t>275.221zł</a:t>
                    </a:r>
                    <a:endParaRPr lang="en-US" b="1">
                      <a:solidFill>
                        <a:sysClr val="windowText" lastClr="000000"/>
                      </a:solidFill>
                    </a:endParaRPr>
                  </a:p>
                </c:rich>
              </c:tx>
              <c:showLegendKey val="0"/>
              <c:showVal val="1"/>
              <c:showCatName val="1"/>
              <c:showSerName val="0"/>
              <c:showPercent val="0"/>
              <c:showBubbleSize val="0"/>
            </c:dLbl>
            <c:dLbl>
              <c:idx val="2"/>
              <c:tx>
                <c:rich>
                  <a:bodyPr/>
                  <a:lstStyle/>
                  <a:p>
                    <a:r>
                      <a:rPr lang="en-US" b="1">
                        <a:solidFill>
                          <a:srgbClr val="0070C0"/>
                        </a:solidFill>
                      </a:rPr>
                      <a:t>Zadania własne finansowane z budżetu państwa</a:t>
                    </a:r>
                    <a:endParaRPr lang="pl-PL" b="1">
                      <a:solidFill>
                        <a:srgbClr val="0070C0"/>
                      </a:solidFill>
                    </a:endParaRPr>
                  </a:p>
                  <a:p>
                    <a:endParaRPr lang="pl-PL"/>
                  </a:p>
                  <a:p>
                    <a:r>
                      <a:rPr lang="en-US" b="1">
                        <a:solidFill>
                          <a:sysClr val="windowText" lastClr="000000"/>
                        </a:solidFill>
                      </a:rPr>
                      <a:t> 1</a:t>
                    </a:r>
                    <a:r>
                      <a:rPr lang="pl-PL" b="1">
                        <a:solidFill>
                          <a:sysClr val="windowText" lastClr="000000"/>
                        </a:solidFill>
                      </a:rPr>
                      <a:t>.</a:t>
                    </a:r>
                    <a:r>
                      <a:rPr lang="en-US" b="1">
                        <a:solidFill>
                          <a:sysClr val="windowText" lastClr="000000"/>
                        </a:solidFill>
                      </a:rPr>
                      <a:t>5</a:t>
                    </a:r>
                    <a:r>
                      <a:rPr lang="pl-PL" b="1">
                        <a:solidFill>
                          <a:sysClr val="windowText" lastClr="000000"/>
                        </a:solidFill>
                      </a:rPr>
                      <a:t>89.804 zł</a:t>
                    </a:r>
                    <a:endParaRPr lang="en-US" b="1">
                      <a:solidFill>
                        <a:sysClr val="windowText" lastClr="000000"/>
                      </a:solidFill>
                    </a:endParaRPr>
                  </a:p>
                </c:rich>
              </c:tx>
              <c:showLegendKey val="0"/>
              <c:showVal val="1"/>
              <c:showCatName val="1"/>
              <c:showSerName val="0"/>
              <c:showPercent val="0"/>
              <c:showBubbleSize val="0"/>
            </c:dLbl>
            <c:showLegendKey val="0"/>
            <c:showVal val="1"/>
            <c:showCatName val="1"/>
            <c:showSerName val="0"/>
            <c:showPercent val="0"/>
            <c:showBubbleSize val="0"/>
            <c:showLeaderLines val="0"/>
          </c:dLbls>
          <c:cat>
            <c:strRef>
              <c:f>Arkusz1!$A$2:$A$4</c:f>
              <c:strCache>
                <c:ptCount val="3"/>
                <c:pt idx="0">
                  <c:v>Zadania własne finansowane z budżetu miasta</c:v>
                </c:pt>
                <c:pt idx="1">
                  <c:v>Zadania zlecone finansowane z budżetu państwa</c:v>
                </c:pt>
                <c:pt idx="2">
                  <c:v>Zadania własne finansowane z budżetu państwa</c:v>
                </c:pt>
              </c:strCache>
            </c:strRef>
          </c:cat>
          <c:val>
            <c:numRef>
              <c:f>Arkusz1!$B$2:$B$4</c:f>
              <c:numCache>
                <c:formatCode>General</c:formatCode>
                <c:ptCount val="3"/>
                <c:pt idx="0">
                  <c:v>3577118</c:v>
                </c:pt>
                <c:pt idx="1">
                  <c:v>275221</c:v>
                </c:pt>
                <c:pt idx="2">
                  <c:v>1589804</c:v>
                </c:pt>
              </c:numCache>
            </c:numRef>
          </c:val>
        </c:ser>
        <c:dLbls>
          <c:showLegendKey val="0"/>
          <c:showVal val="1"/>
          <c:showCatName val="1"/>
          <c:showSerName val="0"/>
          <c:showPercent val="0"/>
          <c:showBubbleSize val="0"/>
          <c:showLeaderLines val="0"/>
        </c:dLbls>
      </c:pie3DChart>
    </c:plotArea>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Arkusz1!$B$1</c:f>
              <c:strCache>
                <c:ptCount val="1"/>
                <c:pt idx="0">
                  <c:v>Koszty programu rządowego w latach 2014-2019</c:v>
                </c:pt>
              </c:strCache>
            </c:strRef>
          </c:tx>
          <c:dLbls>
            <c:dLbl>
              <c:idx val="0"/>
              <c:layout>
                <c:manualLayout>
                  <c:x val="-1.6203703703703703E-2"/>
                  <c:y val="-2.7777777777777912E-2"/>
                </c:manualLayout>
              </c:layout>
              <c:tx>
                <c:rich>
                  <a:bodyPr/>
                  <a:lstStyle/>
                  <a:p>
                    <a:r>
                      <a:rPr lang="en-US"/>
                      <a:t>1</a:t>
                    </a:r>
                    <a:r>
                      <a:rPr lang="pl-PL"/>
                      <a:t>.</a:t>
                    </a:r>
                    <a:r>
                      <a:rPr lang="en-US"/>
                      <a:t>035</a:t>
                    </a:r>
                    <a:r>
                      <a:rPr lang="pl-PL"/>
                      <a:t>.</a:t>
                    </a:r>
                    <a:r>
                      <a:rPr lang="en-US"/>
                      <a:t>066</a:t>
                    </a:r>
                    <a:r>
                      <a:rPr lang="pl-PL"/>
                      <a:t> zł</a:t>
                    </a:r>
                    <a:endParaRPr lang="en-US"/>
                  </a:p>
                </c:rich>
              </c:tx>
              <c:showLegendKey val="0"/>
              <c:showVal val="1"/>
              <c:showCatName val="0"/>
              <c:showSerName val="0"/>
              <c:showPercent val="0"/>
              <c:showBubbleSize val="0"/>
            </c:dLbl>
            <c:dLbl>
              <c:idx val="1"/>
              <c:tx>
                <c:rich>
                  <a:bodyPr/>
                  <a:lstStyle/>
                  <a:p>
                    <a:r>
                      <a:rPr lang="en-US"/>
                      <a:t>975</a:t>
                    </a:r>
                    <a:r>
                      <a:rPr lang="pl-PL"/>
                      <a:t>.</a:t>
                    </a:r>
                    <a:r>
                      <a:rPr lang="en-US"/>
                      <a:t>000</a:t>
                    </a:r>
                    <a:r>
                      <a:rPr lang="pl-PL"/>
                      <a:t> zł</a:t>
                    </a:r>
                    <a:endParaRPr lang="en-US"/>
                  </a:p>
                </c:rich>
              </c:tx>
              <c:showLegendKey val="0"/>
              <c:showVal val="1"/>
              <c:showCatName val="0"/>
              <c:showSerName val="0"/>
              <c:showPercent val="0"/>
              <c:showBubbleSize val="0"/>
            </c:dLbl>
            <c:dLbl>
              <c:idx val="2"/>
              <c:layout>
                <c:manualLayout>
                  <c:x val="-6.9444444444444978E-3"/>
                  <c:y val="-2.3809523809523891E-2"/>
                </c:manualLayout>
              </c:layout>
              <c:tx>
                <c:rich>
                  <a:bodyPr/>
                  <a:lstStyle/>
                  <a:p>
                    <a:r>
                      <a:rPr lang="en-US"/>
                      <a:t>761</a:t>
                    </a:r>
                    <a:r>
                      <a:rPr lang="pl-PL"/>
                      <a:t>.</a:t>
                    </a:r>
                    <a:r>
                      <a:rPr lang="en-US"/>
                      <a:t>282</a:t>
                    </a:r>
                    <a:r>
                      <a:rPr lang="pl-PL"/>
                      <a:t> zł</a:t>
                    </a:r>
                    <a:endParaRPr lang="en-US"/>
                  </a:p>
                </c:rich>
              </c:tx>
              <c:showLegendKey val="0"/>
              <c:showVal val="1"/>
              <c:showCatName val="0"/>
              <c:showSerName val="0"/>
              <c:showPercent val="0"/>
              <c:showBubbleSize val="0"/>
            </c:dLbl>
            <c:dLbl>
              <c:idx val="3"/>
              <c:layout>
                <c:manualLayout>
                  <c:x val="-2.3148148148148147E-2"/>
                  <c:y val="4.7619047619047623E-2"/>
                </c:manualLayout>
              </c:layout>
              <c:tx>
                <c:rich>
                  <a:bodyPr/>
                  <a:lstStyle/>
                  <a:p>
                    <a:r>
                      <a:rPr lang="en-US"/>
                      <a:t>651</a:t>
                    </a:r>
                    <a:r>
                      <a:rPr lang="pl-PL"/>
                      <a:t>.</a:t>
                    </a:r>
                    <a:r>
                      <a:rPr lang="en-US"/>
                      <a:t>867</a:t>
                    </a:r>
                    <a:r>
                      <a:rPr lang="pl-PL"/>
                      <a:t> zł</a:t>
                    </a:r>
                    <a:endParaRPr lang="en-US"/>
                  </a:p>
                </c:rich>
              </c:tx>
              <c:showLegendKey val="0"/>
              <c:showVal val="1"/>
              <c:showCatName val="0"/>
              <c:showSerName val="0"/>
              <c:showPercent val="0"/>
              <c:showBubbleSize val="0"/>
            </c:dLbl>
            <c:dLbl>
              <c:idx val="4"/>
              <c:layout>
                <c:manualLayout>
                  <c:x val="-2.3148148148148147E-2"/>
                  <c:y val="-4.7619047619047623E-2"/>
                </c:manualLayout>
              </c:layout>
              <c:tx>
                <c:rich>
                  <a:bodyPr/>
                  <a:lstStyle/>
                  <a:p>
                    <a:r>
                      <a:rPr lang="en-US"/>
                      <a:t>697</a:t>
                    </a:r>
                    <a:r>
                      <a:rPr lang="pl-PL"/>
                      <a:t>.</a:t>
                    </a:r>
                    <a:r>
                      <a:rPr lang="en-US"/>
                      <a:t>620</a:t>
                    </a:r>
                    <a:r>
                      <a:rPr lang="pl-PL"/>
                      <a:t> zł</a:t>
                    </a:r>
                    <a:endParaRPr lang="en-US"/>
                  </a:p>
                </c:rich>
              </c:tx>
              <c:showLegendKey val="0"/>
              <c:showVal val="1"/>
              <c:showCatName val="0"/>
              <c:showSerName val="0"/>
              <c:showPercent val="0"/>
              <c:showBubbleSize val="0"/>
            </c:dLbl>
            <c:dLbl>
              <c:idx val="5"/>
              <c:tx>
                <c:rich>
                  <a:bodyPr/>
                  <a:lstStyle/>
                  <a:p>
                    <a:r>
                      <a:rPr lang="en-US"/>
                      <a:t>697</a:t>
                    </a:r>
                    <a:r>
                      <a:rPr lang="pl-PL"/>
                      <a:t>.</a:t>
                    </a:r>
                    <a:r>
                      <a:rPr lang="en-US"/>
                      <a:t>000</a:t>
                    </a:r>
                    <a:r>
                      <a:rPr lang="pl-PL"/>
                      <a:t> zł</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Arkusz1!$A$2:$A$7</c:f>
              <c:strCache>
                <c:ptCount val="6"/>
                <c:pt idx="0">
                  <c:v>2014 r.</c:v>
                </c:pt>
                <c:pt idx="1">
                  <c:v>2015 r.</c:v>
                </c:pt>
                <c:pt idx="2">
                  <c:v>2016 r.</c:v>
                </c:pt>
                <c:pt idx="3">
                  <c:v>2017 r.</c:v>
                </c:pt>
                <c:pt idx="4">
                  <c:v>2018 r.</c:v>
                </c:pt>
                <c:pt idx="5">
                  <c:v>2019 r.</c:v>
                </c:pt>
              </c:strCache>
            </c:strRef>
          </c:cat>
          <c:val>
            <c:numRef>
              <c:f>Arkusz1!$B$2:$B$7</c:f>
              <c:numCache>
                <c:formatCode>General</c:formatCode>
                <c:ptCount val="6"/>
                <c:pt idx="0">
                  <c:v>1035066</c:v>
                </c:pt>
                <c:pt idx="1">
                  <c:v>975000</c:v>
                </c:pt>
                <c:pt idx="2">
                  <c:v>761282</c:v>
                </c:pt>
                <c:pt idx="3">
                  <c:v>651867</c:v>
                </c:pt>
                <c:pt idx="4">
                  <c:v>697620</c:v>
                </c:pt>
                <c:pt idx="5">
                  <c:v>697000</c:v>
                </c:pt>
              </c:numCache>
            </c:numRef>
          </c:val>
          <c:smooth val="0"/>
        </c:ser>
        <c:dLbls>
          <c:showLegendKey val="0"/>
          <c:showVal val="1"/>
          <c:showCatName val="0"/>
          <c:showSerName val="0"/>
          <c:showPercent val="0"/>
          <c:showBubbleSize val="0"/>
        </c:dLbls>
        <c:marker val="1"/>
        <c:smooth val="0"/>
        <c:axId val="250224128"/>
        <c:axId val="158446656"/>
      </c:lineChart>
      <c:catAx>
        <c:axId val="250224128"/>
        <c:scaling>
          <c:orientation val="minMax"/>
        </c:scaling>
        <c:delete val="0"/>
        <c:axPos val="b"/>
        <c:majorTickMark val="none"/>
        <c:minorTickMark val="none"/>
        <c:tickLblPos val="nextTo"/>
        <c:txPr>
          <a:bodyPr/>
          <a:lstStyle/>
          <a:p>
            <a:pPr>
              <a:defRPr b="1"/>
            </a:pPr>
            <a:endParaRPr lang="pl-PL"/>
          </a:p>
        </c:txPr>
        <c:crossAx val="158446656"/>
        <c:crosses val="autoZero"/>
        <c:auto val="1"/>
        <c:lblAlgn val="ctr"/>
        <c:lblOffset val="100"/>
        <c:noMultiLvlLbl val="0"/>
      </c:catAx>
      <c:valAx>
        <c:axId val="158446656"/>
        <c:scaling>
          <c:orientation val="minMax"/>
        </c:scaling>
        <c:delete val="0"/>
        <c:axPos val="l"/>
        <c:majorGridlines/>
        <c:numFmt formatCode="General" sourceLinked="1"/>
        <c:majorTickMark val="none"/>
        <c:minorTickMark val="none"/>
        <c:tickLblPos val="nextTo"/>
        <c:crossAx val="250224128"/>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Arkusz1!$B$1</c:f>
              <c:strCache>
                <c:ptCount val="1"/>
                <c:pt idx="0">
                  <c:v>Liczba osób korzystających z programu rządowego w latach 2014-2019</c:v>
                </c:pt>
              </c:strCache>
            </c:strRef>
          </c:tx>
          <c:spPr>
            <a:solidFill>
              <a:srgbClr val="FF0000"/>
            </a:solidFill>
          </c:spPr>
          <c:invertIfNegative val="0"/>
          <c:dLbls>
            <c:dLbl>
              <c:idx val="0"/>
              <c:layout>
                <c:manualLayout>
                  <c:x val="0"/>
                  <c:y val="-4.7619047619047693E-2"/>
                </c:manualLayout>
              </c:layout>
              <c:showLegendKey val="0"/>
              <c:showVal val="1"/>
              <c:showCatName val="0"/>
              <c:showSerName val="0"/>
              <c:showPercent val="0"/>
              <c:showBubbleSize val="0"/>
            </c:dLbl>
            <c:dLbl>
              <c:idx val="1"/>
              <c:layout>
                <c:manualLayout>
                  <c:x val="-4.2437781360067147E-17"/>
                  <c:y val="-3.5714285714285712E-2"/>
                </c:manualLayout>
              </c:layout>
              <c:showLegendKey val="0"/>
              <c:showVal val="1"/>
              <c:showCatName val="0"/>
              <c:showSerName val="0"/>
              <c:showPercent val="0"/>
              <c:showBubbleSize val="0"/>
            </c:dLbl>
            <c:dLbl>
              <c:idx val="2"/>
              <c:layout>
                <c:manualLayout>
                  <c:x val="0"/>
                  <c:y val="-3.968253968253968E-2"/>
                </c:manualLayout>
              </c:layout>
              <c:showLegendKey val="0"/>
              <c:showVal val="1"/>
              <c:showCatName val="0"/>
              <c:showSerName val="0"/>
              <c:showPercent val="0"/>
              <c:showBubbleSize val="0"/>
            </c:dLbl>
            <c:dLbl>
              <c:idx val="3"/>
              <c:layout>
                <c:manualLayout>
                  <c:x val="0"/>
                  <c:y val="-3.5714285714285712E-2"/>
                </c:manualLayout>
              </c:layout>
              <c:showLegendKey val="0"/>
              <c:showVal val="1"/>
              <c:showCatName val="0"/>
              <c:showSerName val="0"/>
              <c:showPercent val="0"/>
              <c:showBubbleSize val="0"/>
            </c:dLbl>
            <c:txPr>
              <a:bodyPr/>
              <a:lstStyle/>
              <a:p>
                <a:pPr>
                  <a:defRPr b="1"/>
                </a:pPr>
                <a:endParaRPr lang="pl-PL"/>
              </a:p>
            </c:txPr>
            <c:showLegendKey val="0"/>
            <c:showVal val="1"/>
            <c:showCatName val="0"/>
            <c:showSerName val="0"/>
            <c:showPercent val="0"/>
            <c:showBubbleSize val="0"/>
            <c:showLeaderLines val="0"/>
          </c:dLbls>
          <c:cat>
            <c:strRef>
              <c:f>Arkusz1!$A$2:$A$7</c:f>
              <c:strCache>
                <c:ptCount val="6"/>
                <c:pt idx="0">
                  <c:v>2014 r.</c:v>
                </c:pt>
                <c:pt idx="1">
                  <c:v>2015 r.</c:v>
                </c:pt>
                <c:pt idx="2">
                  <c:v>2016 r.</c:v>
                </c:pt>
                <c:pt idx="3">
                  <c:v>2017 r.</c:v>
                </c:pt>
                <c:pt idx="4">
                  <c:v>2018 r.</c:v>
                </c:pt>
                <c:pt idx="5">
                  <c:v>2019 r.</c:v>
                </c:pt>
              </c:strCache>
            </c:strRef>
          </c:cat>
          <c:val>
            <c:numRef>
              <c:f>Arkusz1!$B$2:$B$7</c:f>
              <c:numCache>
                <c:formatCode>General</c:formatCode>
                <c:ptCount val="6"/>
                <c:pt idx="0">
                  <c:v>1345</c:v>
                </c:pt>
                <c:pt idx="1">
                  <c:v>1259</c:v>
                </c:pt>
                <c:pt idx="2">
                  <c:v>899</c:v>
                </c:pt>
                <c:pt idx="3">
                  <c:v>741</c:v>
                </c:pt>
                <c:pt idx="4">
                  <c:v>643</c:v>
                </c:pt>
                <c:pt idx="5">
                  <c:v>574</c:v>
                </c:pt>
              </c:numCache>
            </c:numRef>
          </c:val>
        </c:ser>
        <c:dLbls>
          <c:showLegendKey val="0"/>
          <c:showVal val="1"/>
          <c:showCatName val="0"/>
          <c:showSerName val="0"/>
          <c:showPercent val="0"/>
          <c:showBubbleSize val="0"/>
        </c:dLbls>
        <c:gapWidth val="150"/>
        <c:shape val="box"/>
        <c:axId val="250218496"/>
        <c:axId val="158458432"/>
        <c:axId val="0"/>
      </c:bar3DChart>
      <c:catAx>
        <c:axId val="250218496"/>
        <c:scaling>
          <c:orientation val="minMax"/>
        </c:scaling>
        <c:delete val="0"/>
        <c:axPos val="b"/>
        <c:majorTickMark val="none"/>
        <c:minorTickMark val="none"/>
        <c:tickLblPos val="nextTo"/>
        <c:crossAx val="158458432"/>
        <c:crosses val="autoZero"/>
        <c:auto val="1"/>
        <c:lblAlgn val="ctr"/>
        <c:lblOffset val="100"/>
        <c:noMultiLvlLbl val="0"/>
      </c:catAx>
      <c:valAx>
        <c:axId val="158458432"/>
        <c:scaling>
          <c:orientation val="minMax"/>
        </c:scaling>
        <c:delete val="1"/>
        <c:axPos val="l"/>
        <c:numFmt formatCode="General" sourceLinked="1"/>
        <c:majorTickMark val="out"/>
        <c:minorTickMark val="none"/>
        <c:tickLblPos val="nextTo"/>
        <c:crossAx val="250218496"/>
        <c:crosses val="autoZero"/>
        <c:crossBetween val="between"/>
      </c:valAx>
    </c:plotArea>
    <c:legend>
      <c:legendPos val="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75"/>
      <c:rotY val="0"/>
      <c:rAngAx val="0"/>
      <c:perspective val="30"/>
    </c:view3D>
    <c:floor>
      <c:thickness val="0"/>
    </c:floor>
    <c:sideWall>
      <c:thickness val="0"/>
    </c:sideWall>
    <c:backWall>
      <c:thickness val="0"/>
    </c:backWall>
    <c:plotArea>
      <c:layout/>
      <c:pie3DChart>
        <c:varyColors val="1"/>
        <c:ser>
          <c:idx val="0"/>
          <c:order val="0"/>
          <c:explosion val="25"/>
          <c:dPt>
            <c:idx val="0"/>
            <c:bubble3D val="0"/>
            <c:spPr>
              <a:solidFill>
                <a:schemeClr val="accent3">
                  <a:lumMod val="50000"/>
                </a:schemeClr>
              </a:solidFill>
            </c:spPr>
          </c:dPt>
          <c:dPt>
            <c:idx val="1"/>
            <c:bubble3D val="0"/>
            <c:spPr>
              <a:solidFill>
                <a:srgbClr val="FF0000"/>
              </a:solidFill>
            </c:spPr>
          </c:dPt>
          <c:dPt>
            <c:idx val="2"/>
            <c:bubble3D val="0"/>
            <c:spPr>
              <a:solidFill>
                <a:srgbClr val="00B050"/>
              </a:solidFill>
            </c:spPr>
          </c:dPt>
          <c:dPt>
            <c:idx val="3"/>
            <c:bubble3D val="0"/>
            <c:spPr>
              <a:solidFill>
                <a:srgbClr val="FFC000"/>
              </a:solidFill>
            </c:spPr>
          </c:dPt>
          <c:dPt>
            <c:idx val="4"/>
            <c:bubble3D val="0"/>
            <c:spPr>
              <a:solidFill>
                <a:schemeClr val="accent4">
                  <a:lumMod val="75000"/>
                </a:schemeClr>
              </a:solidFill>
            </c:spPr>
          </c:dPt>
          <c:dPt>
            <c:idx val="5"/>
            <c:bubble3D val="0"/>
            <c:spPr>
              <a:solidFill>
                <a:srgbClr val="00B0F0"/>
              </a:solidFill>
            </c:spPr>
          </c:dPt>
          <c:dLbls>
            <c:dLbl>
              <c:idx val="0"/>
              <c:layout>
                <c:manualLayout>
                  <c:x val="6.2459032898665494E-2"/>
                  <c:y val="7.0193606831031444E-2"/>
                </c:manualLayout>
              </c:layout>
              <c:tx>
                <c:rich>
                  <a:bodyPr/>
                  <a:lstStyle/>
                  <a:p>
                    <a:r>
                      <a:rPr lang="en-US" b="1">
                        <a:solidFill>
                          <a:schemeClr val="accent3">
                            <a:lumMod val="50000"/>
                          </a:schemeClr>
                        </a:solidFill>
                      </a:rPr>
                      <a:t>Świad</a:t>
                    </a:r>
                    <a:r>
                      <a:rPr lang="pl-PL" b="1">
                        <a:solidFill>
                          <a:schemeClr val="accent3">
                            <a:lumMod val="50000"/>
                          </a:schemeClr>
                        </a:solidFill>
                      </a:rPr>
                      <a:t>.</a:t>
                    </a:r>
                    <a:r>
                      <a:rPr lang="en-US" b="1">
                        <a:solidFill>
                          <a:schemeClr val="accent3">
                            <a:lumMod val="50000"/>
                          </a:schemeClr>
                        </a:solidFill>
                      </a:rPr>
                      <a:t> rodzinne 9</a:t>
                    </a:r>
                    <a:r>
                      <a:rPr lang="pl-PL" b="1">
                        <a:solidFill>
                          <a:schemeClr val="accent3">
                            <a:lumMod val="50000"/>
                          </a:schemeClr>
                        </a:solidFill>
                      </a:rPr>
                      <a:t>.</a:t>
                    </a:r>
                    <a:r>
                      <a:rPr lang="en-US" b="1">
                        <a:solidFill>
                          <a:schemeClr val="accent3">
                            <a:lumMod val="50000"/>
                          </a:schemeClr>
                        </a:solidFill>
                      </a:rPr>
                      <a:t>013</a:t>
                    </a:r>
                    <a:r>
                      <a:rPr lang="pl-PL" b="1">
                        <a:solidFill>
                          <a:schemeClr val="accent3">
                            <a:lumMod val="50000"/>
                          </a:schemeClr>
                        </a:solidFill>
                      </a:rPr>
                      <a:t>.</a:t>
                    </a:r>
                    <a:r>
                      <a:rPr lang="en-US" b="1">
                        <a:solidFill>
                          <a:schemeClr val="accent3">
                            <a:lumMod val="50000"/>
                          </a:schemeClr>
                        </a:solidFill>
                      </a:rPr>
                      <a:t>182</a:t>
                    </a:r>
                    <a:r>
                      <a:rPr lang="pl-PL" b="1">
                        <a:solidFill>
                          <a:schemeClr val="accent3">
                            <a:lumMod val="50000"/>
                          </a:schemeClr>
                        </a:solidFill>
                      </a:rPr>
                      <a:t> zł</a:t>
                    </a:r>
                    <a:r>
                      <a:rPr lang="en-US" b="1">
                        <a:solidFill>
                          <a:schemeClr val="accent3">
                            <a:lumMod val="50000"/>
                          </a:schemeClr>
                        </a:solidFill>
                      </a:rPr>
                      <a:t> + 24</a:t>
                    </a:r>
                    <a:r>
                      <a:rPr lang="pl-PL" b="1">
                        <a:solidFill>
                          <a:schemeClr val="accent3">
                            <a:lumMod val="50000"/>
                          </a:schemeClr>
                        </a:solidFill>
                      </a:rPr>
                      <a:t>.</a:t>
                    </a:r>
                    <a:r>
                      <a:rPr lang="en-US" b="1">
                        <a:solidFill>
                          <a:schemeClr val="accent3">
                            <a:lumMod val="50000"/>
                          </a:schemeClr>
                        </a:solidFill>
                      </a:rPr>
                      <a:t>000</a:t>
                    </a:r>
                    <a:r>
                      <a:rPr lang="pl-PL" b="1">
                        <a:solidFill>
                          <a:schemeClr val="accent3">
                            <a:lumMod val="50000"/>
                          </a:schemeClr>
                        </a:solidFill>
                      </a:rPr>
                      <a:t> zł</a:t>
                    </a:r>
                    <a:r>
                      <a:rPr lang="en-US" b="1">
                        <a:solidFill>
                          <a:schemeClr val="accent3">
                            <a:lumMod val="50000"/>
                          </a:schemeClr>
                        </a:solidFill>
                      </a:rPr>
                      <a:t> </a:t>
                    </a:r>
                    <a:r>
                      <a:rPr lang="pl-PL" b="1">
                        <a:solidFill>
                          <a:schemeClr val="accent3">
                            <a:lumMod val="50000"/>
                          </a:schemeClr>
                        </a:solidFill>
                      </a:rPr>
                      <a:t> </a:t>
                    </a:r>
                    <a:r>
                      <a:rPr lang="en-US" b="1">
                        <a:solidFill>
                          <a:schemeClr val="accent3">
                            <a:lumMod val="50000"/>
                          </a:schemeClr>
                        </a:solidFill>
                      </a:rPr>
                      <a:t>"Za życiem"  </a:t>
                    </a:r>
                    <a:endParaRPr lang="pl-PL" b="1">
                      <a:solidFill>
                        <a:schemeClr val="accent3">
                          <a:lumMod val="50000"/>
                        </a:schemeClr>
                      </a:solidFill>
                    </a:endParaRPr>
                  </a:p>
                  <a:p>
                    <a:r>
                      <a:rPr lang="en-US" b="1"/>
                      <a:t>9</a:t>
                    </a:r>
                    <a:r>
                      <a:rPr lang="pl-PL" b="1"/>
                      <a:t>.</a:t>
                    </a:r>
                    <a:r>
                      <a:rPr lang="en-US" b="1"/>
                      <a:t>037</a:t>
                    </a:r>
                    <a:r>
                      <a:rPr lang="pl-PL" b="1"/>
                      <a:t>.</a:t>
                    </a:r>
                    <a:r>
                      <a:rPr lang="en-US" b="1"/>
                      <a:t>182</a:t>
                    </a:r>
                    <a:r>
                      <a:rPr lang="pl-PL" b="1"/>
                      <a:t> zł</a:t>
                    </a:r>
                    <a:endParaRPr lang="en-US" b="1"/>
                  </a:p>
                </c:rich>
              </c:tx>
              <c:showLegendKey val="0"/>
              <c:showVal val="1"/>
              <c:showCatName val="1"/>
              <c:showSerName val="0"/>
              <c:showPercent val="0"/>
              <c:showBubbleSize val="0"/>
            </c:dLbl>
            <c:dLbl>
              <c:idx val="1"/>
              <c:tx>
                <c:rich>
                  <a:bodyPr/>
                  <a:lstStyle/>
                  <a:p>
                    <a:r>
                      <a:rPr lang="en-US" b="1">
                        <a:solidFill>
                          <a:srgbClr val="FF0000"/>
                        </a:solidFill>
                      </a:rPr>
                      <a:t>Fundusz alimenatcyjny </a:t>
                    </a:r>
                    <a:r>
                      <a:rPr lang="en-US" b="1"/>
                      <a:t>1</a:t>
                    </a:r>
                    <a:r>
                      <a:rPr lang="pl-PL" b="1"/>
                      <a:t>.</a:t>
                    </a:r>
                    <a:r>
                      <a:rPr lang="en-US" b="1"/>
                      <a:t>650</a:t>
                    </a:r>
                    <a:r>
                      <a:rPr lang="pl-PL" b="1"/>
                      <a:t>.</a:t>
                    </a:r>
                    <a:r>
                      <a:rPr lang="en-US" b="1"/>
                      <a:t>630</a:t>
                    </a:r>
                    <a:r>
                      <a:rPr lang="pl-PL" b="1"/>
                      <a:t> zł</a:t>
                    </a:r>
                    <a:endParaRPr lang="en-US" b="1"/>
                  </a:p>
                </c:rich>
              </c:tx>
              <c:showLegendKey val="0"/>
              <c:showVal val="1"/>
              <c:showCatName val="1"/>
              <c:showSerName val="0"/>
              <c:showPercent val="0"/>
              <c:showBubbleSize val="0"/>
            </c:dLbl>
            <c:dLbl>
              <c:idx val="2"/>
              <c:tx>
                <c:rich>
                  <a:bodyPr/>
                  <a:lstStyle/>
                  <a:p>
                    <a:r>
                      <a:rPr lang="en-US" b="1">
                        <a:solidFill>
                          <a:srgbClr val="00B050"/>
                        </a:solidFill>
                      </a:rPr>
                      <a:t>Składki społeczne i zdrowotne</a:t>
                    </a:r>
                    <a:r>
                      <a:rPr lang="en-US"/>
                      <a:t> </a:t>
                    </a:r>
                    <a:endParaRPr lang="pl-PL"/>
                  </a:p>
                  <a:p>
                    <a:r>
                      <a:rPr lang="pl-PL" b="1"/>
                      <a:t>846</a:t>
                    </a:r>
                    <a:r>
                      <a:rPr lang="pl-PL"/>
                      <a:t>.</a:t>
                    </a:r>
                    <a:r>
                      <a:rPr lang="pl-PL" b="1"/>
                      <a:t>568</a:t>
                    </a:r>
                    <a:r>
                      <a:rPr lang="pl-PL"/>
                      <a:t> zł</a:t>
                    </a:r>
                    <a:endParaRPr lang="en-US"/>
                  </a:p>
                </c:rich>
              </c:tx>
              <c:showLegendKey val="0"/>
              <c:showVal val="1"/>
              <c:showCatName val="1"/>
              <c:showSerName val="0"/>
              <c:showPercent val="0"/>
              <c:showBubbleSize val="0"/>
            </c:dLbl>
            <c:dLbl>
              <c:idx val="3"/>
              <c:layout>
                <c:manualLayout>
                  <c:x val="-6.4823627033052542E-2"/>
                  <c:y val="-0.2016863669303518"/>
                </c:manualLayout>
              </c:layout>
              <c:tx>
                <c:rich>
                  <a:bodyPr/>
                  <a:lstStyle/>
                  <a:p>
                    <a:r>
                      <a:rPr lang="en-US" b="1">
                        <a:solidFill>
                          <a:srgbClr val="FFC000"/>
                        </a:solidFill>
                      </a:rPr>
                      <a:t>Świadczenie wychowawcze 500+ </a:t>
                    </a:r>
                    <a:r>
                      <a:rPr lang="en-US" b="1"/>
                      <a:t>24</a:t>
                    </a:r>
                    <a:r>
                      <a:rPr lang="pl-PL" b="1"/>
                      <a:t>.</a:t>
                    </a:r>
                    <a:r>
                      <a:rPr lang="en-US" b="1"/>
                      <a:t>684</a:t>
                    </a:r>
                    <a:r>
                      <a:rPr lang="pl-PL" b="1"/>
                      <a:t>.</a:t>
                    </a:r>
                    <a:r>
                      <a:rPr lang="en-US" b="1"/>
                      <a:t>196</a:t>
                    </a:r>
                    <a:r>
                      <a:rPr lang="pl-PL" b="1"/>
                      <a:t> zł</a:t>
                    </a:r>
                    <a:endParaRPr lang="en-US" b="1"/>
                  </a:p>
                </c:rich>
              </c:tx>
              <c:showLegendKey val="0"/>
              <c:showVal val="1"/>
              <c:showCatName val="1"/>
              <c:showSerName val="0"/>
              <c:showPercent val="0"/>
              <c:showBubbleSize val="0"/>
            </c:dLbl>
            <c:dLbl>
              <c:idx val="4"/>
              <c:tx>
                <c:rich>
                  <a:bodyPr/>
                  <a:lstStyle/>
                  <a:p>
                    <a:r>
                      <a:rPr lang="en-US" b="1">
                        <a:solidFill>
                          <a:schemeClr val="accent4">
                            <a:lumMod val="50000"/>
                          </a:schemeClr>
                        </a:solidFill>
                      </a:rPr>
                      <a:t>Koszty obsługi</a:t>
                    </a:r>
                    <a:r>
                      <a:rPr lang="pl-PL" b="0" baseline="0">
                        <a:solidFill>
                          <a:sysClr val="windowText" lastClr="000000"/>
                        </a:solidFill>
                      </a:rPr>
                      <a:t> </a:t>
                    </a:r>
                  </a:p>
                  <a:p>
                    <a:r>
                      <a:rPr lang="en-US" b="1"/>
                      <a:t>692</a:t>
                    </a:r>
                    <a:r>
                      <a:rPr lang="pl-PL" b="1"/>
                      <a:t>.</a:t>
                    </a:r>
                    <a:r>
                      <a:rPr lang="en-US" b="1"/>
                      <a:t>725</a:t>
                    </a:r>
                    <a:r>
                      <a:rPr lang="pl-PL" b="1"/>
                      <a:t> zł</a:t>
                    </a:r>
                    <a:endParaRPr lang="en-US" b="1"/>
                  </a:p>
                </c:rich>
              </c:tx>
              <c:showLegendKey val="0"/>
              <c:showVal val="1"/>
              <c:showCatName val="1"/>
              <c:showSerName val="0"/>
              <c:showPercent val="0"/>
              <c:showBubbleSize val="0"/>
            </c:dLbl>
            <c:dLbl>
              <c:idx val="5"/>
              <c:layout>
                <c:manualLayout>
                  <c:x val="8.5423134862551889E-2"/>
                  <c:y val="-3.3417006168892462E-2"/>
                </c:manualLayout>
              </c:layout>
              <c:tx>
                <c:rich>
                  <a:bodyPr/>
                  <a:lstStyle/>
                  <a:p>
                    <a:r>
                      <a:rPr lang="en-US" b="1">
                        <a:solidFill>
                          <a:srgbClr val="00B0F0"/>
                        </a:solidFill>
                      </a:rPr>
                      <a:t>Dobry start</a:t>
                    </a:r>
                    <a:r>
                      <a:rPr lang="pl-PL" b="0" baseline="0">
                        <a:solidFill>
                          <a:sysClr val="windowText" lastClr="000000"/>
                        </a:solidFill>
                      </a:rPr>
                      <a:t> </a:t>
                    </a:r>
                    <a:r>
                      <a:rPr lang="en-US"/>
                      <a:t>1</a:t>
                    </a:r>
                    <a:r>
                      <a:rPr lang="pl-PL"/>
                      <a:t>.</a:t>
                    </a:r>
                    <a:r>
                      <a:rPr lang="en-US"/>
                      <a:t>155</a:t>
                    </a:r>
                    <a:r>
                      <a:rPr lang="pl-PL"/>
                      <a:t>.</a:t>
                    </a:r>
                    <a:r>
                      <a:rPr lang="en-US"/>
                      <a:t>300</a:t>
                    </a:r>
                    <a:r>
                      <a:rPr lang="pl-PL"/>
                      <a:t> zł</a:t>
                    </a:r>
                    <a:endParaRPr lang="en-US"/>
                  </a:p>
                </c:rich>
              </c:tx>
              <c:showLegendKey val="0"/>
              <c:showVal val="1"/>
              <c:showCatName val="1"/>
              <c:showSerName val="0"/>
              <c:showPercent val="0"/>
              <c:showBubbleSize val="0"/>
            </c:dLbl>
            <c:showLegendKey val="0"/>
            <c:showVal val="1"/>
            <c:showCatName val="1"/>
            <c:showSerName val="0"/>
            <c:showPercent val="0"/>
            <c:showBubbleSize val="0"/>
            <c:showLeaderLines val="1"/>
          </c:dLbls>
          <c:cat>
            <c:strRef>
              <c:f>Arkusz1!$A$2:$A$7</c:f>
              <c:strCache>
                <c:ptCount val="6"/>
                <c:pt idx="0">
                  <c:v>Świadczenia rodzinne 9013182 + 24000 "Za życiem" </c:v>
                </c:pt>
                <c:pt idx="1">
                  <c:v>Fundusz alimenatcyjny</c:v>
                </c:pt>
                <c:pt idx="2">
                  <c:v>Składki społeczne i zdrowotne</c:v>
                </c:pt>
                <c:pt idx="3">
                  <c:v>Świadczenie wychowawcze 500+</c:v>
                </c:pt>
                <c:pt idx="4">
                  <c:v>Koszty obsługi</c:v>
                </c:pt>
                <c:pt idx="5">
                  <c:v>Dobry start</c:v>
                </c:pt>
              </c:strCache>
            </c:strRef>
          </c:cat>
          <c:val>
            <c:numRef>
              <c:f>Arkusz1!$B$2:$B$7</c:f>
              <c:numCache>
                <c:formatCode>General</c:formatCode>
                <c:ptCount val="6"/>
                <c:pt idx="0">
                  <c:v>9037182</c:v>
                </c:pt>
                <c:pt idx="1">
                  <c:v>1650630</c:v>
                </c:pt>
                <c:pt idx="2">
                  <c:v>846568</c:v>
                </c:pt>
                <c:pt idx="3">
                  <c:v>24684196</c:v>
                </c:pt>
                <c:pt idx="4">
                  <c:v>692725</c:v>
                </c:pt>
                <c:pt idx="5">
                  <c:v>1155300</c:v>
                </c:pt>
              </c:numCache>
            </c:numRef>
          </c:val>
        </c:ser>
        <c:dLbls>
          <c:showLegendKey val="0"/>
          <c:showVal val="1"/>
          <c:showCatName val="1"/>
          <c:showSerName val="0"/>
          <c:showPercent val="0"/>
          <c:showBubbleSize val="0"/>
          <c:showLeaderLines val="1"/>
        </c:dLbls>
      </c:pie3DChart>
    </c:plotArea>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dLbl>
              <c:idx val="0"/>
              <c:layout>
                <c:manualLayout>
                  <c:x val="0"/>
                  <c:y val="5.5788859725867555E-3"/>
                </c:manualLayout>
              </c:layout>
              <c:tx>
                <c:rich>
                  <a:bodyPr/>
                  <a:lstStyle/>
                  <a:p>
                    <a:r>
                      <a:rPr lang="en-US" b="1"/>
                      <a:t>1</a:t>
                    </a:r>
                    <a:r>
                      <a:rPr lang="pl-PL" b="1"/>
                      <a:t>.</a:t>
                    </a:r>
                    <a:r>
                      <a:rPr lang="en-US" b="1"/>
                      <a:t>490</a:t>
                    </a:r>
                    <a:r>
                      <a:rPr lang="pl-PL" b="1"/>
                      <a:t>.</a:t>
                    </a:r>
                    <a:r>
                      <a:rPr lang="en-US" b="1"/>
                      <a:t>270</a:t>
                    </a:r>
                    <a:r>
                      <a:rPr lang="pl-PL" b="1"/>
                      <a:t> zł</a:t>
                    </a:r>
                    <a:endParaRPr lang="en-US" b="1"/>
                  </a:p>
                </c:rich>
              </c:tx>
              <c:dLblPos val="outEnd"/>
              <c:showLegendKey val="0"/>
              <c:showVal val="1"/>
              <c:showCatName val="0"/>
              <c:showSerName val="0"/>
              <c:showPercent val="0"/>
              <c:showBubbleSize val="0"/>
            </c:dLbl>
            <c:dLbl>
              <c:idx val="1"/>
              <c:layout>
                <c:manualLayout>
                  <c:x val="0"/>
                  <c:y val="5.5788859725867815E-3"/>
                </c:manualLayout>
              </c:layout>
              <c:tx>
                <c:rich>
                  <a:bodyPr/>
                  <a:lstStyle/>
                  <a:p>
                    <a:r>
                      <a:rPr lang="en-US" b="1"/>
                      <a:t>1</a:t>
                    </a:r>
                    <a:r>
                      <a:rPr lang="pl-PL" b="1"/>
                      <a:t>.</a:t>
                    </a:r>
                    <a:r>
                      <a:rPr lang="en-US" b="1"/>
                      <a:t>265</a:t>
                    </a:r>
                    <a:r>
                      <a:rPr lang="pl-PL" b="1"/>
                      <a:t>.</a:t>
                    </a:r>
                    <a:r>
                      <a:rPr lang="en-US" b="1"/>
                      <a:t>416</a:t>
                    </a:r>
                    <a:r>
                      <a:rPr lang="pl-PL" b="1"/>
                      <a:t> zł</a:t>
                    </a:r>
                    <a:endParaRPr lang="en-US" b="1"/>
                  </a:p>
                </c:rich>
              </c:tx>
              <c:dLblPos val="outEnd"/>
              <c:showLegendKey val="0"/>
              <c:showVal val="1"/>
              <c:showCatName val="0"/>
              <c:showSerName val="0"/>
              <c:showPercent val="0"/>
              <c:showBubbleSize val="0"/>
            </c:dLbl>
            <c:dLbl>
              <c:idx val="2"/>
              <c:layout>
                <c:manualLayout>
                  <c:x val="2.7777777777777445E-3"/>
                  <c:y val="1.483814523184602E-2"/>
                </c:manualLayout>
              </c:layout>
              <c:tx>
                <c:rich>
                  <a:bodyPr/>
                  <a:lstStyle/>
                  <a:p>
                    <a:r>
                      <a:rPr lang="en-US" b="1"/>
                      <a:t>1</a:t>
                    </a:r>
                    <a:r>
                      <a:rPr lang="pl-PL" b="1"/>
                      <a:t>.</a:t>
                    </a:r>
                    <a:r>
                      <a:rPr lang="en-US" b="1"/>
                      <a:t>076</a:t>
                    </a:r>
                    <a:r>
                      <a:rPr lang="pl-PL" b="1"/>
                      <a:t>.</a:t>
                    </a:r>
                    <a:r>
                      <a:rPr lang="en-US" b="1"/>
                      <a:t>203</a:t>
                    </a:r>
                    <a:r>
                      <a:rPr lang="pl-PL" b="1"/>
                      <a:t> zł</a:t>
                    </a:r>
                    <a:endParaRPr lang="en-US" b="1"/>
                  </a:p>
                </c:rich>
              </c:tx>
              <c:dLblPos val="outEnd"/>
              <c:showLegendKey val="0"/>
              <c:showVal val="1"/>
              <c:showCatName val="0"/>
              <c:showSerName val="0"/>
              <c:showPercent val="0"/>
              <c:showBubbleSize val="0"/>
            </c:dLbl>
            <c:dLbl>
              <c:idx val="3"/>
              <c:layout>
                <c:manualLayout>
                  <c:x val="2.7777777777777939E-3"/>
                  <c:y val="1.0208515602216424E-2"/>
                </c:manualLayout>
              </c:layout>
              <c:tx>
                <c:rich>
                  <a:bodyPr/>
                  <a:lstStyle/>
                  <a:p>
                    <a:r>
                      <a:rPr lang="en-US" b="1"/>
                      <a:t>926</a:t>
                    </a:r>
                    <a:r>
                      <a:rPr lang="pl-PL" b="1"/>
                      <a:t>.</a:t>
                    </a:r>
                    <a:r>
                      <a:rPr lang="en-US" b="1"/>
                      <a:t>448</a:t>
                    </a:r>
                    <a:r>
                      <a:rPr lang="pl-PL" b="1"/>
                      <a:t> zł</a:t>
                    </a:r>
                    <a:endParaRPr lang="en-US" b="1"/>
                  </a:p>
                </c:rich>
              </c:tx>
              <c:dLblPos val="outEnd"/>
              <c:showLegendKey val="0"/>
              <c:showVal val="1"/>
              <c:showCatName val="0"/>
              <c:showSerName val="0"/>
              <c:showPercent val="0"/>
              <c:showBubbleSize val="0"/>
            </c:dLbl>
            <c:dLbl>
              <c:idx val="4"/>
              <c:layout>
                <c:manualLayout>
                  <c:x val="5.5555555555554465E-3"/>
                  <c:y val="-1.2939632545931758E-2"/>
                </c:manualLayout>
              </c:layout>
              <c:tx>
                <c:rich>
                  <a:bodyPr/>
                  <a:lstStyle/>
                  <a:p>
                    <a:r>
                      <a:rPr lang="en-US" b="1"/>
                      <a:t>738</a:t>
                    </a:r>
                    <a:r>
                      <a:rPr lang="pl-PL" b="1"/>
                      <a:t>.</a:t>
                    </a:r>
                    <a:r>
                      <a:rPr lang="en-US" b="1"/>
                      <a:t>679</a:t>
                    </a:r>
                    <a:r>
                      <a:rPr lang="pl-PL" b="1"/>
                      <a:t> zł</a:t>
                    </a:r>
                    <a:endParaRPr lang="en-US" b="1"/>
                  </a:p>
                </c:rich>
              </c:tx>
              <c:dLblPos val="outEnd"/>
              <c:showLegendKey val="0"/>
              <c:showVal val="1"/>
              <c:showCatName val="0"/>
              <c:showSerName val="0"/>
              <c:showPercent val="0"/>
              <c:showBubbleSize val="0"/>
            </c:dLbl>
            <c:dLbl>
              <c:idx val="5"/>
              <c:layout>
                <c:manualLayout>
                  <c:x val="0"/>
                  <c:y val="5.5788859725867555E-3"/>
                </c:manualLayout>
              </c:layout>
              <c:tx>
                <c:rich>
                  <a:bodyPr/>
                  <a:lstStyle/>
                  <a:p>
                    <a:r>
                      <a:rPr lang="en-US" b="1"/>
                      <a:t>610</a:t>
                    </a:r>
                    <a:r>
                      <a:rPr lang="pl-PL" b="1"/>
                      <a:t>.</a:t>
                    </a:r>
                    <a:r>
                      <a:rPr lang="en-US" b="1"/>
                      <a:t>478</a:t>
                    </a:r>
                    <a:r>
                      <a:rPr lang="pl-PL" b="1"/>
                      <a:t> zł</a:t>
                    </a:r>
                    <a:endParaRPr lang="en-US" b="1"/>
                  </a:p>
                </c:rich>
              </c:tx>
              <c:dLblPos val="outEnd"/>
              <c:showLegendKey val="0"/>
              <c:showVal val="1"/>
              <c:showCatName val="0"/>
              <c:showSerName val="0"/>
              <c:showPercent val="0"/>
              <c:showBubbleSize val="0"/>
            </c:dLbl>
            <c:dLblPos val="inEnd"/>
            <c:showLegendKey val="0"/>
            <c:showVal val="1"/>
            <c:showCatName val="0"/>
            <c:showSerName val="0"/>
            <c:showPercent val="0"/>
            <c:showBubbleSize val="0"/>
            <c:showLeaderLines val="0"/>
          </c:dLbls>
          <c:cat>
            <c:strRef>
              <c:f>'[wydatki na dodatki mieszkaniowe.xlsx]Arkusz1'!$A$2:$A$7</c:f>
              <c:strCache>
                <c:ptCount val="6"/>
                <c:pt idx="0">
                  <c:v>2014 r.</c:v>
                </c:pt>
                <c:pt idx="1">
                  <c:v>2015 r.</c:v>
                </c:pt>
                <c:pt idx="2">
                  <c:v>2016 r.</c:v>
                </c:pt>
                <c:pt idx="3">
                  <c:v>2017 r.</c:v>
                </c:pt>
                <c:pt idx="4">
                  <c:v>2018 r.</c:v>
                </c:pt>
                <c:pt idx="5">
                  <c:v>2019 r.</c:v>
                </c:pt>
              </c:strCache>
            </c:strRef>
          </c:cat>
          <c:val>
            <c:numRef>
              <c:f>'[wydatki na dodatki mieszkaniowe.xlsx]Arkusz1'!$B$2:$B$7</c:f>
              <c:numCache>
                <c:formatCode>General</c:formatCode>
                <c:ptCount val="6"/>
                <c:pt idx="0">
                  <c:v>1490270</c:v>
                </c:pt>
                <c:pt idx="1">
                  <c:v>1265416</c:v>
                </c:pt>
                <c:pt idx="2">
                  <c:v>1076203</c:v>
                </c:pt>
                <c:pt idx="3">
                  <c:v>926448</c:v>
                </c:pt>
                <c:pt idx="4">
                  <c:v>738679</c:v>
                </c:pt>
                <c:pt idx="5">
                  <c:v>610478</c:v>
                </c:pt>
              </c:numCache>
            </c:numRef>
          </c:val>
        </c:ser>
        <c:dLbls>
          <c:showLegendKey val="0"/>
          <c:showVal val="0"/>
          <c:showCatName val="0"/>
          <c:showSerName val="0"/>
          <c:showPercent val="0"/>
          <c:showBubbleSize val="0"/>
        </c:dLbls>
        <c:gapWidth val="75"/>
        <c:overlap val="40"/>
        <c:axId val="250219008"/>
        <c:axId val="158463616"/>
      </c:barChart>
      <c:catAx>
        <c:axId val="250219008"/>
        <c:scaling>
          <c:orientation val="minMax"/>
        </c:scaling>
        <c:delete val="0"/>
        <c:axPos val="b"/>
        <c:majorTickMark val="none"/>
        <c:minorTickMark val="none"/>
        <c:tickLblPos val="nextTo"/>
        <c:crossAx val="158463616"/>
        <c:crosses val="autoZero"/>
        <c:auto val="1"/>
        <c:lblAlgn val="ctr"/>
        <c:lblOffset val="100"/>
        <c:noMultiLvlLbl val="0"/>
      </c:catAx>
      <c:valAx>
        <c:axId val="158463616"/>
        <c:scaling>
          <c:orientation val="minMax"/>
        </c:scaling>
        <c:delete val="0"/>
        <c:axPos val="l"/>
        <c:majorGridlines/>
        <c:numFmt formatCode="General" sourceLinked="1"/>
        <c:majorTickMark val="none"/>
        <c:minorTickMark val="none"/>
        <c:tickLblPos val="nextTo"/>
        <c:crossAx val="250219008"/>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Pt>
            <c:idx val="0"/>
            <c:invertIfNegative val="0"/>
            <c:bubble3D val="0"/>
            <c:spPr>
              <a:solidFill>
                <a:srgbClr val="0070C0"/>
              </a:solidFill>
            </c:spPr>
          </c:dPt>
          <c:dPt>
            <c:idx val="1"/>
            <c:invertIfNegative val="0"/>
            <c:bubble3D val="0"/>
            <c:spPr>
              <a:solidFill>
                <a:srgbClr val="FF0000"/>
              </a:solidFill>
            </c:spPr>
          </c:dPt>
          <c:dPt>
            <c:idx val="2"/>
            <c:invertIfNegative val="0"/>
            <c:bubble3D val="0"/>
            <c:spPr>
              <a:solidFill>
                <a:srgbClr val="92D050"/>
              </a:solidFill>
            </c:spPr>
          </c:dPt>
          <c:dPt>
            <c:idx val="3"/>
            <c:invertIfNegative val="0"/>
            <c:bubble3D val="0"/>
            <c:spPr>
              <a:solidFill>
                <a:srgbClr val="7030A0"/>
              </a:solidFill>
            </c:spPr>
          </c:dPt>
          <c:dPt>
            <c:idx val="4"/>
            <c:invertIfNegative val="0"/>
            <c:bubble3D val="0"/>
            <c:spPr>
              <a:solidFill>
                <a:srgbClr val="FFC000"/>
              </a:solidFill>
            </c:spPr>
          </c:dPt>
          <c:dLbls>
            <c:dLbl>
              <c:idx val="0"/>
              <c:layout>
                <c:manualLayout>
                  <c:x val="2.7777777777777939E-3"/>
                  <c:y val="1.020815106445031E-2"/>
                </c:manualLayout>
              </c:layout>
              <c:tx>
                <c:rich>
                  <a:bodyPr/>
                  <a:lstStyle/>
                  <a:p>
                    <a:r>
                      <a:rPr lang="en-US" b="1"/>
                      <a:t>839</a:t>
                    </a:r>
                  </a:p>
                </c:rich>
              </c:tx>
              <c:dLblPos val="outEnd"/>
              <c:showLegendKey val="0"/>
              <c:showVal val="1"/>
              <c:showCatName val="0"/>
              <c:showSerName val="0"/>
              <c:showPercent val="0"/>
              <c:showBubbleSize val="0"/>
            </c:dLbl>
            <c:dLbl>
              <c:idx val="1"/>
              <c:layout>
                <c:manualLayout>
                  <c:x val="-5.0925337632080489E-17"/>
                  <c:y val="2.4097404491105281E-2"/>
                </c:manualLayout>
              </c:layout>
              <c:tx>
                <c:rich>
                  <a:bodyPr/>
                  <a:lstStyle/>
                  <a:p>
                    <a:r>
                      <a:rPr lang="en-US" b="1"/>
                      <a:t>723</a:t>
                    </a:r>
                  </a:p>
                </c:rich>
              </c:tx>
              <c:dLblPos val="outEnd"/>
              <c:showLegendKey val="0"/>
              <c:showVal val="1"/>
              <c:showCatName val="0"/>
              <c:showSerName val="0"/>
              <c:showPercent val="0"/>
              <c:showBubbleSize val="0"/>
            </c:dLbl>
            <c:dLbl>
              <c:idx val="2"/>
              <c:layout>
                <c:manualLayout>
                  <c:x val="5.0925337632080489E-17"/>
                  <c:y val="1.0208515602216424E-2"/>
                </c:manualLayout>
              </c:layout>
              <c:tx>
                <c:rich>
                  <a:bodyPr/>
                  <a:lstStyle/>
                  <a:p>
                    <a:r>
                      <a:rPr lang="en-US" b="1"/>
                      <a:t>646</a:t>
                    </a:r>
                  </a:p>
                </c:rich>
              </c:tx>
              <c:dLblPos val="outEnd"/>
              <c:showLegendKey val="0"/>
              <c:showVal val="1"/>
              <c:showCatName val="0"/>
              <c:showSerName val="0"/>
              <c:showPercent val="0"/>
              <c:showBubbleSize val="0"/>
            </c:dLbl>
            <c:dLbl>
              <c:idx val="3"/>
              <c:layout>
                <c:manualLayout>
                  <c:x val="0"/>
                  <c:y val="1.483814523184602E-2"/>
                </c:manualLayout>
              </c:layout>
              <c:tx>
                <c:rich>
                  <a:bodyPr/>
                  <a:lstStyle/>
                  <a:p>
                    <a:r>
                      <a:rPr lang="en-US" b="1"/>
                      <a:t>607</a:t>
                    </a:r>
                  </a:p>
                </c:rich>
              </c:tx>
              <c:dLblPos val="outEnd"/>
              <c:showLegendKey val="0"/>
              <c:showVal val="1"/>
              <c:showCatName val="0"/>
              <c:showSerName val="0"/>
              <c:showPercent val="0"/>
              <c:showBubbleSize val="0"/>
            </c:dLbl>
            <c:dLbl>
              <c:idx val="4"/>
              <c:layout>
                <c:manualLayout>
                  <c:x val="0"/>
                  <c:y val="1.0208515602216424E-2"/>
                </c:manualLayout>
              </c:layout>
              <c:tx>
                <c:rich>
                  <a:bodyPr/>
                  <a:lstStyle/>
                  <a:p>
                    <a:r>
                      <a:rPr lang="en-US" b="1"/>
                      <a:t>530</a:t>
                    </a:r>
                  </a:p>
                </c:rich>
              </c:tx>
              <c:dLblPos val="outEnd"/>
              <c:showLegendKey val="0"/>
              <c:showVal val="1"/>
              <c:showCatName val="0"/>
              <c:showSerName val="0"/>
              <c:showPercent val="0"/>
              <c:showBubbleSize val="0"/>
            </c:dLbl>
            <c:dLbl>
              <c:idx val="5"/>
              <c:layout>
                <c:manualLayout>
                  <c:x val="0"/>
                  <c:y val="9.4925634295713285E-4"/>
                </c:manualLayout>
              </c:layout>
              <c:tx>
                <c:rich>
                  <a:bodyPr/>
                  <a:lstStyle/>
                  <a:p>
                    <a:r>
                      <a:rPr lang="en-US" b="1"/>
                      <a:t>395</a:t>
                    </a:r>
                  </a:p>
                </c:rich>
              </c:tx>
              <c:dLblPos val="outEnd"/>
              <c:showLegendKey val="0"/>
              <c:showVal val="1"/>
              <c:showCatName val="0"/>
              <c:showSerName val="0"/>
              <c:showPercent val="0"/>
              <c:showBubbleSize val="0"/>
            </c:dLbl>
            <c:dLblPos val="inEnd"/>
            <c:showLegendKey val="0"/>
            <c:showVal val="1"/>
            <c:showCatName val="0"/>
            <c:showSerName val="0"/>
            <c:showPercent val="0"/>
            <c:showBubbleSize val="0"/>
            <c:showLeaderLines val="0"/>
          </c:dLbls>
          <c:cat>
            <c:strRef>
              <c:f>Arkusz1!$A$2:$A$7</c:f>
              <c:strCache>
                <c:ptCount val="6"/>
                <c:pt idx="0">
                  <c:v>2014 r.</c:v>
                </c:pt>
                <c:pt idx="1">
                  <c:v>2015 r.</c:v>
                </c:pt>
                <c:pt idx="2">
                  <c:v>2016 r.</c:v>
                </c:pt>
                <c:pt idx="3">
                  <c:v>2017 r.</c:v>
                </c:pt>
                <c:pt idx="4">
                  <c:v>2018 r.</c:v>
                </c:pt>
                <c:pt idx="5">
                  <c:v>2019 r.</c:v>
                </c:pt>
              </c:strCache>
            </c:strRef>
          </c:cat>
          <c:val>
            <c:numRef>
              <c:f>Arkusz1!$B$2:$B$7</c:f>
              <c:numCache>
                <c:formatCode>General</c:formatCode>
                <c:ptCount val="6"/>
                <c:pt idx="0">
                  <c:v>839</c:v>
                </c:pt>
                <c:pt idx="1">
                  <c:v>723</c:v>
                </c:pt>
                <c:pt idx="2">
                  <c:v>646</c:v>
                </c:pt>
                <c:pt idx="3">
                  <c:v>607</c:v>
                </c:pt>
                <c:pt idx="4">
                  <c:v>530</c:v>
                </c:pt>
                <c:pt idx="5">
                  <c:v>395</c:v>
                </c:pt>
              </c:numCache>
            </c:numRef>
          </c:val>
        </c:ser>
        <c:dLbls>
          <c:showLegendKey val="0"/>
          <c:showVal val="1"/>
          <c:showCatName val="0"/>
          <c:showSerName val="0"/>
          <c:showPercent val="0"/>
          <c:showBubbleSize val="0"/>
        </c:dLbls>
        <c:gapWidth val="75"/>
        <c:overlap val="40"/>
        <c:axId val="250223616"/>
        <c:axId val="158461312"/>
      </c:barChart>
      <c:catAx>
        <c:axId val="250223616"/>
        <c:scaling>
          <c:orientation val="minMax"/>
        </c:scaling>
        <c:delete val="1"/>
        <c:axPos val="b"/>
        <c:majorTickMark val="none"/>
        <c:minorTickMark val="none"/>
        <c:tickLblPos val="nextTo"/>
        <c:crossAx val="158461312"/>
        <c:crosses val="autoZero"/>
        <c:auto val="1"/>
        <c:lblAlgn val="ctr"/>
        <c:lblOffset val="100"/>
        <c:noMultiLvlLbl val="0"/>
      </c:catAx>
      <c:valAx>
        <c:axId val="158461312"/>
        <c:scaling>
          <c:orientation val="minMax"/>
        </c:scaling>
        <c:delete val="0"/>
        <c:axPos val="l"/>
        <c:majorGridlines/>
        <c:numFmt formatCode="General" sourceLinked="1"/>
        <c:majorTickMark val="none"/>
        <c:minorTickMark val="none"/>
        <c:tickLblPos val="nextTo"/>
        <c:crossAx val="250223616"/>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perspective val="30"/>
    </c:view3D>
    <c:floor>
      <c:thickness val="0"/>
    </c:floor>
    <c:sideWall>
      <c:thickness val="0"/>
    </c:sideWall>
    <c:backWall>
      <c:thickness val="0"/>
    </c:backWall>
    <c:plotArea>
      <c:layout/>
      <c:bar3DChart>
        <c:barDir val="col"/>
        <c:grouping val="clustered"/>
        <c:varyColors val="0"/>
        <c:ser>
          <c:idx val="0"/>
          <c:order val="0"/>
          <c:tx>
            <c:strRef>
              <c:f>Arkusz1!$B$1</c:f>
              <c:strCache>
                <c:ptCount val="1"/>
                <c:pt idx="0">
                  <c:v>Liczba rodzin</c:v>
                </c:pt>
              </c:strCache>
            </c:strRef>
          </c:tx>
          <c:spPr>
            <a:solidFill>
              <a:srgbClr val="0070C0"/>
            </a:solidFill>
          </c:spPr>
          <c:invertIfNegative val="0"/>
          <c:dLbls>
            <c:dLbl>
              <c:idx val="0"/>
              <c:layout>
                <c:manualLayout>
                  <c:x val="-1.3114754098360711E-2"/>
                  <c:y val="-2.7777777777777912E-2"/>
                </c:manualLayout>
              </c:layout>
              <c:showLegendKey val="0"/>
              <c:showVal val="1"/>
              <c:showCatName val="0"/>
              <c:showSerName val="0"/>
              <c:showPercent val="0"/>
              <c:showBubbleSize val="0"/>
            </c:dLbl>
            <c:dLbl>
              <c:idx val="1"/>
              <c:layout>
                <c:manualLayout>
                  <c:x val="-1.0928961748633869E-2"/>
                  <c:y val="-2.3809523809523812E-2"/>
                </c:manualLayout>
              </c:layout>
              <c:showLegendKey val="0"/>
              <c:showVal val="1"/>
              <c:showCatName val="0"/>
              <c:showSerName val="0"/>
              <c:showPercent val="0"/>
              <c:showBubbleSize val="0"/>
            </c:dLbl>
            <c:dLbl>
              <c:idx val="2"/>
              <c:layout>
                <c:manualLayout>
                  <c:x val="-8.0144793650487471E-17"/>
                  <c:y val="-1.9841269841269889E-2"/>
                </c:manualLayout>
              </c:layout>
              <c:showLegendKey val="0"/>
              <c:showVal val="1"/>
              <c:showCatName val="0"/>
              <c:showSerName val="0"/>
              <c:showPercent val="0"/>
              <c:showBubbleSize val="0"/>
            </c:dLbl>
            <c:dLbl>
              <c:idx val="3"/>
              <c:layout>
                <c:manualLayout>
                  <c:x val="-8.0144793650487471E-17"/>
                  <c:y val="-2.7777777777777912E-2"/>
                </c:manualLayout>
              </c:layout>
              <c:showLegendKey val="0"/>
              <c:showVal val="1"/>
              <c:showCatName val="0"/>
              <c:showSerName val="0"/>
              <c:showPercent val="0"/>
              <c:showBubbleSize val="0"/>
            </c:dLbl>
            <c:txPr>
              <a:bodyPr/>
              <a:lstStyle/>
              <a:p>
                <a:pPr>
                  <a:defRPr b="1"/>
                </a:pPr>
                <a:endParaRPr lang="pl-PL"/>
              </a:p>
            </c:txPr>
            <c:showLegendKey val="0"/>
            <c:showVal val="1"/>
            <c:showCatName val="0"/>
            <c:showSerName val="0"/>
            <c:showPercent val="0"/>
            <c:showBubbleSize val="0"/>
            <c:showLeaderLines val="0"/>
          </c:dLbls>
          <c:cat>
            <c:strRef>
              <c:f>Arkusz1!$A$2:$A$7</c:f>
              <c:strCache>
                <c:ptCount val="6"/>
                <c:pt idx="0">
                  <c:v>2014 r.</c:v>
                </c:pt>
                <c:pt idx="1">
                  <c:v>2015 r.</c:v>
                </c:pt>
                <c:pt idx="2">
                  <c:v>2016 r.</c:v>
                </c:pt>
                <c:pt idx="3">
                  <c:v>2017 r.</c:v>
                </c:pt>
                <c:pt idx="4">
                  <c:v>2018 r.</c:v>
                </c:pt>
                <c:pt idx="5">
                  <c:v>2019 r.</c:v>
                </c:pt>
              </c:strCache>
            </c:strRef>
          </c:cat>
          <c:val>
            <c:numRef>
              <c:f>Arkusz1!$B$2:$B$7</c:f>
              <c:numCache>
                <c:formatCode>General</c:formatCode>
                <c:ptCount val="6"/>
                <c:pt idx="0">
                  <c:v>1157</c:v>
                </c:pt>
                <c:pt idx="1">
                  <c:v>1086</c:v>
                </c:pt>
                <c:pt idx="2">
                  <c:v>973</c:v>
                </c:pt>
                <c:pt idx="3">
                  <c:v>979</c:v>
                </c:pt>
                <c:pt idx="4">
                  <c:v>1042</c:v>
                </c:pt>
                <c:pt idx="5">
                  <c:v>1198</c:v>
                </c:pt>
              </c:numCache>
            </c:numRef>
          </c:val>
        </c:ser>
        <c:ser>
          <c:idx val="1"/>
          <c:order val="1"/>
          <c:tx>
            <c:strRef>
              <c:f>Arkusz1!$C$1</c:f>
              <c:strCache>
                <c:ptCount val="1"/>
                <c:pt idx="0">
                  <c:v>Liczba osób w tych rodzinach</c:v>
                </c:pt>
              </c:strCache>
            </c:strRef>
          </c:tx>
          <c:spPr>
            <a:solidFill>
              <a:srgbClr val="FF0000"/>
            </a:solidFill>
          </c:spPr>
          <c:invertIfNegative val="0"/>
          <c:dLbls>
            <c:dLbl>
              <c:idx val="0"/>
              <c:layout>
                <c:manualLayout>
                  <c:x val="0"/>
                  <c:y val="-1.984126984126991E-2"/>
                </c:manualLayout>
              </c:layout>
              <c:showLegendKey val="0"/>
              <c:showVal val="1"/>
              <c:showCatName val="0"/>
              <c:showSerName val="0"/>
              <c:showPercent val="0"/>
              <c:showBubbleSize val="0"/>
            </c:dLbl>
            <c:dLbl>
              <c:idx val="1"/>
              <c:layout>
                <c:manualLayout>
                  <c:x val="0"/>
                  <c:y val="-2.3809523809523846E-2"/>
                </c:manualLayout>
              </c:layout>
              <c:showLegendKey val="0"/>
              <c:showVal val="1"/>
              <c:showCatName val="0"/>
              <c:showSerName val="0"/>
              <c:showPercent val="0"/>
              <c:showBubbleSize val="0"/>
            </c:dLbl>
            <c:dLbl>
              <c:idx val="2"/>
              <c:layout>
                <c:manualLayout>
                  <c:x val="-2.185792349726864E-3"/>
                  <c:y val="-3.5714598175228131E-2"/>
                </c:manualLayout>
              </c:layout>
              <c:showLegendKey val="0"/>
              <c:showVal val="1"/>
              <c:showCatName val="0"/>
              <c:showSerName val="0"/>
              <c:showPercent val="0"/>
              <c:showBubbleSize val="0"/>
            </c:dLbl>
            <c:dLbl>
              <c:idx val="3"/>
              <c:layout>
                <c:manualLayout>
                  <c:x val="0"/>
                  <c:y val="-3.5714285714285712E-2"/>
                </c:manualLayout>
              </c:layout>
              <c:showLegendKey val="0"/>
              <c:showVal val="1"/>
              <c:showCatName val="0"/>
              <c:showSerName val="0"/>
              <c:showPercent val="0"/>
              <c:showBubbleSize val="0"/>
            </c:dLbl>
            <c:txPr>
              <a:bodyPr/>
              <a:lstStyle/>
              <a:p>
                <a:pPr>
                  <a:defRPr b="1"/>
                </a:pPr>
                <a:endParaRPr lang="pl-PL"/>
              </a:p>
            </c:txPr>
            <c:showLegendKey val="0"/>
            <c:showVal val="1"/>
            <c:showCatName val="0"/>
            <c:showSerName val="0"/>
            <c:showPercent val="0"/>
            <c:showBubbleSize val="0"/>
            <c:showLeaderLines val="0"/>
          </c:dLbls>
          <c:cat>
            <c:strRef>
              <c:f>Arkusz1!$A$2:$A$7</c:f>
              <c:strCache>
                <c:ptCount val="6"/>
                <c:pt idx="0">
                  <c:v>2014 r.</c:v>
                </c:pt>
                <c:pt idx="1">
                  <c:v>2015 r.</c:v>
                </c:pt>
                <c:pt idx="2">
                  <c:v>2016 r.</c:v>
                </c:pt>
                <c:pt idx="3">
                  <c:v>2017 r.</c:v>
                </c:pt>
                <c:pt idx="4">
                  <c:v>2018 r.</c:v>
                </c:pt>
                <c:pt idx="5">
                  <c:v>2019 r.</c:v>
                </c:pt>
              </c:strCache>
            </c:strRef>
          </c:cat>
          <c:val>
            <c:numRef>
              <c:f>Arkusz1!$C$2:$C$7</c:f>
              <c:numCache>
                <c:formatCode>General</c:formatCode>
                <c:ptCount val="6"/>
                <c:pt idx="0">
                  <c:v>2194</c:v>
                </c:pt>
                <c:pt idx="1">
                  <c:v>2071</c:v>
                </c:pt>
                <c:pt idx="2">
                  <c:v>1808</c:v>
                </c:pt>
                <c:pt idx="3">
                  <c:v>1680</c:v>
                </c:pt>
                <c:pt idx="4">
                  <c:v>1760</c:v>
                </c:pt>
                <c:pt idx="5">
                  <c:v>1870</c:v>
                </c:pt>
              </c:numCache>
            </c:numRef>
          </c:val>
        </c:ser>
        <c:dLbls>
          <c:showLegendKey val="0"/>
          <c:showVal val="1"/>
          <c:showCatName val="0"/>
          <c:showSerName val="0"/>
          <c:showPercent val="0"/>
          <c:showBubbleSize val="0"/>
        </c:dLbls>
        <c:gapWidth val="150"/>
        <c:shape val="box"/>
        <c:axId val="250533376"/>
        <c:axId val="160676032"/>
        <c:axId val="0"/>
      </c:bar3DChart>
      <c:catAx>
        <c:axId val="250533376"/>
        <c:scaling>
          <c:orientation val="minMax"/>
        </c:scaling>
        <c:delete val="0"/>
        <c:axPos val="b"/>
        <c:majorTickMark val="none"/>
        <c:minorTickMark val="none"/>
        <c:tickLblPos val="nextTo"/>
        <c:crossAx val="160676032"/>
        <c:crosses val="autoZero"/>
        <c:auto val="1"/>
        <c:lblAlgn val="ctr"/>
        <c:lblOffset val="100"/>
        <c:noMultiLvlLbl val="0"/>
      </c:catAx>
      <c:valAx>
        <c:axId val="160676032"/>
        <c:scaling>
          <c:orientation val="minMax"/>
        </c:scaling>
        <c:delete val="1"/>
        <c:axPos val="l"/>
        <c:numFmt formatCode="General" sourceLinked="1"/>
        <c:majorTickMark val="out"/>
        <c:minorTickMark val="none"/>
        <c:tickLblPos val="nextTo"/>
        <c:crossAx val="250533376"/>
        <c:crosses val="autoZero"/>
        <c:crossBetween val="between"/>
      </c:valAx>
    </c:plotArea>
    <c:legend>
      <c:legendPos val="t"/>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Arkusz1!$B$1</c:f>
              <c:strCache>
                <c:ptCount val="1"/>
                <c:pt idx="0">
                  <c:v>Liczba rodzin</c:v>
                </c:pt>
              </c:strCache>
            </c:strRef>
          </c:tx>
          <c:spPr>
            <a:solidFill>
              <a:srgbClr val="FFFF00"/>
            </a:solidFill>
          </c:spPr>
          <c:invertIfNegative val="0"/>
          <c:dLbls>
            <c:dLbl>
              <c:idx val="0"/>
              <c:layout>
                <c:manualLayout>
                  <c:x val="-2.1218890680033592E-17"/>
                  <c:y val="-3.1746031746031821E-2"/>
                </c:manualLayout>
              </c:layout>
              <c:showLegendKey val="0"/>
              <c:showVal val="1"/>
              <c:showCatName val="0"/>
              <c:showSerName val="0"/>
              <c:showPercent val="0"/>
              <c:showBubbleSize val="0"/>
            </c:dLbl>
            <c:dLbl>
              <c:idx val="1"/>
              <c:layout>
                <c:manualLayout>
                  <c:x val="0"/>
                  <c:y val="-3.5714285714285789E-2"/>
                </c:manualLayout>
              </c:layout>
              <c:showLegendKey val="0"/>
              <c:showVal val="1"/>
              <c:showCatName val="0"/>
              <c:showSerName val="0"/>
              <c:showPercent val="0"/>
              <c:showBubbleSize val="0"/>
            </c:dLbl>
            <c:dLbl>
              <c:idx val="2"/>
              <c:layout>
                <c:manualLayout>
                  <c:x val="-8.4875562720134504E-17"/>
                  <c:y val="-4.3650793650793704E-2"/>
                </c:manualLayout>
              </c:layout>
              <c:showLegendKey val="0"/>
              <c:showVal val="1"/>
              <c:showCatName val="0"/>
              <c:showSerName val="0"/>
              <c:showPercent val="0"/>
              <c:showBubbleSize val="0"/>
            </c:dLbl>
            <c:dLbl>
              <c:idx val="3"/>
              <c:layout>
                <c:manualLayout>
                  <c:x val="-8.4875562720134504E-17"/>
                  <c:y val="-3.1746031746031883E-2"/>
                </c:manualLayout>
              </c:layout>
              <c:showLegendKey val="0"/>
              <c:showVal val="1"/>
              <c:showCatName val="0"/>
              <c:showSerName val="0"/>
              <c:showPercent val="0"/>
              <c:showBubbleSize val="0"/>
            </c:dLbl>
            <c:txPr>
              <a:bodyPr/>
              <a:lstStyle/>
              <a:p>
                <a:pPr>
                  <a:defRPr b="1"/>
                </a:pPr>
                <a:endParaRPr lang="pl-PL"/>
              </a:p>
            </c:txPr>
            <c:showLegendKey val="0"/>
            <c:showVal val="1"/>
            <c:showCatName val="0"/>
            <c:showSerName val="0"/>
            <c:showPercent val="0"/>
            <c:showBubbleSize val="0"/>
            <c:showLeaderLines val="0"/>
          </c:dLbls>
          <c:cat>
            <c:strRef>
              <c:f>Arkusz1!$A$2:$A$7</c:f>
              <c:strCache>
                <c:ptCount val="6"/>
                <c:pt idx="0">
                  <c:v>2014 r.</c:v>
                </c:pt>
                <c:pt idx="1">
                  <c:v>2015 r.</c:v>
                </c:pt>
                <c:pt idx="2">
                  <c:v>2016 r.</c:v>
                </c:pt>
                <c:pt idx="3">
                  <c:v>2017 r.</c:v>
                </c:pt>
                <c:pt idx="4">
                  <c:v>2018 r.</c:v>
                </c:pt>
                <c:pt idx="5">
                  <c:v>2019 r.</c:v>
                </c:pt>
              </c:strCache>
            </c:strRef>
          </c:cat>
          <c:val>
            <c:numRef>
              <c:f>Arkusz1!$B$2:$B$7</c:f>
              <c:numCache>
                <c:formatCode>General</c:formatCode>
                <c:ptCount val="6"/>
                <c:pt idx="0">
                  <c:v>434</c:v>
                </c:pt>
                <c:pt idx="1">
                  <c:v>341</c:v>
                </c:pt>
                <c:pt idx="2">
                  <c:v>257</c:v>
                </c:pt>
                <c:pt idx="3">
                  <c:v>166</c:v>
                </c:pt>
                <c:pt idx="4">
                  <c:v>102</c:v>
                </c:pt>
                <c:pt idx="5">
                  <c:v>104</c:v>
                </c:pt>
              </c:numCache>
            </c:numRef>
          </c:val>
        </c:ser>
        <c:ser>
          <c:idx val="1"/>
          <c:order val="1"/>
          <c:tx>
            <c:strRef>
              <c:f>Arkusz1!$C$1</c:f>
              <c:strCache>
                <c:ptCount val="1"/>
                <c:pt idx="0">
                  <c:v>Liczba osób w tych rodzinach</c:v>
                </c:pt>
              </c:strCache>
            </c:strRef>
          </c:tx>
          <c:spPr>
            <a:solidFill>
              <a:srgbClr val="00B050"/>
            </a:solidFill>
          </c:spPr>
          <c:invertIfNegative val="0"/>
          <c:dLbls>
            <c:dLbl>
              <c:idx val="0"/>
              <c:layout>
                <c:manualLayout>
                  <c:x val="0"/>
                  <c:y val="-3.571428571428574E-2"/>
                </c:manualLayout>
              </c:layout>
              <c:showLegendKey val="0"/>
              <c:showVal val="1"/>
              <c:showCatName val="0"/>
              <c:showSerName val="0"/>
              <c:showPercent val="0"/>
              <c:showBubbleSize val="0"/>
            </c:dLbl>
            <c:dLbl>
              <c:idx val="1"/>
              <c:layout>
                <c:manualLayout>
                  <c:x val="0"/>
                  <c:y val="-2.7777777777777912E-2"/>
                </c:manualLayout>
              </c:layout>
              <c:showLegendKey val="0"/>
              <c:showVal val="1"/>
              <c:showCatName val="0"/>
              <c:showSerName val="0"/>
              <c:showPercent val="0"/>
              <c:showBubbleSize val="0"/>
            </c:dLbl>
            <c:dLbl>
              <c:idx val="2"/>
              <c:layout>
                <c:manualLayout>
                  <c:x val="2.3148148148148147E-3"/>
                  <c:y val="-3.968253968253968E-2"/>
                </c:manualLayout>
              </c:layout>
              <c:showLegendKey val="0"/>
              <c:showVal val="1"/>
              <c:showCatName val="0"/>
              <c:showSerName val="0"/>
              <c:showPercent val="0"/>
              <c:showBubbleSize val="0"/>
            </c:dLbl>
            <c:dLbl>
              <c:idx val="3"/>
              <c:layout>
                <c:manualLayout>
                  <c:x val="4.6296296296296441E-3"/>
                  <c:y val="-4.7619047619047623E-2"/>
                </c:manualLayout>
              </c:layout>
              <c:showLegendKey val="0"/>
              <c:showVal val="1"/>
              <c:showCatName val="0"/>
              <c:showSerName val="0"/>
              <c:showPercent val="0"/>
              <c:showBubbleSize val="0"/>
            </c:dLbl>
            <c:txPr>
              <a:bodyPr/>
              <a:lstStyle/>
              <a:p>
                <a:pPr>
                  <a:defRPr b="1"/>
                </a:pPr>
                <a:endParaRPr lang="pl-PL"/>
              </a:p>
            </c:txPr>
            <c:showLegendKey val="0"/>
            <c:showVal val="1"/>
            <c:showCatName val="0"/>
            <c:showSerName val="0"/>
            <c:showPercent val="0"/>
            <c:showBubbleSize val="0"/>
            <c:showLeaderLines val="0"/>
          </c:dLbls>
          <c:cat>
            <c:strRef>
              <c:f>Arkusz1!$A$2:$A$7</c:f>
              <c:strCache>
                <c:ptCount val="6"/>
                <c:pt idx="0">
                  <c:v>2014 r.</c:v>
                </c:pt>
                <c:pt idx="1">
                  <c:v>2015 r.</c:v>
                </c:pt>
                <c:pt idx="2">
                  <c:v>2016 r.</c:v>
                </c:pt>
                <c:pt idx="3">
                  <c:v>2017 r.</c:v>
                </c:pt>
                <c:pt idx="4">
                  <c:v>2018 r.</c:v>
                </c:pt>
                <c:pt idx="5">
                  <c:v>2019 r.</c:v>
                </c:pt>
              </c:strCache>
            </c:strRef>
          </c:cat>
          <c:val>
            <c:numRef>
              <c:f>Arkusz1!$C$2:$C$7</c:f>
              <c:numCache>
                <c:formatCode>General</c:formatCode>
                <c:ptCount val="6"/>
                <c:pt idx="0">
                  <c:v>961</c:v>
                </c:pt>
                <c:pt idx="1">
                  <c:v>780</c:v>
                </c:pt>
                <c:pt idx="2">
                  <c:v>555</c:v>
                </c:pt>
                <c:pt idx="3">
                  <c:v>319</c:v>
                </c:pt>
                <c:pt idx="4">
                  <c:v>208</c:v>
                </c:pt>
                <c:pt idx="5">
                  <c:v>205</c:v>
                </c:pt>
              </c:numCache>
            </c:numRef>
          </c:val>
        </c:ser>
        <c:dLbls>
          <c:showLegendKey val="0"/>
          <c:showVal val="1"/>
          <c:showCatName val="0"/>
          <c:showSerName val="0"/>
          <c:showPercent val="0"/>
          <c:showBubbleSize val="0"/>
        </c:dLbls>
        <c:gapWidth val="150"/>
        <c:shape val="box"/>
        <c:axId val="250216448"/>
        <c:axId val="211249984"/>
        <c:axId val="0"/>
      </c:bar3DChart>
      <c:catAx>
        <c:axId val="250216448"/>
        <c:scaling>
          <c:orientation val="minMax"/>
        </c:scaling>
        <c:delete val="0"/>
        <c:axPos val="b"/>
        <c:majorTickMark val="none"/>
        <c:minorTickMark val="none"/>
        <c:tickLblPos val="nextTo"/>
        <c:crossAx val="211249984"/>
        <c:crosses val="autoZero"/>
        <c:auto val="1"/>
        <c:lblAlgn val="ctr"/>
        <c:lblOffset val="100"/>
        <c:noMultiLvlLbl val="0"/>
      </c:catAx>
      <c:valAx>
        <c:axId val="211249984"/>
        <c:scaling>
          <c:orientation val="minMax"/>
        </c:scaling>
        <c:delete val="1"/>
        <c:axPos val="l"/>
        <c:numFmt formatCode="General" sourceLinked="1"/>
        <c:majorTickMark val="out"/>
        <c:minorTickMark val="none"/>
        <c:tickLblPos val="nextTo"/>
        <c:crossAx val="250216448"/>
        <c:crosses val="autoZero"/>
        <c:crossBetween val="between"/>
      </c:valAx>
    </c:plotArea>
    <c:legend>
      <c:legendPos val="t"/>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strRef>
              <c:f>Arkusz1!$B$1</c:f>
              <c:strCache>
                <c:ptCount val="1"/>
                <c:pt idx="0">
                  <c:v>Usługi opiekuńcze i specjalistyczne usługi opiekuńcze</c:v>
                </c:pt>
              </c:strCache>
            </c:strRef>
          </c:tx>
          <c:dLbls>
            <c:dLbl>
              <c:idx val="0"/>
              <c:layout>
                <c:manualLayout>
                  <c:x val="-1.3093289689034403E-2"/>
                  <c:y val="8.3333333333333273E-2"/>
                </c:manualLayout>
              </c:layout>
              <c:tx>
                <c:rich>
                  <a:bodyPr/>
                  <a:lstStyle/>
                  <a:p>
                    <a:r>
                      <a:rPr lang="pl-PL" b="1"/>
                      <a:t>354.130 zł</a:t>
                    </a:r>
                  </a:p>
                  <a:p>
                    <a:r>
                      <a:rPr lang="pl-PL" b="1">
                        <a:solidFill>
                          <a:srgbClr val="00B050"/>
                        </a:solidFill>
                      </a:rPr>
                      <a:t>172 osoby</a:t>
                    </a:r>
                    <a:endParaRPr lang="en-US" b="1">
                      <a:solidFill>
                        <a:srgbClr val="00B050"/>
                      </a:solidFill>
                    </a:endParaRPr>
                  </a:p>
                </c:rich>
              </c:tx>
              <c:showLegendKey val="0"/>
              <c:showVal val="1"/>
              <c:showCatName val="0"/>
              <c:showSerName val="0"/>
              <c:showPercent val="0"/>
              <c:showBubbleSize val="0"/>
            </c:dLbl>
            <c:dLbl>
              <c:idx val="1"/>
              <c:tx>
                <c:rich>
                  <a:bodyPr/>
                  <a:lstStyle/>
                  <a:p>
                    <a:r>
                      <a:rPr lang="pl-PL" b="1"/>
                      <a:t>425.626</a:t>
                    </a:r>
                    <a:r>
                      <a:rPr lang="pl-PL" b="1" baseline="0"/>
                      <a:t> zł</a:t>
                    </a:r>
                  </a:p>
                  <a:p>
                    <a:r>
                      <a:rPr lang="pl-PL" b="1" baseline="0">
                        <a:solidFill>
                          <a:srgbClr val="00B050"/>
                        </a:solidFill>
                      </a:rPr>
                      <a:t>181</a:t>
                    </a:r>
                    <a:r>
                      <a:rPr lang="pl-PL" b="1" baseline="0"/>
                      <a:t> </a:t>
                    </a:r>
                    <a:r>
                      <a:rPr lang="pl-PL" b="1" baseline="0">
                        <a:solidFill>
                          <a:srgbClr val="00B050"/>
                        </a:solidFill>
                      </a:rPr>
                      <a:t>osób</a:t>
                    </a:r>
                    <a:endParaRPr lang="en-US" b="1">
                      <a:solidFill>
                        <a:srgbClr val="00B050"/>
                      </a:solidFill>
                    </a:endParaRPr>
                  </a:p>
                </c:rich>
              </c:tx>
              <c:showLegendKey val="0"/>
              <c:showVal val="1"/>
              <c:showCatName val="0"/>
              <c:showSerName val="0"/>
              <c:showPercent val="0"/>
              <c:showBubbleSize val="0"/>
            </c:dLbl>
            <c:dLbl>
              <c:idx val="2"/>
              <c:layout>
                <c:manualLayout>
                  <c:x val="-3.0551009274413638E-2"/>
                  <c:y val="-6.3492063492063502E-2"/>
                </c:manualLayout>
              </c:layout>
              <c:tx>
                <c:rich>
                  <a:bodyPr/>
                  <a:lstStyle/>
                  <a:p>
                    <a:r>
                      <a:rPr lang="pl-PL" b="1"/>
                      <a:t>581.998</a:t>
                    </a:r>
                    <a:r>
                      <a:rPr lang="pl-PL" b="1" baseline="0"/>
                      <a:t> </a:t>
                    </a:r>
                    <a:r>
                      <a:rPr lang="pl-PL" b="1"/>
                      <a:t>zł</a:t>
                    </a:r>
                  </a:p>
                  <a:p>
                    <a:r>
                      <a:rPr lang="pl-PL" b="1">
                        <a:solidFill>
                          <a:srgbClr val="00B050"/>
                        </a:solidFill>
                      </a:rPr>
                      <a:t>201 osób</a:t>
                    </a:r>
                    <a:endParaRPr lang="en-US" b="1">
                      <a:solidFill>
                        <a:srgbClr val="00B050"/>
                      </a:solidFill>
                    </a:endParaRPr>
                  </a:p>
                </c:rich>
              </c:tx>
              <c:showLegendKey val="0"/>
              <c:showVal val="1"/>
              <c:showCatName val="0"/>
              <c:showSerName val="0"/>
              <c:showPercent val="0"/>
              <c:showBubbleSize val="0"/>
            </c:dLbl>
            <c:dLbl>
              <c:idx val="3"/>
              <c:layout>
                <c:manualLayout>
                  <c:x val="-2.1822149481724885E-3"/>
                  <c:y val="5.9523809523809507E-2"/>
                </c:manualLayout>
              </c:layout>
              <c:tx>
                <c:rich>
                  <a:bodyPr/>
                  <a:lstStyle/>
                  <a:p>
                    <a:r>
                      <a:rPr lang="pl-PL" b="1"/>
                      <a:t>537.926 zł</a:t>
                    </a:r>
                  </a:p>
                  <a:p>
                    <a:r>
                      <a:rPr lang="pl-PL" b="1">
                        <a:solidFill>
                          <a:srgbClr val="00B050"/>
                        </a:solidFill>
                      </a:rPr>
                      <a:t>188 osób</a:t>
                    </a:r>
                    <a:endParaRPr lang="en-US" b="1">
                      <a:solidFill>
                        <a:srgbClr val="00B050"/>
                      </a:solidFill>
                    </a:endParaRPr>
                  </a:p>
                </c:rich>
              </c:tx>
              <c:showLegendKey val="0"/>
              <c:showVal val="1"/>
              <c:showCatName val="0"/>
              <c:showSerName val="0"/>
              <c:showPercent val="0"/>
              <c:showBubbleSize val="0"/>
            </c:dLbl>
            <c:dLbl>
              <c:idx val="4"/>
              <c:layout>
                <c:manualLayout>
                  <c:x val="-2.6186579378068741E-2"/>
                  <c:y val="-7.1428571428571425E-2"/>
                </c:manualLayout>
              </c:layout>
              <c:tx>
                <c:rich>
                  <a:bodyPr/>
                  <a:lstStyle/>
                  <a:p>
                    <a:r>
                      <a:rPr lang="pl-PL" b="1"/>
                      <a:t>642.496 zł</a:t>
                    </a:r>
                  </a:p>
                  <a:p>
                    <a:r>
                      <a:rPr lang="pl-PL" b="1">
                        <a:solidFill>
                          <a:srgbClr val="00B050"/>
                        </a:solidFill>
                      </a:rPr>
                      <a:t>167 osób</a:t>
                    </a:r>
                    <a:endParaRPr lang="en-US" b="1">
                      <a:solidFill>
                        <a:srgbClr val="00B050"/>
                      </a:solidFill>
                    </a:endParaRPr>
                  </a:p>
                </c:rich>
              </c:tx>
              <c:showLegendKey val="0"/>
              <c:showVal val="1"/>
              <c:showCatName val="0"/>
              <c:showSerName val="0"/>
              <c:showPercent val="0"/>
              <c:showBubbleSize val="0"/>
            </c:dLbl>
            <c:dLbl>
              <c:idx val="5"/>
              <c:tx>
                <c:rich>
                  <a:bodyPr/>
                  <a:lstStyle/>
                  <a:p>
                    <a:r>
                      <a:rPr lang="pl-PL" b="1"/>
                      <a:t>680.248 zł</a:t>
                    </a:r>
                  </a:p>
                  <a:p>
                    <a:r>
                      <a:rPr lang="pl-PL" b="1">
                        <a:solidFill>
                          <a:srgbClr val="00B050"/>
                        </a:solidFill>
                      </a:rPr>
                      <a:t>171 osób</a:t>
                    </a:r>
                    <a:endParaRPr lang="en-US" b="1">
                      <a:solidFill>
                        <a:srgbClr val="00B050"/>
                      </a:solidFill>
                    </a:endParaRPr>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Arkusz1!$A$2:$A$7</c:f>
              <c:strCache>
                <c:ptCount val="6"/>
                <c:pt idx="0">
                  <c:v>2014 r.</c:v>
                </c:pt>
                <c:pt idx="1">
                  <c:v>2015 r.</c:v>
                </c:pt>
                <c:pt idx="2">
                  <c:v>2016 r.</c:v>
                </c:pt>
                <c:pt idx="3">
                  <c:v>2017 r.</c:v>
                </c:pt>
                <c:pt idx="4">
                  <c:v>2018 r.</c:v>
                </c:pt>
                <c:pt idx="5">
                  <c:v>2019 r.</c:v>
                </c:pt>
              </c:strCache>
            </c:strRef>
          </c:cat>
          <c:val>
            <c:numRef>
              <c:f>Arkusz1!$B$2:$B$7</c:f>
              <c:numCache>
                <c:formatCode>General</c:formatCode>
                <c:ptCount val="6"/>
                <c:pt idx="0">
                  <c:v>354130</c:v>
                </c:pt>
                <c:pt idx="1">
                  <c:v>425626</c:v>
                </c:pt>
                <c:pt idx="2">
                  <c:v>581998</c:v>
                </c:pt>
                <c:pt idx="3">
                  <c:v>537926</c:v>
                </c:pt>
                <c:pt idx="4">
                  <c:v>642496</c:v>
                </c:pt>
                <c:pt idx="5">
                  <c:v>680248</c:v>
                </c:pt>
              </c:numCache>
            </c:numRef>
          </c:val>
          <c:smooth val="0"/>
        </c:ser>
        <c:dLbls>
          <c:showLegendKey val="0"/>
          <c:showVal val="1"/>
          <c:showCatName val="0"/>
          <c:showSerName val="0"/>
          <c:showPercent val="0"/>
          <c:showBubbleSize val="0"/>
        </c:dLbls>
        <c:marker val="1"/>
        <c:smooth val="0"/>
        <c:axId val="250434560"/>
        <c:axId val="237537536"/>
      </c:lineChart>
      <c:catAx>
        <c:axId val="250434560"/>
        <c:scaling>
          <c:orientation val="minMax"/>
        </c:scaling>
        <c:delete val="0"/>
        <c:axPos val="b"/>
        <c:majorTickMark val="none"/>
        <c:minorTickMark val="none"/>
        <c:tickLblPos val="nextTo"/>
        <c:txPr>
          <a:bodyPr/>
          <a:lstStyle/>
          <a:p>
            <a:pPr>
              <a:defRPr b="1"/>
            </a:pPr>
            <a:endParaRPr lang="pl-PL"/>
          </a:p>
        </c:txPr>
        <c:crossAx val="237537536"/>
        <c:crosses val="autoZero"/>
        <c:auto val="1"/>
        <c:lblAlgn val="ctr"/>
        <c:lblOffset val="100"/>
        <c:noMultiLvlLbl val="0"/>
      </c:catAx>
      <c:valAx>
        <c:axId val="237537536"/>
        <c:scaling>
          <c:orientation val="minMax"/>
        </c:scaling>
        <c:delete val="0"/>
        <c:axPos val="l"/>
        <c:majorGridlines/>
        <c:numFmt formatCode="General" sourceLinked="1"/>
        <c:majorTickMark val="none"/>
        <c:minorTickMark val="none"/>
        <c:tickLblPos val="nextTo"/>
        <c:crossAx val="250434560"/>
        <c:crosses val="autoZero"/>
        <c:crossBetween val="between"/>
      </c:valAx>
    </c:plotArea>
    <c:legend>
      <c:legendPos val="r"/>
      <c:overlay val="0"/>
    </c:legend>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0.44965</cdr:x>
      <cdr:y>0.2799</cdr:y>
    </cdr:from>
    <cdr:to>
      <cdr:x>0.44966</cdr:x>
      <cdr:y>0.40191</cdr:y>
    </cdr:to>
    <cdr:cxnSp macro="">
      <cdr:nvCxnSpPr>
        <cdr:cNvPr id="3" name="Łącznik prostoliniowy 2"/>
        <cdr:cNvCxnSpPr/>
      </cdr:nvCxnSpPr>
      <cdr:spPr>
        <a:xfrm xmlns:a="http://schemas.openxmlformats.org/drawingml/2006/main" flipH="1">
          <a:off x="3105130" y="1114425"/>
          <a:ext cx="20" cy="485767"/>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0.22621</cdr:x>
      <cdr:y>0.81818</cdr:y>
    </cdr:from>
    <cdr:to>
      <cdr:x>0.24</cdr:x>
      <cdr:y>0.87799</cdr:y>
    </cdr:to>
    <cdr:cxnSp macro="">
      <cdr:nvCxnSpPr>
        <cdr:cNvPr id="5" name="Łącznik prostoliniowy 4"/>
        <cdr:cNvCxnSpPr/>
      </cdr:nvCxnSpPr>
      <cdr:spPr>
        <a:xfrm xmlns:a="http://schemas.openxmlformats.org/drawingml/2006/main">
          <a:off x="1562100" y="3257550"/>
          <a:ext cx="95250" cy="238125"/>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0.06345</cdr:x>
      <cdr:y>0.71053</cdr:y>
    </cdr:from>
    <cdr:to>
      <cdr:x>0.11724</cdr:x>
      <cdr:y>0.77751</cdr:y>
    </cdr:to>
    <cdr:cxnSp macro="">
      <cdr:nvCxnSpPr>
        <cdr:cNvPr id="7" name="Łącznik prostoliniowy 6"/>
        <cdr:cNvCxnSpPr/>
      </cdr:nvCxnSpPr>
      <cdr:spPr>
        <a:xfrm xmlns:a="http://schemas.openxmlformats.org/drawingml/2006/main" flipH="1">
          <a:off x="438150" y="2828925"/>
          <a:ext cx="371475" cy="266700"/>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0.44828</cdr:x>
      <cdr:y>0.25837</cdr:y>
    </cdr:from>
    <cdr:to>
      <cdr:x>0.57655</cdr:x>
      <cdr:y>0.46411</cdr:y>
    </cdr:to>
    <cdr:cxnSp macro="">
      <cdr:nvCxnSpPr>
        <cdr:cNvPr id="6" name="Łącznik prostoliniowy 5"/>
        <cdr:cNvCxnSpPr/>
      </cdr:nvCxnSpPr>
      <cdr:spPr>
        <a:xfrm xmlns:a="http://schemas.openxmlformats.org/drawingml/2006/main" flipH="1">
          <a:off x="3095625" y="1028700"/>
          <a:ext cx="885825" cy="819150"/>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12683</Words>
  <Characters>76102</Characters>
  <Application>Microsoft Office Word</Application>
  <DocSecurity>0</DocSecurity>
  <Lines>634</Lines>
  <Paragraphs>177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Iwona Paraniak-Cichy</cp:lastModifiedBy>
  <cp:revision>2</cp:revision>
  <cp:lastPrinted>2020-05-05T11:37:00Z</cp:lastPrinted>
  <dcterms:created xsi:type="dcterms:W3CDTF">2020-05-11T09:51:00Z</dcterms:created>
  <dcterms:modified xsi:type="dcterms:W3CDTF">2020-05-11T09:51:00Z</dcterms:modified>
</cp:coreProperties>
</file>