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FDA" w:rsidRDefault="00765FDA" w:rsidP="00661F7E">
      <w:pPr>
        <w:pStyle w:val="Nagwek1"/>
        <w:rPr>
          <w:rFonts w:eastAsia="Lucida Sans Unicode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bookmarkStart w:id="0" w:name="_GoBack"/>
      <w:bookmarkEnd w:id="0"/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Pr="00097AB4" w:rsidRDefault="00765FDA" w:rsidP="00765FD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</w:pP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Sprawozdanie z działalności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</w:pP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II Środowiskowego Domu Samopomocy</w:t>
      </w:r>
    </w:p>
    <w:p w:rsidR="00765FDA" w:rsidRPr="00097AB4" w:rsidRDefault="00765FDA" w:rsidP="00765FD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</w:pPr>
      <w:r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 xml:space="preserve">z siedzibą przy ul. Parkowej 11 </w:t>
      </w: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w Bolesławcu</w:t>
      </w:r>
    </w:p>
    <w:p w:rsidR="00765FDA" w:rsidRPr="00097AB4" w:rsidRDefault="00765FDA" w:rsidP="00765FD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</w:pP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za okres od 01</w:t>
      </w:r>
      <w:r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 xml:space="preserve"> stycznia</w:t>
      </w: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 xml:space="preserve"> do 31</w:t>
      </w:r>
      <w:r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 xml:space="preserve"> grudnia </w:t>
      </w: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201</w:t>
      </w:r>
      <w:r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9</w:t>
      </w: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r.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Default="00765FDA" w:rsidP="00661F7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42956C67" wp14:editId="796C8A0D">
            <wp:extent cx="3009900" cy="3082290"/>
            <wp:effectExtent l="0" t="0" r="0" b="3810"/>
            <wp:docPr id="2" name="Obraz 2" descr="Logo II Środowiskowego Domu Samopomocy w Bolesław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08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61F7E" w:rsidRDefault="00661F7E" w:rsidP="00661F7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661F7E" w:rsidRDefault="00661F7E" w:rsidP="00661F7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661F7E" w:rsidRDefault="00661F7E" w:rsidP="00661F7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661F7E" w:rsidRDefault="00661F7E" w:rsidP="00661F7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661F7E" w:rsidRDefault="00661F7E" w:rsidP="00661F7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Pr="00E90035" w:rsidRDefault="00F21F63" w:rsidP="00765FD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Bolesławiec, 08</w:t>
      </w:r>
      <w:r w:rsidR="00765FDA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.0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5</w:t>
      </w:r>
      <w:r w:rsidR="00765FDA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.2020r.</w:t>
      </w:r>
    </w:p>
    <w:p w:rsidR="00765FDA" w:rsidRPr="00E90035" w:rsidRDefault="00765FDA" w:rsidP="00765F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Pr="00E90035" w:rsidRDefault="00765FDA" w:rsidP="00765FD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b/>
          <w:bCs/>
          <w:kern w:val="3"/>
          <w:sz w:val="24"/>
          <w:szCs w:val="24"/>
          <w:lang w:eastAsia="pl-PL"/>
        </w:rPr>
      </w:pPr>
    </w:p>
    <w:p w:rsidR="00E61B61" w:rsidRDefault="00E61B61" w:rsidP="00E61B61">
      <w:pPr>
        <w:widowControl w:val="0"/>
        <w:suppressAutoHyphens/>
        <w:autoSpaceDN w:val="0"/>
        <w:spacing w:after="0" w:line="360" w:lineRule="auto"/>
        <w:ind w:firstLine="420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Od 15 lat, II Środowiskowy Dom Samopomocy realizuje zadania określone w ustawie o pomocy społecznej (Dz.U. z 2018 poz. 1508), a jego praca zorganizowana jest na podstawie wytycznych rozporządzenia Ministra Pracy i Polityki Społecznej z dnia 9 grudnia 2010 r. w sprawie środowiskowych domów samopomocy (Dz.U. z 2010 r., Nr 238 poz.1586).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</w:t>
      </w:r>
      <w:r w:rsidRPr="00393578">
        <w:rPr>
          <w:rFonts w:ascii="Times New Roman" w:hAnsi="Times New Roman" w:cs="Times New Roman"/>
          <w:sz w:val="24"/>
          <w:szCs w:val="24"/>
        </w:rPr>
        <w:t xml:space="preserve"> II Ś</w:t>
      </w:r>
      <w:r>
        <w:rPr>
          <w:rFonts w:ascii="Times New Roman" w:hAnsi="Times New Roman" w:cs="Times New Roman"/>
          <w:sz w:val="24"/>
          <w:szCs w:val="24"/>
        </w:rPr>
        <w:t xml:space="preserve">rodowiskowego </w:t>
      </w:r>
      <w:r w:rsidRPr="0039357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omu </w:t>
      </w:r>
      <w:r w:rsidRPr="0039357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amopomocy</w:t>
      </w:r>
      <w:r w:rsidRPr="00393578">
        <w:rPr>
          <w:rFonts w:ascii="Times New Roman" w:hAnsi="Times New Roman" w:cs="Times New Roman"/>
          <w:sz w:val="24"/>
          <w:szCs w:val="24"/>
        </w:rPr>
        <w:t xml:space="preserve"> w Bolesławcu</w:t>
      </w:r>
      <w:r>
        <w:rPr>
          <w:rFonts w:ascii="Times New Roman" w:hAnsi="Times New Roman" w:cs="Times New Roman"/>
          <w:sz w:val="24"/>
          <w:szCs w:val="24"/>
        </w:rPr>
        <w:t xml:space="preserve"> (II ŚDS) polega na </w:t>
      </w:r>
      <w:r>
        <w:rPr>
          <w:rFonts w:ascii="Times New Roman" w:hAnsi="Times New Roman"/>
          <w:sz w:val="24"/>
          <w:szCs w:val="24"/>
        </w:rPr>
        <w:t>zapewnianiu</w:t>
      </w:r>
      <w:r w:rsidRPr="00732090">
        <w:rPr>
          <w:rFonts w:ascii="Times New Roman" w:hAnsi="Times New Roman"/>
          <w:sz w:val="24"/>
          <w:szCs w:val="24"/>
        </w:rPr>
        <w:t xml:space="preserve"> integrac</w:t>
      </w:r>
      <w:r>
        <w:rPr>
          <w:rFonts w:ascii="Times New Roman" w:hAnsi="Times New Roman"/>
          <w:sz w:val="24"/>
          <w:szCs w:val="24"/>
        </w:rPr>
        <w:t xml:space="preserve">ji, aktywizacji oraz wsparcia terapeutycznego </w:t>
      </w:r>
      <w:r>
        <w:rPr>
          <w:rFonts w:ascii="Times New Roman" w:hAnsi="Times New Roman" w:cs="Times New Roman"/>
          <w:sz w:val="24"/>
          <w:szCs w:val="24"/>
          <w:lang w:eastAsia="pl-PL"/>
        </w:rPr>
        <w:t>osobom z niepełnosprawnością intelektualną, bądź osobom przewlekle psychicznie chorym</w:t>
      </w:r>
      <w:r>
        <w:rPr>
          <w:rFonts w:ascii="Times New Roman" w:hAnsi="Times New Roman"/>
          <w:sz w:val="24"/>
          <w:szCs w:val="24"/>
        </w:rPr>
        <w:t>. Działania prowadzone są poprzez</w:t>
      </w:r>
      <w:r w:rsidRPr="00732090">
        <w:rPr>
          <w:rFonts w:ascii="Times New Roman" w:hAnsi="Times New Roman"/>
          <w:sz w:val="24"/>
          <w:szCs w:val="24"/>
        </w:rPr>
        <w:t xml:space="preserve"> rozwijanie l</w:t>
      </w:r>
      <w:r>
        <w:rPr>
          <w:rFonts w:ascii="Times New Roman" w:hAnsi="Times New Roman"/>
          <w:sz w:val="24"/>
          <w:szCs w:val="24"/>
        </w:rPr>
        <w:t xml:space="preserve">ub podtrzymywanie kompetencji społecznych, zainteresowań, </w:t>
      </w:r>
      <w:r w:rsidRPr="00732090">
        <w:rPr>
          <w:rFonts w:ascii="Times New Roman" w:hAnsi="Times New Roman"/>
          <w:sz w:val="24"/>
          <w:szCs w:val="24"/>
        </w:rPr>
        <w:t>umiejętności</w:t>
      </w:r>
      <w:r>
        <w:rPr>
          <w:rFonts w:ascii="Times New Roman" w:hAnsi="Times New Roman"/>
          <w:sz w:val="24"/>
          <w:szCs w:val="24"/>
        </w:rPr>
        <w:t xml:space="preserve"> praktycznych, w </w:t>
      </w:r>
      <w:r w:rsidRPr="00732090">
        <w:rPr>
          <w:rFonts w:ascii="Times New Roman" w:hAnsi="Times New Roman"/>
          <w:sz w:val="24"/>
          <w:szCs w:val="24"/>
        </w:rPr>
        <w:t>tym</w:t>
      </w:r>
      <w:r>
        <w:rPr>
          <w:rFonts w:ascii="Times New Roman" w:hAnsi="Times New Roman"/>
          <w:sz w:val="24"/>
          <w:szCs w:val="24"/>
        </w:rPr>
        <w:t xml:space="preserve"> podstawowych czynności samoobsługowych, niezbędnych do </w:t>
      </w:r>
      <w:r w:rsidRPr="00732090">
        <w:rPr>
          <w:rFonts w:ascii="Times New Roman" w:hAnsi="Times New Roman"/>
          <w:sz w:val="24"/>
          <w:szCs w:val="24"/>
        </w:rPr>
        <w:t>jak najbardziej</w:t>
      </w:r>
      <w:r>
        <w:rPr>
          <w:rFonts w:ascii="Times New Roman" w:hAnsi="Times New Roman"/>
          <w:sz w:val="24"/>
          <w:szCs w:val="24"/>
        </w:rPr>
        <w:t xml:space="preserve"> samodzielnego funkcjonowania w </w:t>
      </w:r>
      <w:r>
        <w:rPr>
          <w:rFonts w:ascii="Times New Roman" w:hAnsi="Times New Roman" w:cs="Times New Roman"/>
          <w:sz w:val="24"/>
          <w:szCs w:val="24"/>
        </w:rPr>
        <w:t>rodzinie i społeczności lokalnej</w:t>
      </w:r>
      <w:r w:rsidRPr="0073209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2019 roku z pobytu w II ŚDS skorzystały ogółem 33 osoby, które otrzymały decyzję administracyjną na korzystanie z usług świadczonych przez Dom – w większości przypadków były to kontynuacje pobytu. Jedna osoba po raz pierwszy uzyskała decyzję na pobyt, a kolejna – po przerwie w systematycznej terapii i korzystaniu z zajęć w wybiórczej formie klubowej, wróciła na podstawie decyzji administracyjnej. Trzy osoby opuściły Dom, tzn. nie kontynuowały pobytu w nim po upływie terminu określonego decyzją administracyjną. Dwie osoby spośród nich, ze względu na sytuację rodzinną wyjechały do innych miejscowości i otrzymały miejsca w innych ośrodkach wsparcia. Natomiast trzecia osoba podjęła samodzielną decyzję o niekorzystaniu ze wsparcia śds, jak i innych ośrodków. Na koniec grudnia 2019 roku 30-stu uczestników posiadało decyzję na pobyt w II ŚDS. </w:t>
      </w:r>
      <w:r>
        <w:rPr>
          <w:rFonts w:ascii="Times New Roman" w:eastAsia="Lucida Sans Unicode" w:hAnsi="Times New Roman" w:cs="Tahoma"/>
          <w:bCs/>
          <w:kern w:val="3"/>
          <w:sz w:val="24"/>
          <w:szCs w:val="24"/>
          <w:lang w:eastAsia="pl-PL"/>
        </w:rPr>
        <w:t xml:space="preserve">Wśród nich były osoby </w:t>
      </w:r>
      <w:r>
        <w:rPr>
          <w:rFonts w:ascii="Times New Roman" w:hAnsi="Times New Roman"/>
          <w:sz w:val="24"/>
          <w:szCs w:val="24"/>
        </w:rPr>
        <w:t xml:space="preserve">z niepełnosprawnością intelektualną w stopniu znacznym i głębokim - 19 osób, w stopniu umiarkowanym – 8 osób, 1 osoba z autyzmem oraz 2 osoby z niepełnosprawnością intelektualną w stopniu lekkim sprzężonym z innymi zaburzeniami, np. psychicznymi. </w:t>
      </w:r>
    </w:p>
    <w:p w:rsidR="00765FDA" w:rsidRPr="0055232C" w:rsidRDefault="00765FDA" w:rsidP="00765FDA">
      <w:pPr>
        <w:widowControl w:val="0"/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Uwzględniając art.51c ust.5 ustawy o pomocy społecznej (Dz. U. 2017 poz.1769),</w:t>
      </w:r>
      <w:r w:rsidRPr="00C30E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 koniec 2019 roku wśród 30 uczestników II ŚDS znajdowało się 7 osób z niepełnosprawnościami sprzężonymi i 1 osoba z autyzmem, które posiadają jednocześnie orzeczenie o znacznym stopniu niepełnosprawności wraz ze wskazaniem konieczności stałej </w:t>
      </w:r>
      <w:r>
        <w:rPr>
          <w:rFonts w:ascii="Times New Roman" w:hAnsi="Times New Roman"/>
          <w:sz w:val="24"/>
          <w:szCs w:val="24"/>
        </w:rPr>
        <w:lastRenderedPageBreak/>
        <w:t>lub długotrwałej opieki lub pomocy innej osoby w związku ze znacznie ograniczoną możliwością samodzielnej egzystencji.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</w:pPr>
      <w:r>
        <w:rPr>
          <w:rFonts w:ascii="Times New Roman" w:eastAsia="Lucida Sans Unicode" w:hAnsi="Times New Roman" w:cs="Tahoma"/>
          <w:bCs/>
          <w:kern w:val="3"/>
          <w:sz w:val="24"/>
          <w:szCs w:val="24"/>
          <w:lang w:eastAsia="pl-PL"/>
        </w:rPr>
        <w:t xml:space="preserve"> </w:t>
      </w:r>
    </w:p>
    <w:p w:rsidR="00765FDA" w:rsidRDefault="00765FDA" w:rsidP="00765FDA">
      <w:pPr>
        <w:pStyle w:val="Default"/>
        <w:spacing w:line="360" w:lineRule="auto"/>
        <w:ind w:firstLine="708"/>
        <w:jc w:val="both"/>
      </w:pPr>
      <w:r>
        <w:rPr>
          <w:lang w:eastAsia="pl-PL"/>
        </w:rPr>
        <w:t>Zgodnie z przyjętym na 2019 rok planem pracy II ŚDS kontynuowano prowadzenie zajęć i treningów terapeutycznych</w:t>
      </w:r>
      <w:r>
        <w:t xml:space="preserve">, podczas których uczestnicy pracowali w grupach ok.: 5 cio – 10-cio osobowych, albo w formie zajęć tzw. wspólnych, czyli w formie spotkań całej społeczności. W celu koordynowania i wspierania aktywności podopiecznych podczas ich pobytu w ośrodku, każdemu przydzielono tzw. opiekuna pierwszego kontaktu (odpowiedzialnego za realizowanie i dokumentowanie postępowania wspierająco-aktywizującego). Pracownik zatrudniony na stanowisku opiekuna wspierał uczestników (zwłaszcza ze znaczną lub sprzężoną niepełnosprawnością) w zależności od ich indywidualnych potrzeb w realizowaniu treningów higieny oraz w wykonywaniu niezbędnych czynności pielęgnacyjnych i toaletowych. </w:t>
      </w:r>
    </w:p>
    <w:p w:rsidR="00765FDA" w:rsidRPr="009D1003" w:rsidRDefault="00765FDA" w:rsidP="00765FDA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Poniżej zostały wymienione zajęcia dla uczestników, które ujęto w r</w:t>
      </w:r>
      <w:r w:rsidRPr="009D1003">
        <w:rPr>
          <w:rFonts w:ascii="Times New Roman" w:hAnsi="Times New Roman" w:cs="Times New Roman"/>
          <w:sz w:val="24"/>
          <w:szCs w:val="24"/>
          <w:lang w:eastAsia="pl-PL"/>
        </w:rPr>
        <w:t>oczny</w:t>
      </w:r>
      <w:r>
        <w:rPr>
          <w:rFonts w:ascii="Times New Roman" w:hAnsi="Times New Roman" w:cs="Times New Roman"/>
          <w:sz w:val="24"/>
          <w:szCs w:val="24"/>
          <w:lang w:eastAsia="pl-PL"/>
        </w:rPr>
        <w:t>m</w:t>
      </w:r>
      <w:r w:rsidRPr="009D1003">
        <w:rPr>
          <w:rFonts w:ascii="Times New Roman" w:hAnsi="Times New Roman" w:cs="Times New Roman"/>
          <w:sz w:val="24"/>
          <w:szCs w:val="24"/>
          <w:lang w:eastAsia="pl-PL"/>
        </w:rPr>
        <w:t xml:space="preserve"> plan</w:t>
      </w:r>
      <w:r>
        <w:rPr>
          <w:rFonts w:ascii="Times New Roman" w:hAnsi="Times New Roman" w:cs="Times New Roman"/>
          <w:sz w:val="24"/>
          <w:szCs w:val="24"/>
          <w:lang w:eastAsia="pl-PL"/>
        </w:rPr>
        <w:t>ie</w:t>
      </w:r>
      <w:r w:rsidRPr="009D1003">
        <w:rPr>
          <w:rFonts w:ascii="Times New Roman" w:hAnsi="Times New Roman" w:cs="Times New Roman"/>
          <w:sz w:val="24"/>
          <w:szCs w:val="24"/>
          <w:lang w:eastAsia="pl-PL"/>
        </w:rPr>
        <w:t xml:space="preserve"> pracy ośrodka </w:t>
      </w:r>
      <w:r>
        <w:rPr>
          <w:rFonts w:ascii="Times New Roman" w:hAnsi="Times New Roman" w:cs="Times New Roman"/>
          <w:sz w:val="24"/>
          <w:szCs w:val="24"/>
          <w:lang w:eastAsia="pl-PL"/>
        </w:rPr>
        <w:t>i realizowano na bieżąco w trakcie roku</w:t>
      </w:r>
      <w:r w:rsidRPr="009D1003">
        <w:rPr>
          <w:rFonts w:ascii="Times New Roman" w:hAnsi="Times New Roman" w:cs="Times New Roman"/>
          <w:sz w:val="24"/>
          <w:szCs w:val="24"/>
          <w:lang w:eastAsia="pl-PL"/>
        </w:rPr>
        <w:t xml:space="preserve">: </w:t>
      </w:r>
    </w:p>
    <w:p w:rsidR="00765FDA" w:rsidRPr="00600845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600845">
        <w:rPr>
          <w:rFonts w:ascii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* </w:t>
      </w:r>
      <w:r w:rsidRPr="00600845">
        <w:rPr>
          <w:rFonts w:ascii="Times New Roman" w:hAnsi="Times New Roman" w:cs="Times New Roman"/>
          <w:i/>
          <w:sz w:val="24"/>
          <w:szCs w:val="24"/>
          <w:lang w:eastAsia="pl-PL"/>
        </w:rPr>
        <w:t>w nawiasie średnia liczba uczestników poszczególnych zajęć w ciągu roku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plastyczne (6 os.),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>stolarskie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(5 os.)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 xml:space="preserve"> kulinarne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(5 os.)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komputerowe (3 os.)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>rehabilitacyjne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(13 os.)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na pływalni krytej (4 os.),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-z choreoterapii (13 os.)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krawieckie, w tym z zakresu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 xml:space="preserve"> gospodarstwa domowego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(6 os.),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psychoedukacyjne – socjoterapeutyczne, (11 os.)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rewalidacyjne (grupowe) (13 os.)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rewalidacyjne (indywidualne ) (1 os.)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z muzykoterapii (17os.),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- z biblioterapii (11 os.).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Realizowano je w odpowiednio wyposażonych pracowniach, na podstawie tygodniowego harmonogramu zajęć i rocznego kalendarza imprez. W związku z tym, zajęcia przebiegały w konkretnych ramach czasowych, z pewnymi odstępstwami, czynionymi ze względu na ilość i samopoczucie uczestników w ciągu dnia, dyspozycyjność kadry, prognozę pogody, itp.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W zakresie wymienionych wyżej zajęć znalazły się obligatoryjne treningi samoobsługi i umiejętności społecznych, w tym: trening higieny, dbałości o wygląd zewnętrzny i estetykę otoczenia, trening ekonomiczny oraz kulinarny. Dbano o rozwój umiejętności interpersonalnych, rozwiązywania problemów oraz radzenia sobie w sytuacjach konfliktowych, zwłaszcza podczas: codziennych spotkań i wspólnie wykonywanych zadań; podczas wyjść na wystawy i spektakle do lokalnych ośrodków kultury, podczas przejazdu komunikacją miejską, i międzymiastową; wspomagano w zrozumieniu i wypełnianiu pism urzędowych, w załatwianiu spraw i pilnowaniu terminów wizyt. Rozwijano zainteresowania i umiejętności spędzania czasu wolnego poprzez audycje telewizyjne, projekcje filmowe, Internet,  organizowanie spotkań okolicznościowych z rodzinami oraz podopiecznymi innych ośrodków wsparcia; aktywizowano poprzez przygotowywanie programów artystycznych, wykonywanie ozdób i rękodzieła w ramach zajęć z zakresu arteterapii.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 co dzień w II ŚDS odbywały się też dla uczestników zajęcia z zakresu terapii ruchem realizowane poprzez: prowadzenie ćwiczeń indywidualnych, zabaw zespołowych na salce gimnastycznej, naukę prostych układów tanecznych, ćwiczenia i zabawy na pływalni miejskiej, spacery, korzystanie z urządzeń do rekreacji ruchowej dostępnych w pobliskim parku.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Zarówno uczestnicy, jak i ich rodziny na bieżąco mieli możliwość skorzystania z porad i konsultacji z psychologiem oraz terapeutami. </w:t>
      </w:r>
    </w:p>
    <w:p w:rsidR="00765FDA" w:rsidRPr="00EB1507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W tabeli, stanowiącej załącznik nr 1 do niniejszego sprawozdania, znajduje się zbiorcze zestawienie oddziaływań i form aktywizacji uczestników ukierunkowanych na rozwój integracji oraz motywacji do 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>aktywnego spędzania czasu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ind w:firstLine="420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65FDA" w:rsidRDefault="00765FDA" w:rsidP="00765FDA">
      <w:pPr>
        <w:pStyle w:val="Akapitzlist"/>
        <w:widowControl w:val="0"/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 2019</w:t>
      </w:r>
      <w:r w:rsidRPr="004113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r. II Środowiskowy Dom Samopomocy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otrzymał z budżetu Wojewody kwotę: </w:t>
      </w:r>
    </w:p>
    <w:p w:rsidR="00765FDA" w:rsidRDefault="00765FDA" w:rsidP="00765FDA">
      <w:pPr>
        <w:pStyle w:val="Akapitzlist"/>
        <w:widowControl w:val="0"/>
        <w:suppressAutoHyphens/>
        <w:autoSpaceDN w:val="0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681 373,00</w:t>
      </w:r>
      <w:r w:rsidRPr="000F4CE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zł (w tym: 50 473,00 z </w:t>
      </w:r>
      <w:r>
        <w:rPr>
          <w:rFonts w:ascii="Times New Roman" w:hAnsi="Times New Roman" w:cs="Times New Roman"/>
          <w:bCs/>
          <w:sz w:val="24"/>
          <w:szCs w:val="24"/>
        </w:rPr>
        <w:t>art. 51c ust. 5 ustawy o pomocy społecznej)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Pr="004113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przeznaczonych na jego bieżące funkcjonowanie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, w tym: </w:t>
      </w:r>
      <w:r w:rsidRPr="004E686C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zenia, pochodne od wynagrodzeń; umowy zlecenia; usługi, remonty i </w:t>
      </w:r>
      <w:r w:rsidRPr="004E686C">
        <w:rPr>
          <w:rFonts w:ascii="Times New Roman" w:eastAsia="Times New Roman" w:hAnsi="Times New Roman" w:cs="Times New Roman"/>
          <w:sz w:val="24"/>
          <w:szCs w:val="24"/>
          <w:lang w:eastAsia="pl-PL"/>
        </w:rPr>
        <w:t>bieżące zakupy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wiązane z działalnością ośrodka, a zwłaszcza z prowadzeniem postępowania wspierająco-aktywizującego oraz z organizacją zajęć, treningów, a także rozmaitych form wsparcia i oddziaływania terapeutycznego; ponadto na przeglądy techniczne instalacji w siedzibie ośrodka, drobne naprawy, utrzymanie posesji, itp. </w:t>
      </w:r>
    </w:p>
    <w:p w:rsidR="00765FDA" w:rsidRDefault="00765FDA" w:rsidP="00765FDA">
      <w:pPr>
        <w:pStyle w:val="Akapitzlist"/>
        <w:widowControl w:val="0"/>
        <w:suppressAutoHyphens/>
        <w:autoSpaceDN w:val="0"/>
        <w:spacing w:after="0" w:line="36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</w:t>
      </w:r>
      <w:r w:rsidRPr="00BD5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50.473.00 zł otrzymane na sfinansowanie zadań,  </w:t>
      </w:r>
      <w:r w:rsidRPr="003410E8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realizacji działania 3.2 kompleksowego programu wsparcia rodzin "ZA ŻYCIEM"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wydatkowano w II ŚDS na:</w:t>
      </w:r>
      <w:r w:rsidRP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specjalistyczne</w:t>
      </w:r>
      <w:r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zabiegi fizjoterapeutyczne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indywidualne zajęcia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 zakresu muzykoterapii dla uczestników spełniających kryteria programu, </w:t>
      </w:r>
      <w:r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dodatki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wynagrodzeń dla pracowników prowadzących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opiekuńcze, pielęgnacyjne i </w:t>
      </w:r>
      <w:r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z osobami z niepełnosprawnością sprzężoną lub autyzm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em (6-ciu pracowników),</w:t>
      </w:r>
      <w:r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 drobne remonty i zakup wyposażenia pomieszczeń do pracy z tymi osobami, w tym materiały i sprzęty do terapii i rewalidacji</w:t>
      </w:r>
      <w:r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</w:t>
      </w:r>
      <w:r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szkolenia dla pracowników II ŚDS.</w:t>
      </w:r>
      <w:r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65FDA" w:rsidRDefault="00765FDA" w:rsidP="00765FDA">
      <w:pPr>
        <w:pStyle w:val="Akapitzlist"/>
        <w:widowControl w:val="0"/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Ponadto, w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II ŚDS wydatkował środki pochodzące z budżetu Miasta Bolesławiec w kwocie: 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.388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,00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opłatę z tytułu trwałego zarządu, 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 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nieruchomości, ubezpieczenie majątku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7080" w:rsidRPr="00BC7882" w:rsidRDefault="00547080" w:rsidP="00BC788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7080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zestawienie wydatków wykonanych przez jednostkę w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547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zawiera złącznik nr 3 do niniejszego sprawozdania.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 dochodów odprowadzonych przez II ŚDS do budżetu Wojewody z tytułu odpłatności osób korzystających z usług Domu wyniosła w 2019 r.: </w:t>
      </w:r>
      <w:r w:rsidR="003D5274" w:rsidRPr="003D5274">
        <w:rPr>
          <w:rFonts w:ascii="Times New Roman" w:eastAsia="Times New Roman" w:hAnsi="Times New Roman" w:cs="Times New Roman"/>
          <w:sz w:val="24"/>
          <w:szCs w:val="24"/>
          <w:lang w:eastAsia="pl-PL"/>
        </w:rPr>
        <w:t>17.902,73</w:t>
      </w:r>
      <w:r w:rsidR="003D52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765FDA" w:rsidRPr="00961FC7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ind w:firstLine="426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Na koniec minionego roku w II Środowiskowym Domu Samopomocy było zatrudnionych 8 osób (7 etatów) :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kierownik z uprawnieniami psychologa – umo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wa o pracę na czas nieokreślony - 1 etat,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główny księgowy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– umo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wa o pracę na czas nieokreślony – 1/2 etatu,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starsz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y instruktor terapii zajęciowej – umowa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 pracę na czas nieokreślony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- 1 etat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</w:t>
      </w:r>
    </w:p>
    <w:p w:rsidR="00765FDA" w:rsidRPr="00E90035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instruktor terapii zajęci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owej – umowa o pracę na czas nieo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kreślony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- 1 etat,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-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opiekun– umowa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 pr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acę na czas 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określony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- 1etat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-terapeuta z uprawnieniami oligofrenopedagoga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– umow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a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 pracę na czas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nie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określon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y-1 etat,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terapeuta -</w:t>
      </w:r>
      <w:r w:rsidRPr="00124B6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umowa o pracę na czas nieokreślony– 1 etat,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-osoba sprzątająca - 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umo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wa o pracę na czas nieokreślony – 1/2 etatu,</w:t>
      </w:r>
    </w:p>
    <w:p w:rsidR="00765FDA" w:rsidRPr="006C17AE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765FDA" w:rsidRPr="00EB1507" w:rsidRDefault="00765FDA" w:rsidP="00765FDA">
      <w:pPr>
        <w:pStyle w:val="Bezodstpw"/>
        <w:spacing w:line="36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  <w:t>W tabeli (załącznik nr 2) znajduje się wykaz szkoleń, w których uczestniczyli w minionym roku pracownicy II ŚDS.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D60E01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Dodatkowo, ośrodek zatrudniał na umowę zlecenie osobę do opieki nad terenem zielonym wokół siedziby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Pr="00D60E01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Domu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 osobę do wykonywania bieżących, drobnych prac remontowo - naprawczych,</w:t>
      </w:r>
      <w:r w:rsidRPr="00D60E01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kontynuowano umowę na obsługę informatyczną oraz na pełnienie funkcji inspektora ochrony danych.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W zakresie działalności na rzecz </w:t>
      </w:r>
      <w:r>
        <w:rPr>
          <w:rFonts w:ascii="Times New Roman" w:hAnsi="Times New Roman" w:cs="Times New Roman"/>
          <w:sz w:val="24"/>
          <w:szCs w:val="24"/>
        </w:rPr>
        <w:t xml:space="preserve">integracji społecznej uczestników ośrodek podejmował i kontynuował współpracę z wieloma instytucjami i organizacjami. Sprzyjało to uatrakcyjnieniu standardowej oferty zajęć i treningów terapeutycznych, przełamaniu </w:t>
      </w:r>
      <w:r>
        <w:rPr>
          <w:rFonts w:ascii="Times New Roman" w:hAnsi="Times New Roman" w:cs="Times New Roman"/>
          <w:sz w:val="24"/>
          <w:szCs w:val="24"/>
        </w:rPr>
        <w:lastRenderedPageBreak/>
        <w:t>codziennej rutyny oraz pokonywaniu własnych słabości i ograniczeń  uczestników w kontaktach z innymi ludźmi i w nowych nietypowych sytuacjach.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Uczestnicy systematycznie korzystali z przeznaczonej dla nich oferty zajęć artystycznych zorganizowanych przez Bolesławiecki Ośrodek Kultury – Międzynarodowe Centrum Ceramiki w Bolesławcu, gdzie w pracowniach: szkła i witrażu oraz ceramicznej rozwijali sprawność manualną, realizowali zainteresowania plastyczne, kształtowali poczucie estetyki oraz wrażliwość emocjonalną i sensoryczną.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Niezmiennym punktem tygodniowego harmonogramu zajęć II ŚDS było wyjście grupki podopiecznych z opiekunem na pływalnię, termy solankowe lub do jaskini solnej.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członkostwa w bolesławieckim Klubie „Olimpijczyk”</w:t>
      </w:r>
      <w:r w:rsidRPr="008409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czwórka uczestników II ŚDS</w:t>
      </w:r>
      <w:r w:rsidRPr="008409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miała możliwość startu w</w:t>
      </w:r>
      <w:r w:rsidRPr="00655C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zawodach i turniejach sportowych na szczeblu regionalnym i ogólnopolskim organizowanych przez</w:t>
      </w:r>
      <w:r w:rsidRPr="00655C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Stowarzyszenie Olimpiad Specjalnych - Polska.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2019 roku społeczność II ŚDS wielokrotnie spotykała się w ramach działań integracyjnych i kulturalnych z podopiecznymi z innych ośrodków wsparcia z terenu miasta Bolesławiec i nie tylko, m. in.: podczas imprez okolicznościowych, wyjść do kina, teatru, wspólnych wycieczek, zawodów sportowych, przeglądów twórczości osób niepełnosprawnych. Okazją do wspólnego spotkania z reprezentantami zaprzyjaźnionych instytucji i stowarzyszeń, oraz z opiekunami i rodzinami uczestników były też uroczyste obchody jubileuszu XV-lecia działalności II Środowiskowego Domu Samopomocy w Bolesławcu, zorganizowane w dniu 10 października 2019 roku w Centrum Integracji Kulturalnej „Orzeł” w Bolesławcu. Społeczność II ŚDS zaprezentowała wówczas m. in. „opowieść o skarbach Domu”, czyli o tym, co z perspektywy 15 lat jest w śds najważniejsze, uwypuklając tym samym ważność wspólnoty oraz osiągnięcia, zdolności i talenty uczestników Domu. Odbyła się także premiera spektaklu przygotowywanego przez wiele tygodni w siedzibie II ŚDS, pt.:” Casting na żonę księcia” , w którym wystąpili podopieczni Domu.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Niezmiennie, od wielu lat kontynuowanym zadaniem II ŚDS jest organizowanie spotkań z rodzinami uczestników, bądź ich przedstawicielami, tak przy okazji okresowego omówienia efektów prowadzonego w ośrodku wobec podopiecznych postępowania wspierająco – aktywizującego, jak i na okoliczność świąt kalendarzowych w celu integracji, wzmocnienia więzi i współuczestnictwa opiekunów i rodziców w życiu Domu i aktywizacji uczestników.</w:t>
      </w:r>
    </w:p>
    <w:p w:rsidR="00765FDA" w:rsidRPr="00D60E01" w:rsidRDefault="00765FDA" w:rsidP="00765FD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Szczegółowe informacje dotyczące oddziaływań i form aktywizacji ukierunkowanych na rozwój integracji społecznej uczestników przedstawia wspomniana już prędzej tabela – załącznik nr 1.</w:t>
      </w:r>
    </w:p>
    <w:p w:rsidR="00765FDA" w:rsidRPr="00A232A4" w:rsidRDefault="00765FDA" w:rsidP="00765FDA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2A4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W 2019 roku ponownie, jak i w poprzednich latach II Środowiskowy Dom Samopomocy angażował się na rzecz organizacji bolesławieckich obchodów</w:t>
      </w:r>
      <w:r w:rsidRPr="00A232A4">
        <w:rPr>
          <w:rFonts w:ascii="Times New Roman" w:hAnsi="Times New Roman" w:cs="Times New Roman"/>
          <w:sz w:val="24"/>
          <w:szCs w:val="24"/>
        </w:rPr>
        <w:t xml:space="preserve"> Światowego Dnia Zdrowia Psychicznego, które, jako siódma edycja, odbyły się w dniu 11 października w Centrum Integracji Kulturalnej „Orzeł” w Bolesławcu. Ideą ubiegłorocznych obchodów było przekazanie społeczeństwu wiedzy na temat przeciwdziałania samobójstwom dzieci i młodzieży, jak i na temat możliwości pomocy osobom, rodzinom, których to doświadczenie życiowe dotyczy. W celu realizacji wiodącego tematu zorganizowano konferencję, podczas której wysłuchano prelekcji zaproszonych socjologów, psychiatrów, psychologów. Bardzo pozytywny odbiór i liczną frekwencję miało także spotkanie warsztatowe, zorganizowane</w:t>
      </w:r>
      <w:r>
        <w:rPr>
          <w:rFonts w:ascii="Times New Roman" w:hAnsi="Times New Roman" w:cs="Times New Roman"/>
          <w:sz w:val="24"/>
          <w:szCs w:val="24"/>
        </w:rPr>
        <w:t xml:space="preserve"> w </w:t>
      </w:r>
      <w:r w:rsidRPr="00A232A4">
        <w:rPr>
          <w:rFonts w:ascii="Times New Roman" w:hAnsi="Times New Roman" w:cs="Times New Roman"/>
          <w:sz w:val="24"/>
          <w:szCs w:val="24"/>
        </w:rPr>
        <w:t xml:space="preserve">ramach obchodów, pt.: </w:t>
      </w:r>
      <w:r w:rsidRPr="00A23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„Jak zapobiegać samobójstwom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skutecznie interweniować, gdy </w:t>
      </w:r>
      <w:r w:rsidRPr="00A232A4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i młodzież są tym zjawiskiem zagrożone?”. Prowadziły je, uczestniczące takż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w </w:t>
      </w:r>
      <w:r w:rsidRPr="00A232A4">
        <w:rPr>
          <w:rFonts w:ascii="Times New Roman" w:eastAsia="Times New Roman" w:hAnsi="Times New Roman" w:cs="Times New Roman"/>
          <w:sz w:val="24"/>
          <w:szCs w:val="24"/>
          <w:lang w:eastAsia="pl-PL"/>
        </w:rPr>
        <w:t>konferencji: pani Jolanta Łazuga- Koczurowska i pani Helena Strzałkowska, dzieląc się swoją wiedzą i wieloletnim doświadczeniem pracy w obszarze uzależnień, terapii i pomocy osobom w kryzysie psychicznym.</w:t>
      </w:r>
    </w:p>
    <w:p w:rsidR="00765FDA" w:rsidRDefault="00765FDA" w:rsidP="00765FD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Dotychczasową formułę obchodów </w:t>
      </w:r>
      <w:r w:rsidRPr="00A232A4">
        <w:rPr>
          <w:rFonts w:ascii="Times New Roman" w:hAnsi="Times New Roman" w:cs="Times New Roman"/>
          <w:sz w:val="24"/>
          <w:szCs w:val="24"/>
        </w:rPr>
        <w:t>Światowego Dnia Zdrowia Psychicznego w Bolesławcu wzbogaciło szkolenie z zakresu terapii osoby z autyzmem, zorganizowane w odpowiedzi na potrzeby rodzin posiadających dzieci z zaburzeniami ze spektrum autyzmu i kadry terapeutycznej, która pracuje z takimi osobami. Szkolenie odbyło się w dniu 9 listopada minionego roku, w siedzibie II ŚDS, a poprowadziła je pani Maria Dąbrowska- Jędral, prezentując, w oparciu o własne doświadczenia terapeutyczne i rodzicielskie, program terapii HANDLE</w:t>
      </w:r>
      <w:r w:rsidRPr="00A232A4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A232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65FDA" w:rsidRPr="00A232A4" w:rsidRDefault="00765FDA" w:rsidP="00765FD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2A4">
        <w:rPr>
          <w:rFonts w:ascii="Times New Roman" w:hAnsi="Times New Roman" w:cs="Times New Roman"/>
          <w:sz w:val="24"/>
          <w:szCs w:val="24"/>
        </w:rPr>
        <w:t>Obchody Światowego Dnia Zdrowia Psychicznego</w:t>
      </w:r>
      <w:r>
        <w:rPr>
          <w:rFonts w:ascii="Times New Roman" w:hAnsi="Times New Roman" w:cs="Times New Roman"/>
          <w:sz w:val="24"/>
          <w:szCs w:val="24"/>
        </w:rPr>
        <w:t xml:space="preserve"> w Bolesławcu</w:t>
      </w:r>
      <w:r w:rsidRPr="00A232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zostały zorganizowane ze środków pochodzących z budżetu gminy i </w:t>
      </w:r>
      <w:r w:rsidRPr="00A232A4">
        <w:rPr>
          <w:rFonts w:ascii="Times New Roman" w:hAnsi="Times New Roman" w:cs="Times New Roman"/>
          <w:sz w:val="24"/>
          <w:szCs w:val="24"/>
        </w:rPr>
        <w:t>odbyły się pod patronatem Pr</w:t>
      </w:r>
      <w:r>
        <w:rPr>
          <w:rFonts w:ascii="Times New Roman" w:hAnsi="Times New Roman" w:cs="Times New Roman"/>
          <w:sz w:val="24"/>
          <w:szCs w:val="24"/>
        </w:rPr>
        <w:t>ezydenta Miasta Bolesławiec. P</w:t>
      </w:r>
      <w:r w:rsidRPr="00A232A4">
        <w:rPr>
          <w:rFonts w:ascii="Times New Roman" w:hAnsi="Times New Roman" w:cs="Times New Roman"/>
          <w:sz w:val="24"/>
          <w:szCs w:val="24"/>
        </w:rPr>
        <w:t xml:space="preserve">odczas </w:t>
      </w:r>
      <w:r>
        <w:rPr>
          <w:rFonts w:ascii="Times New Roman" w:hAnsi="Times New Roman" w:cs="Times New Roman"/>
          <w:sz w:val="24"/>
          <w:szCs w:val="24"/>
        </w:rPr>
        <w:t>czynności organizacyjnych</w:t>
      </w:r>
      <w:r w:rsidRPr="00A232A4">
        <w:rPr>
          <w:rFonts w:ascii="Times New Roman" w:hAnsi="Times New Roman" w:cs="Times New Roman"/>
          <w:sz w:val="24"/>
          <w:szCs w:val="24"/>
        </w:rPr>
        <w:t xml:space="preserve"> współdziałały ze sobą: Bolesławiecki Ośrodek Kultury – Międzynarodowe Centrum Ceramiki, bolesławiecki I i II ŚDS, Oddział Dzienny Wojewódzkiego Szpitala dla Nerwowo i Psychicznie Chorych w Bolesławcu. </w:t>
      </w:r>
    </w:p>
    <w:p w:rsidR="00765FDA" w:rsidRPr="00A232A4" w:rsidRDefault="00765FDA" w:rsidP="00765FDA">
      <w:pPr>
        <w:pStyle w:val="Bezodstpw"/>
        <w:spacing w:line="36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</w:pP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 201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9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roku zrealizowano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zadania ujęte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w rocznym planie pracy ośrodka.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Bez 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istotnych zakłóceń przebiegały zadania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merytoryczne określone rozporządzeniem w sprawie środowiskowych domów samopomocy (Dz.U. z 2010 r., Nr 238 poz.1586): obejmujące prowadzenie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postępowania wspierająco – aktywizującego oraz dokon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ywanie jego okresowej oceny; w 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zakresie realizacji planów poszczególnych zajęć, rocznego harmonogramu imprez;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jak i 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 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zakresie pr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owadzenia dokumentacji ośrodka, dokształcania kadry oraz zapewnienia właściwego standardu realizowanych usług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. </w:t>
      </w:r>
    </w:p>
    <w:p w:rsidR="00765FDA" w:rsidRDefault="00765FDA" w:rsidP="00765FD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865D6F" w:rsidRPr="00BC7882" w:rsidRDefault="00765FDA" w:rsidP="00BC788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</w:pPr>
      <w:r w:rsidRPr="000F623E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>Sprawozdanie sporządził</w:t>
      </w:r>
    </w:p>
    <w:sectPr w:rsidR="00865D6F" w:rsidRPr="00BC7882" w:rsidSect="00DB3575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4C" w:rsidRDefault="009A0E4C">
      <w:pPr>
        <w:spacing w:after="0" w:line="240" w:lineRule="auto"/>
      </w:pPr>
      <w:r>
        <w:separator/>
      </w:r>
    </w:p>
  </w:endnote>
  <w:endnote w:type="continuationSeparator" w:id="0">
    <w:p w:rsidR="009A0E4C" w:rsidRDefault="009A0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altName w:val="Sitka Small"/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9200150"/>
      <w:docPartObj>
        <w:docPartGallery w:val="Page Numbers (Bottom of Page)"/>
        <w:docPartUnique/>
      </w:docPartObj>
    </w:sdtPr>
    <w:sdtEndPr/>
    <w:sdtContent>
      <w:p w:rsidR="00DB3575" w:rsidRDefault="003A7E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1F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B3575" w:rsidRDefault="00661F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4C" w:rsidRDefault="009A0E4C">
      <w:pPr>
        <w:spacing w:after="0" w:line="240" w:lineRule="auto"/>
      </w:pPr>
      <w:r>
        <w:separator/>
      </w:r>
    </w:p>
  </w:footnote>
  <w:footnote w:type="continuationSeparator" w:id="0">
    <w:p w:rsidR="009A0E4C" w:rsidRDefault="009A0E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248"/>
    <w:rsid w:val="00181248"/>
    <w:rsid w:val="003A7E33"/>
    <w:rsid w:val="003D5274"/>
    <w:rsid w:val="00460BA9"/>
    <w:rsid w:val="00547080"/>
    <w:rsid w:val="00661F7E"/>
    <w:rsid w:val="00765FDA"/>
    <w:rsid w:val="00865D6F"/>
    <w:rsid w:val="009A0E4C"/>
    <w:rsid w:val="00BC7882"/>
    <w:rsid w:val="00E61B61"/>
    <w:rsid w:val="00F2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1F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65F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65FD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65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FDA"/>
  </w:style>
  <w:style w:type="paragraph" w:customStyle="1" w:styleId="Default">
    <w:name w:val="Default"/>
    <w:rsid w:val="00765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5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FD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61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1F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65F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65FD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65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FDA"/>
  </w:style>
  <w:style w:type="paragraph" w:customStyle="1" w:styleId="Default">
    <w:name w:val="Default"/>
    <w:rsid w:val="00765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5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FD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61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1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7</Pages>
  <Words>2057</Words>
  <Characters>12345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apisarek-grzesiak</dc:creator>
  <cp:keywords/>
  <dc:description/>
  <cp:lastModifiedBy>Elzbieta Anna Chojnacka</cp:lastModifiedBy>
  <cp:revision>8</cp:revision>
  <dcterms:created xsi:type="dcterms:W3CDTF">2020-05-07T11:49:00Z</dcterms:created>
  <dcterms:modified xsi:type="dcterms:W3CDTF">2020-08-21T09:50:00Z</dcterms:modified>
</cp:coreProperties>
</file>