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84ED66" w14:textId="2D9447F5" w:rsidR="00AC57B7" w:rsidRDefault="00AC57B7" w:rsidP="00AC57B7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projekt</w:t>
      </w:r>
    </w:p>
    <w:p w14:paraId="1EEF762A" w14:textId="77777777" w:rsidR="004F5FBF" w:rsidRPr="00E945FC" w:rsidRDefault="004F5FBF" w:rsidP="00F555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45FC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E4596A" w:rsidRPr="00E945FC">
        <w:rPr>
          <w:rFonts w:ascii="Times New Roman" w:hAnsi="Times New Roman" w:cs="Times New Roman"/>
          <w:b/>
          <w:bCs/>
          <w:sz w:val="24"/>
          <w:szCs w:val="24"/>
        </w:rPr>
        <w:t xml:space="preserve">…… </w:t>
      </w:r>
      <w:r w:rsidRPr="00E945FC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4596A" w:rsidRPr="00E945FC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Pr="00E945FC"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F41B82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6394EFFD" w14:textId="77777777" w:rsidR="004F5FBF" w:rsidRPr="00E945FC" w:rsidRDefault="004F5FBF" w:rsidP="00F555D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45FC">
        <w:rPr>
          <w:rFonts w:ascii="Times New Roman" w:hAnsi="Times New Roman" w:cs="Times New Roman"/>
          <w:b/>
          <w:bCs/>
          <w:sz w:val="24"/>
          <w:szCs w:val="24"/>
        </w:rPr>
        <w:t>RADY MIASTA BOLESŁAWIEC</w:t>
      </w:r>
      <w:bookmarkStart w:id="0" w:name="_GoBack"/>
      <w:bookmarkEnd w:id="0"/>
    </w:p>
    <w:p w14:paraId="63C7A8BB" w14:textId="77777777" w:rsidR="004F5FBF" w:rsidRDefault="00E4596A" w:rsidP="00F555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45FC">
        <w:rPr>
          <w:rFonts w:ascii="Times New Roman" w:hAnsi="Times New Roman" w:cs="Times New Roman"/>
          <w:sz w:val="24"/>
          <w:szCs w:val="24"/>
        </w:rPr>
        <w:t xml:space="preserve">z dnia ……… </w:t>
      </w:r>
      <w:r w:rsidR="004F5FBF" w:rsidRPr="00E945FC">
        <w:rPr>
          <w:rFonts w:ascii="Times New Roman" w:hAnsi="Times New Roman" w:cs="Times New Roman"/>
          <w:sz w:val="24"/>
          <w:szCs w:val="24"/>
        </w:rPr>
        <w:t>20</w:t>
      </w:r>
      <w:r w:rsidR="00F41B82">
        <w:rPr>
          <w:rFonts w:ascii="Times New Roman" w:hAnsi="Times New Roman" w:cs="Times New Roman"/>
          <w:sz w:val="24"/>
          <w:szCs w:val="24"/>
        </w:rPr>
        <w:t>20</w:t>
      </w:r>
      <w:r w:rsidR="004F5FBF" w:rsidRPr="00E945FC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DA0F661" w14:textId="77777777" w:rsidR="0025455E" w:rsidRPr="00E945FC" w:rsidRDefault="0025455E" w:rsidP="00F555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18EF63" w14:textId="77777777" w:rsidR="00F41B82" w:rsidRDefault="00F41B82" w:rsidP="00F555D4">
      <w:pPr>
        <w:pStyle w:val="Default"/>
        <w:jc w:val="center"/>
        <w:rPr>
          <w:b/>
          <w:bCs/>
        </w:rPr>
      </w:pPr>
      <w:r w:rsidRPr="00F41B82">
        <w:rPr>
          <w:b/>
          <w:bCs/>
        </w:rPr>
        <w:t xml:space="preserve">w sprawie zwolnienia z opłat za </w:t>
      </w:r>
      <w:r w:rsidR="002A3237">
        <w:rPr>
          <w:b/>
          <w:bCs/>
        </w:rPr>
        <w:t>grób</w:t>
      </w:r>
    </w:p>
    <w:p w14:paraId="0EA45E18" w14:textId="77777777" w:rsidR="00F41B82" w:rsidRDefault="00F41B82" w:rsidP="00F555D4">
      <w:pPr>
        <w:pStyle w:val="Default"/>
        <w:jc w:val="center"/>
        <w:rPr>
          <w:b/>
          <w:bCs/>
        </w:rPr>
      </w:pPr>
    </w:p>
    <w:p w14:paraId="52BA69E0" w14:textId="77777777" w:rsidR="00F41B82" w:rsidRDefault="00F41B82" w:rsidP="00F555D4">
      <w:pPr>
        <w:pStyle w:val="Default"/>
        <w:jc w:val="center"/>
        <w:rPr>
          <w:b/>
          <w:bCs/>
        </w:rPr>
      </w:pPr>
    </w:p>
    <w:p w14:paraId="547CA831" w14:textId="77777777" w:rsidR="002A3237" w:rsidRDefault="00F41B82" w:rsidP="002A3237">
      <w:pPr>
        <w:pStyle w:val="Default"/>
        <w:ind w:firstLine="708"/>
        <w:jc w:val="both"/>
        <w:rPr>
          <w:bCs/>
        </w:rPr>
      </w:pPr>
      <w:r w:rsidRPr="001A42CE">
        <w:rPr>
          <w:bCs/>
        </w:rPr>
        <w:t xml:space="preserve">Na podstawie art. 18 ust. </w:t>
      </w:r>
      <w:r w:rsidR="002A3237">
        <w:rPr>
          <w:bCs/>
        </w:rPr>
        <w:t xml:space="preserve">1 </w:t>
      </w:r>
      <w:r w:rsidRPr="001A42CE">
        <w:rPr>
          <w:bCs/>
        </w:rPr>
        <w:t xml:space="preserve">ustawy </w:t>
      </w:r>
      <w:r w:rsidR="00D4287C" w:rsidRPr="00D4287C">
        <w:rPr>
          <w:bCs/>
        </w:rPr>
        <w:t>z dnia 8 marca 1990 r. o samorządzie gminnym (Dz.U. z 2020 r. poz. 713)</w:t>
      </w:r>
      <w:r w:rsidR="002A3237">
        <w:rPr>
          <w:bCs/>
        </w:rPr>
        <w:t xml:space="preserve"> </w:t>
      </w:r>
      <w:r w:rsidRPr="001A42CE">
        <w:rPr>
          <w:bCs/>
        </w:rPr>
        <w:t>w związku z art. 7</w:t>
      </w:r>
      <w:r w:rsidR="00C62A54" w:rsidRPr="001A42CE">
        <w:rPr>
          <w:bCs/>
        </w:rPr>
        <w:t xml:space="preserve"> </w:t>
      </w:r>
      <w:r w:rsidRPr="001A42CE">
        <w:rPr>
          <w:bCs/>
        </w:rPr>
        <w:t>ust. 5 ustawy o cm</w:t>
      </w:r>
      <w:r w:rsidR="000B724A">
        <w:rPr>
          <w:bCs/>
        </w:rPr>
        <w:t>entarzach i chowaniu zmarłych z </w:t>
      </w:r>
      <w:r w:rsidRPr="001A42CE">
        <w:rPr>
          <w:bCs/>
        </w:rPr>
        <w:t xml:space="preserve">dnia 31 stycznia 1959 r. </w:t>
      </w:r>
      <w:r w:rsidR="000B724A">
        <w:rPr>
          <w:bCs/>
        </w:rPr>
        <w:t>(</w:t>
      </w:r>
      <w:r w:rsidR="000B724A" w:rsidRPr="000B724A">
        <w:rPr>
          <w:bCs/>
        </w:rPr>
        <w:t>Dz. U. z 2019 r. poz. 1473</w:t>
      </w:r>
      <w:r w:rsidR="000B724A">
        <w:rPr>
          <w:bCs/>
        </w:rPr>
        <w:t xml:space="preserve">, </w:t>
      </w:r>
      <w:r w:rsidR="000B724A" w:rsidRPr="000B724A">
        <w:rPr>
          <w:bCs/>
        </w:rPr>
        <w:t>Dz. U. z 2020 r. poz. 284</w:t>
      </w:r>
      <w:r w:rsidR="000B724A">
        <w:rPr>
          <w:bCs/>
        </w:rPr>
        <w:t>)</w:t>
      </w:r>
    </w:p>
    <w:p w14:paraId="4D4D3644" w14:textId="77777777" w:rsidR="002A3237" w:rsidRDefault="002A3237" w:rsidP="002A3237">
      <w:pPr>
        <w:pStyle w:val="Default"/>
        <w:ind w:firstLine="708"/>
        <w:jc w:val="both"/>
        <w:rPr>
          <w:bCs/>
        </w:rPr>
      </w:pPr>
    </w:p>
    <w:p w14:paraId="2627C012" w14:textId="77777777" w:rsidR="004F5FBF" w:rsidRPr="000B724A" w:rsidRDefault="004F5FBF" w:rsidP="000B724A">
      <w:pPr>
        <w:pStyle w:val="Default"/>
        <w:jc w:val="center"/>
        <w:rPr>
          <w:b/>
          <w:bCs/>
        </w:rPr>
      </w:pPr>
      <w:r w:rsidRPr="000B724A">
        <w:rPr>
          <w:b/>
          <w:bCs/>
        </w:rPr>
        <w:t xml:space="preserve">Rada Miasta </w:t>
      </w:r>
      <w:r w:rsidR="004260FA" w:rsidRPr="000B724A">
        <w:rPr>
          <w:b/>
          <w:bCs/>
        </w:rPr>
        <w:t xml:space="preserve">Bolesławiec </w:t>
      </w:r>
      <w:r w:rsidRPr="000B724A">
        <w:rPr>
          <w:b/>
          <w:bCs/>
        </w:rPr>
        <w:t>uchwala, co następuje:</w:t>
      </w:r>
    </w:p>
    <w:p w14:paraId="5E00458F" w14:textId="77777777" w:rsidR="00DD2724" w:rsidRPr="00E945FC" w:rsidRDefault="00DD2724" w:rsidP="00E4596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7962AE" w14:textId="09FBB0AE" w:rsidR="0025455E" w:rsidRDefault="004F5FBF" w:rsidP="00262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5FC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="00845651" w:rsidRPr="00E945FC">
        <w:rPr>
          <w:rFonts w:ascii="Times New Roman" w:hAnsi="Times New Roman" w:cs="Times New Roman"/>
          <w:sz w:val="24"/>
          <w:szCs w:val="24"/>
        </w:rPr>
        <w:t xml:space="preserve"> 1. </w:t>
      </w:r>
      <w:r w:rsidR="00854B29">
        <w:rPr>
          <w:rFonts w:ascii="Times New Roman" w:hAnsi="Times New Roman" w:cs="Times New Roman"/>
          <w:sz w:val="24"/>
          <w:szCs w:val="24"/>
        </w:rPr>
        <w:t>Z</w:t>
      </w:r>
      <w:r w:rsidR="000B724A" w:rsidRPr="000B724A">
        <w:rPr>
          <w:rFonts w:ascii="Times New Roman" w:hAnsi="Times New Roman" w:cs="Times New Roman"/>
          <w:sz w:val="24"/>
          <w:szCs w:val="24"/>
        </w:rPr>
        <w:t>walnia się z opłat za udostępnienie miejsca grzebalnego w celu zachowania grobu</w:t>
      </w:r>
      <w:r w:rsidR="00630F93">
        <w:rPr>
          <w:rFonts w:ascii="Times New Roman" w:hAnsi="Times New Roman" w:cs="Times New Roman"/>
          <w:sz w:val="24"/>
          <w:szCs w:val="24"/>
        </w:rPr>
        <w:t>, jak i grobu</w:t>
      </w:r>
      <w:r w:rsidR="000B724A" w:rsidRPr="000B724A">
        <w:rPr>
          <w:rFonts w:ascii="Times New Roman" w:hAnsi="Times New Roman" w:cs="Times New Roman"/>
          <w:sz w:val="24"/>
          <w:szCs w:val="24"/>
        </w:rPr>
        <w:t xml:space="preserve"> </w:t>
      </w:r>
      <w:r w:rsidR="00630F93">
        <w:rPr>
          <w:rFonts w:ascii="Times New Roman" w:hAnsi="Times New Roman" w:cs="Times New Roman"/>
          <w:sz w:val="24"/>
          <w:szCs w:val="24"/>
        </w:rPr>
        <w:t>oznaczonego</w:t>
      </w:r>
      <w:r w:rsidR="002624DE">
        <w:rPr>
          <w:rFonts w:ascii="Times New Roman" w:hAnsi="Times New Roman" w:cs="Times New Roman"/>
          <w:sz w:val="24"/>
          <w:szCs w:val="24"/>
        </w:rPr>
        <w:t xml:space="preserve"> numerem ewidencyjnym 328/1975, dla którego prowadzona jest karta grobu nr 7/15/11, położonego w kwaterze 7, w którym spoczywają doczesne szczątki pani Stefanii Tajcher </w:t>
      </w:r>
      <w:r w:rsidR="000B724A" w:rsidRPr="000B724A">
        <w:rPr>
          <w:rFonts w:ascii="Times New Roman" w:hAnsi="Times New Roman" w:cs="Times New Roman"/>
          <w:sz w:val="24"/>
          <w:szCs w:val="24"/>
        </w:rPr>
        <w:t xml:space="preserve">na </w:t>
      </w:r>
      <w:r w:rsidR="00854B29">
        <w:rPr>
          <w:rFonts w:ascii="Times New Roman" w:hAnsi="Times New Roman" w:cs="Times New Roman"/>
          <w:sz w:val="24"/>
          <w:szCs w:val="24"/>
        </w:rPr>
        <w:t>C</w:t>
      </w:r>
      <w:r w:rsidR="000B724A" w:rsidRPr="000B724A">
        <w:rPr>
          <w:rFonts w:ascii="Times New Roman" w:hAnsi="Times New Roman" w:cs="Times New Roman"/>
          <w:sz w:val="24"/>
          <w:szCs w:val="24"/>
        </w:rPr>
        <w:t>mentarz</w:t>
      </w:r>
      <w:r w:rsidR="00854B29">
        <w:rPr>
          <w:rFonts w:ascii="Times New Roman" w:hAnsi="Times New Roman" w:cs="Times New Roman"/>
          <w:sz w:val="24"/>
          <w:szCs w:val="24"/>
        </w:rPr>
        <w:t>u K</w:t>
      </w:r>
      <w:r w:rsidR="000B724A" w:rsidRPr="000B724A">
        <w:rPr>
          <w:rFonts w:ascii="Times New Roman" w:hAnsi="Times New Roman" w:cs="Times New Roman"/>
          <w:sz w:val="24"/>
          <w:szCs w:val="24"/>
        </w:rPr>
        <w:t>omunalny</w:t>
      </w:r>
      <w:r w:rsidR="00854B29">
        <w:rPr>
          <w:rFonts w:ascii="Times New Roman" w:hAnsi="Times New Roman" w:cs="Times New Roman"/>
          <w:sz w:val="24"/>
          <w:szCs w:val="24"/>
        </w:rPr>
        <w:t>m</w:t>
      </w:r>
      <w:r w:rsidR="00F36B18">
        <w:rPr>
          <w:rFonts w:ascii="Times New Roman" w:hAnsi="Times New Roman" w:cs="Times New Roman"/>
          <w:sz w:val="24"/>
          <w:szCs w:val="24"/>
        </w:rPr>
        <w:t>,</w:t>
      </w:r>
      <w:r w:rsidR="00854B29">
        <w:rPr>
          <w:rFonts w:ascii="Times New Roman" w:hAnsi="Times New Roman" w:cs="Times New Roman"/>
          <w:sz w:val="24"/>
          <w:szCs w:val="24"/>
        </w:rPr>
        <w:t xml:space="preserve"> </w:t>
      </w:r>
      <w:r w:rsidR="000B724A" w:rsidRPr="000B724A">
        <w:rPr>
          <w:rFonts w:ascii="Times New Roman" w:hAnsi="Times New Roman" w:cs="Times New Roman"/>
          <w:sz w:val="24"/>
          <w:szCs w:val="24"/>
        </w:rPr>
        <w:t>zlokalizowany</w:t>
      </w:r>
      <w:r w:rsidR="00854B29">
        <w:rPr>
          <w:rFonts w:ascii="Times New Roman" w:hAnsi="Times New Roman" w:cs="Times New Roman"/>
          <w:sz w:val="24"/>
          <w:szCs w:val="24"/>
        </w:rPr>
        <w:t xml:space="preserve">m </w:t>
      </w:r>
      <w:r w:rsidR="000B724A" w:rsidRPr="000B724A">
        <w:rPr>
          <w:rFonts w:ascii="Times New Roman" w:hAnsi="Times New Roman" w:cs="Times New Roman"/>
          <w:sz w:val="24"/>
          <w:szCs w:val="24"/>
        </w:rPr>
        <w:t xml:space="preserve">na terenie Gminy </w:t>
      </w:r>
      <w:r w:rsidR="00854B29">
        <w:rPr>
          <w:rFonts w:ascii="Times New Roman" w:hAnsi="Times New Roman" w:cs="Times New Roman"/>
          <w:sz w:val="24"/>
          <w:szCs w:val="24"/>
        </w:rPr>
        <w:t>Miejskiej Bolesławiec</w:t>
      </w:r>
      <w:r w:rsidR="00F36B18">
        <w:rPr>
          <w:rFonts w:ascii="Times New Roman" w:hAnsi="Times New Roman" w:cs="Times New Roman"/>
          <w:sz w:val="24"/>
          <w:szCs w:val="24"/>
        </w:rPr>
        <w:t>,</w:t>
      </w:r>
      <w:r w:rsidR="002624DE">
        <w:rPr>
          <w:rFonts w:ascii="Times New Roman" w:hAnsi="Times New Roman" w:cs="Times New Roman"/>
          <w:sz w:val="24"/>
          <w:szCs w:val="24"/>
        </w:rPr>
        <w:t xml:space="preserve"> przy ul. Śluzowej 10 w Bolesławcu.</w:t>
      </w:r>
    </w:p>
    <w:p w14:paraId="3BACFF0B" w14:textId="23C52537" w:rsidR="00E945FC" w:rsidRDefault="0025455E" w:rsidP="00A849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A31A30">
        <w:rPr>
          <w:rFonts w:ascii="Times New Roman" w:hAnsi="Times New Roman" w:cs="Times New Roman"/>
          <w:bCs/>
          <w:sz w:val="24"/>
          <w:szCs w:val="24"/>
        </w:rPr>
        <w:t xml:space="preserve">Zwolnienie </w:t>
      </w:r>
      <w:r w:rsidR="00933C90">
        <w:rPr>
          <w:rFonts w:ascii="Times New Roman" w:hAnsi="Times New Roman" w:cs="Times New Roman"/>
          <w:bCs/>
          <w:sz w:val="24"/>
          <w:szCs w:val="24"/>
        </w:rPr>
        <w:t>następuje</w:t>
      </w:r>
      <w:r w:rsidR="00A849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31A30">
        <w:rPr>
          <w:rFonts w:ascii="Times New Roman" w:hAnsi="Times New Roman" w:cs="Times New Roman"/>
          <w:bCs/>
          <w:sz w:val="24"/>
          <w:szCs w:val="24"/>
        </w:rPr>
        <w:t xml:space="preserve">od 10 czerwca 2006 r. </w:t>
      </w:r>
    </w:p>
    <w:p w14:paraId="299CE477" w14:textId="77777777" w:rsidR="00A849CE" w:rsidRDefault="00A849CE" w:rsidP="00A849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C1224F" w14:textId="4FFD50EE" w:rsidR="004B683B" w:rsidRDefault="000455FC" w:rsidP="007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5FC">
        <w:rPr>
          <w:rFonts w:ascii="Times New Roman" w:hAnsi="Times New Roman" w:cs="Times New Roman"/>
          <w:b/>
          <w:sz w:val="24"/>
          <w:szCs w:val="24"/>
        </w:rPr>
        <w:t>§ 2.</w:t>
      </w:r>
      <w:r w:rsidRPr="00E945FC">
        <w:rPr>
          <w:rFonts w:ascii="Times New Roman" w:hAnsi="Times New Roman" w:cs="Times New Roman"/>
          <w:sz w:val="24"/>
          <w:szCs w:val="24"/>
        </w:rPr>
        <w:t xml:space="preserve"> </w:t>
      </w:r>
      <w:r w:rsidR="004B683B" w:rsidRPr="004B683B">
        <w:rPr>
          <w:rFonts w:ascii="Times New Roman" w:hAnsi="Times New Roman" w:cs="Times New Roman"/>
          <w:sz w:val="24"/>
          <w:szCs w:val="24"/>
        </w:rPr>
        <w:t xml:space="preserve">Gmina </w:t>
      </w:r>
      <w:r w:rsidR="004B683B">
        <w:rPr>
          <w:rFonts w:ascii="Times New Roman" w:hAnsi="Times New Roman" w:cs="Times New Roman"/>
          <w:sz w:val="24"/>
          <w:szCs w:val="24"/>
        </w:rPr>
        <w:t xml:space="preserve">Miejska Bolesławiec </w:t>
      </w:r>
      <w:r w:rsidR="004B683B" w:rsidRPr="004B683B">
        <w:rPr>
          <w:rFonts w:ascii="Times New Roman" w:hAnsi="Times New Roman" w:cs="Times New Roman"/>
          <w:sz w:val="24"/>
          <w:szCs w:val="24"/>
        </w:rPr>
        <w:t>zapewnia utrzymanie we właściwym stanie</w:t>
      </w:r>
      <w:r w:rsidR="004B683B">
        <w:rPr>
          <w:rFonts w:ascii="Times New Roman" w:hAnsi="Times New Roman" w:cs="Times New Roman"/>
          <w:sz w:val="24"/>
          <w:szCs w:val="24"/>
        </w:rPr>
        <w:t xml:space="preserve"> estetycznym</w:t>
      </w:r>
      <w:r w:rsidR="000D4D71">
        <w:rPr>
          <w:rFonts w:ascii="Times New Roman" w:hAnsi="Times New Roman" w:cs="Times New Roman"/>
          <w:sz w:val="24"/>
          <w:szCs w:val="24"/>
        </w:rPr>
        <w:t xml:space="preserve"> </w:t>
      </w:r>
      <w:r w:rsidR="004B683B">
        <w:rPr>
          <w:rFonts w:ascii="Times New Roman" w:hAnsi="Times New Roman" w:cs="Times New Roman"/>
          <w:sz w:val="24"/>
          <w:szCs w:val="24"/>
        </w:rPr>
        <w:t>i </w:t>
      </w:r>
      <w:r w:rsidR="004B683B" w:rsidRPr="004B683B">
        <w:rPr>
          <w:rFonts w:ascii="Times New Roman" w:hAnsi="Times New Roman" w:cs="Times New Roman"/>
          <w:sz w:val="24"/>
          <w:szCs w:val="24"/>
        </w:rPr>
        <w:t>technicznym gr</w:t>
      </w:r>
      <w:r w:rsidR="00FE1811">
        <w:rPr>
          <w:rFonts w:ascii="Times New Roman" w:hAnsi="Times New Roman" w:cs="Times New Roman"/>
          <w:sz w:val="24"/>
          <w:szCs w:val="24"/>
        </w:rPr>
        <w:t xml:space="preserve">ób </w:t>
      </w:r>
      <w:r w:rsidR="004B683B">
        <w:rPr>
          <w:rFonts w:ascii="Times New Roman" w:hAnsi="Times New Roman" w:cs="Times New Roman"/>
          <w:sz w:val="24"/>
          <w:szCs w:val="24"/>
        </w:rPr>
        <w:t>określon</w:t>
      </w:r>
      <w:r w:rsidR="00FE1811">
        <w:rPr>
          <w:rFonts w:ascii="Times New Roman" w:hAnsi="Times New Roman" w:cs="Times New Roman"/>
          <w:sz w:val="24"/>
          <w:szCs w:val="24"/>
        </w:rPr>
        <w:t xml:space="preserve">y </w:t>
      </w:r>
      <w:r w:rsidR="004B683B">
        <w:rPr>
          <w:rFonts w:ascii="Times New Roman" w:hAnsi="Times New Roman" w:cs="Times New Roman"/>
          <w:sz w:val="24"/>
          <w:szCs w:val="24"/>
        </w:rPr>
        <w:t xml:space="preserve">w § 1 uchwały. </w:t>
      </w:r>
    </w:p>
    <w:p w14:paraId="6A4E1E51" w14:textId="77777777" w:rsidR="000035EB" w:rsidRDefault="000035EB" w:rsidP="007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DFFBD" w14:textId="77777777" w:rsidR="00DD2724" w:rsidRDefault="00724153" w:rsidP="007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5FC">
        <w:rPr>
          <w:rFonts w:ascii="Times New Roman" w:hAnsi="Times New Roman" w:cs="Times New Roman"/>
          <w:b/>
          <w:sz w:val="24"/>
          <w:szCs w:val="24"/>
        </w:rPr>
        <w:t>§</w:t>
      </w:r>
      <w:r w:rsidR="00A92E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2E6C">
        <w:rPr>
          <w:rFonts w:ascii="Times New Roman" w:hAnsi="Times New Roman" w:cs="Times New Roman"/>
          <w:b/>
          <w:sz w:val="24"/>
          <w:szCs w:val="24"/>
        </w:rPr>
        <w:t>3</w:t>
      </w:r>
      <w:r w:rsidRPr="00E945FC">
        <w:rPr>
          <w:rFonts w:ascii="Times New Roman" w:hAnsi="Times New Roman" w:cs="Times New Roman"/>
          <w:b/>
          <w:sz w:val="24"/>
          <w:szCs w:val="24"/>
        </w:rPr>
        <w:t>.</w:t>
      </w:r>
      <w:r w:rsidRPr="00E945FC">
        <w:rPr>
          <w:rFonts w:ascii="Times New Roman" w:hAnsi="Times New Roman" w:cs="Times New Roman"/>
          <w:sz w:val="24"/>
          <w:szCs w:val="24"/>
        </w:rPr>
        <w:t xml:space="preserve"> </w:t>
      </w:r>
      <w:r w:rsidR="00DD2724" w:rsidRPr="00E945FC">
        <w:rPr>
          <w:rFonts w:ascii="Times New Roman" w:hAnsi="Times New Roman" w:cs="Times New Roman"/>
          <w:sz w:val="24"/>
          <w:szCs w:val="24"/>
        </w:rPr>
        <w:t>Wykonanie uchwały powierza się Prezydentowi Miasta Bolesławiec.</w:t>
      </w:r>
    </w:p>
    <w:p w14:paraId="3278C83B" w14:textId="77777777" w:rsidR="00F86003" w:rsidRDefault="00F86003" w:rsidP="007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A65FB7" w14:textId="77777777" w:rsidR="00F86003" w:rsidRDefault="00A06DDB" w:rsidP="00A92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5FC">
        <w:rPr>
          <w:rFonts w:ascii="Times New Roman" w:hAnsi="Times New Roman" w:cs="Times New Roman"/>
          <w:b/>
          <w:sz w:val="24"/>
          <w:szCs w:val="24"/>
        </w:rPr>
        <w:t>§</w:t>
      </w:r>
      <w:r w:rsidR="00A92E8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945F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45FC">
        <w:rPr>
          <w:rFonts w:ascii="Times New Roman" w:hAnsi="Times New Roman" w:cs="Times New Roman"/>
          <w:sz w:val="24"/>
          <w:szCs w:val="24"/>
        </w:rPr>
        <w:t xml:space="preserve">Uchwała wchodzi w życie </w:t>
      </w:r>
      <w:r>
        <w:rPr>
          <w:rFonts w:ascii="Times New Roman" w:hAnsi="Times New Roman" w:cs="Times New Roman"/>
          <w:sz w:val="24"/>
          <w:szCs w:val="24"/>
        </w:rPr>
        <w:t>z dniem podjęcia</w:t>
      </w:r>
      <w:r w:rsidR="007938D4">
        <w:rPr>
          <w:rFonts w:ascii="Times New Roman" w:hAnsi="Times New Roman" w:cs="Times New Roman"/>
          <w:sz w:val="24"/>
          <w:szCs w:val="24"/>
        </w:rPr>
        <w:t xml:space="preserve"> </w:t>
      </w:r>
      <w:r w:rsidR="007938D4" w:rsidRPr="007938D4">
        <w:rPr>
          <w:rFonts w:ascii="Times New Roman" w:hAnsi="Times New Roman" w:cs="Times New Roman"/>
          <w:sz w:val="24"/>
          <w:szCs w:val="24"/>
        </w:rPr>
        <w:t xml:space="preserve">i ma </w:t>
      </w:r>
      <w:r w:rsidR="00892562" w:rsidRPr="007938D4">
        <w:rPr>
          <w:rFonts w:ascii="Times New Roman" w:hAnsi="Times New Roman" w:cs="Times New Roman"/>
          <w:sz w:val="24"/>
          <w:szCs w:val="24"/>
        </w:rPr>
        <w:t xml:space="preserve">również </w:t>
      </w:r>
      <w:r w:rsidR="007938D4" w:rsidRPr="007938D4">
        <w:rPr>
          <w:rFonts w:ascii="Times New Roman" w:hAnsi="Times New Roman" w:cs="Times New Roman"/>
          <w:sz w:val="24"/>
          <w:szCs w:val="24"/>
        </w:rPr>
        <w:t xml:space="preserve">zastosowanie </w:t>
      </w:r>
      <w:r w:rsidR="005137C2">
        <w:rPr>
          <w:rFonts w:ascii="Times New Roman" w:hAnsi="Times New Roman" w:cs="Times New Roman"/>
          <w:sz w:val="24"/>
          <w:szCs w:val="24"/>
        </w:rPr>
        <w:t xml:space="preserve">do </w:t>
      </w:r>
      <w:r w:rsidR="002D6537">
        <w:rPr>
          <w:rFonts w:ascii="Times New Roman" w:hAnsi="Times New Roman" w:cs="Times New Roman"/>
          <w:sz w:val="24"/>
          <w:szCs w:val="24"/>
        </w:rPr>
        <w:t>obowiązku</w:t>
      </w:r>
      <w:r w:rsidR="00A92E85">
        <w:rPr>
          <w:rFonts w:ascii="Times New Roman" w:hAnsi="Times New Roman" w:cs="Times New Roman"/>
          <w:sz w:val="24"/>
          <w:szCs w:val="24"/>
        </w:rPr>
        <w:t xml:space="preserve"> </w:t>
      </w:r>
      <w:r w:rsidR="002D6537">
        <w:rPr>
          <w:rFonts w:ascii="Times New Roman" w:hAnsi="Times New Roman" w:cs="Times New Roman"/>
          <w:sz w:val="24"/>
          <w:szCs w:val="24"/>
        </w:rPr>
        <w:t xml:space="preserve">uiszczania opłat powstałych </w:t>
      </w:r>
      <w:r w:rsidR="007938D4" w:rsidRPr="007938D4">
        <w:rPr>
          <w:rFonts w:ascii="Times New Roman" w:hAnsi="Times New Roman" w:cs="Times New Roman"/>
          <w:sz w:val="24"/>
          <w:szCs w:val="24"/>
        </w:rPr>
        <w:t xml:space="preserve">po dniu </w:t>
      </w:r>
      <w:r w:rsidR="002D6537">
        <w:rPr>
          <w:rFonts w:ascii="Times New Roman" w:hAnsi="Times New Roman" w:cs="Times New Roman"/>
          <w:sz w:val="24"/>
          <w:szCs w:val="24"/>
        </w:rPr>
        <w:t>9 czerwca 2006 r.</w:t>
      </w:r>
    </w:p>
    <w:p w14:paraId="2FB2D8FB" w14:textId="77777777" w:rsidR="00C041B6" w:rsidRPr="00E945FC" w:rsidRDefault="00C041B6" w:rsidP="00A92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3AE56E" w14:textId="77777777" w:rsidR="00F634A6" w:rsidRPr="00E945FC" w:rsidRDefault="00DD2724" w:rsidP="007938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5FC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A06DDB">
        <w:rPr>
          <w:rFonts w:ascii="Times New Roman" w:hAnsi="Times New Roman" w:cs="Times New Roman"/>
          <w:b/>
          <w:sz w:val="24"/>
          <w:szCs w:val="24"/>
        </w:rPr>
        <w:t>5</w:t>
      </w:r>
      <w:r w:rsidRPr="00E945FC">
        <w:rPr>
          <w:rFonts w:ascii="Times New Roman" w:hAnsi="Times New Roman" w:cs="Times New Roman"/>
          <w:sz w:val="24"/>
          <w:szCs w:val="24"/>
        </w:rPr>
        <w:t xml:space="preserve">. </w:t>
      </w:r>
      <w:r w:rsidR="00A06DDB">
        <w:rPr>
          <w:rFonts w:ascii="Times New Roman" w:hAnsi="Times New Roman" w:cs="Times New Roman"/>
          <w:sz w:val="24"/>
          <w:szCs w:val="24"/>
        </w:rPr>
        <w:t>Uchwała podlega opublikowaniu w Biuletynie Informacji Publicznej.</w:t>
      </w:r>
    </w:p>
    <w:p w14:paraId="1D809B68" w14:textId="77777777" w:rsidR="000C11CF" w:rsidRPr="000B1DB0" w:rsidRDefault="00F634A6" w:rsidP="000B1DB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945FC">
        <w:rPr>
          <w:rFonts w:ascii="Times New Roman" w:hAnsi="Times New Roman" w:cs="Times New Roman"/>
          <w:sz w:val="24"/>
          <w:szCs w:val="24"/>
        </w:rPr>
        <w:br w:type="page"/>
      </w:r>
    </w:p>
    <w:p w14:paraId="69D6B4BA" w14:textId="77777777" w:rsidR="00DD2724" w:rsidRDefault="007D6A07" w:rsidP="000B1DB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DB0">
        <w:rPr>
          <w:rFonts w:ascii="Times New Roman" w:hAnsi="Times New Roman" w:cs="Times New Roman"/>
          <w:b/>
          <w:sz w:val="24"/>
          <w:szCs w:val="24"/>
        </w:rPr>
        <w:lastRenderedPageBreak/>
        <w:t>U</w:t>
      </w:r>
      <w:r w:rsidR="000B1DB0" w:rsidRPr="000B1DB0">
        <w:rPr>
          <w:rFonts w:ascii="Times New Roman" w:hAnsi="Times New Roman" w:cs="Times New Roman"/>
          <w:b/>
          <w:sz w:val="24"/>
          <w:szCs w:val="24"/>
        </w:rPr>
        <w:t>zasadnienie</w:t>
      </w:r>
    </w:p>
    <w:p w14:paraId="5F3C152A" w14:textId="77C7F548" w:rsidR="00DC2078" w:rsidRPr="000B1DB0" w:rsidRDefault="00DC2078" w:rsidP="00DC207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Stan faktyczny:</w:t>
      </w:r>
    </w:p>
    <w:p w14:paraId="6CE03C81" w14:textId="039D37A7" w:rsidR="005D5DB6" w:rsidRDefault="007D6A07" w:rsidP="00892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45FC">
        <w:rPr>
          <w:rFonts w:ascii="Times New Roman" w:hAnsi="Times New Roman" w:cs="Times New Roman"/>
          <w:sz w:val="24"/>
          <w:szCs w:val="24"/>
        </w:rPr>
        <w:t>Potrzeba podjęcia przedkładanego projektu uchwały</w:t>
      </w:r>
      <w:r w:rsidR="00292C58">
        <w:rPr>
          <w:rFonts w:ascii="Times New Roman" w:hAnsi="Times New Roman" w:cs="Times New Roman"/>
          <w:sz w:val="24"/>
          <w:szCs w:val="24"/>
        </w:rPr>
        <w:t>,</w:t>
      </w:r>
      <w:r w:rsidRPr="00E945FC">
        <w:rPr>
          <w:rFonts w:ascii="Times New Roman" w:hAnsi="Times New Roman" w:cs="Times New Roman"/>
          <w:sz w:val="24"/>
          <w:szCs w:val="24"/>
        </w:rPr>
        <w:t xml:space="preserve"> </w:t>
      </w:r>
      <w:r w:rsidR="00292C58">
        <w:rPr>
          <w:rFonts w:ascii="Times New Roman" w:hAnsi="Times New Roman" w:cs="Times New Roman"/>
          <w:sz w:val="24"/>
          <w:szCs w:val="24"/>
        </w:rPr>
        <w:t>zwalniającego</w:t>
      </w:r>
      <w:r w:rsidR="00892562">
        <w:rPr>
          <w:rFonts w:ascii="Times New Roman" w:hAnsi="Times New Roman" w:cs="Times New Roman"/>
          <w:sz w:val="24"/>
          <w:szCs w:val="24"/>
        </w:rPr>
        <w:t xml:space="preserve"> z opłat za miejsce grzebalne pod grób i samego grobu</w:t>
      </w:r>
      <w:r w:rsidR="00292C58">
        <w:rPr>
          <w:rFonts w:ascii="Times New Roman" w:hAnsi="Times New Roman" w:cs="Times New Roman"/>
          <w:sz w:val="24"/>
          <w:szCs w:val="24"/>
        </w:rPr>
        <w:t>,</w:t>
      </w:r>
      <w:r w:rsidR="00892562">
        <w:rPr>
          <w:rFonts w:ascii="Times New Roman" w:hAnsi="Times New Roman" w:cs="Times New Roman"/>
          <w:sz w:val="24"/>
          <w:szCs w:val="24"/>
        </w:rPr>
        <w:t xml:space="preserve"> wynika z konieczności upamiętnienia niezwykłej postaci, osoby pani Stefanii Tajcher</w:t>
      </w:r>
      <w:r w:rsidR="00B87710">
        <w:rPr>
          <w:rFonts w:ascii="Times New Roman" w:hAnsi="Times New Roman" w:cs="Times New Roman"/>
          <w:sz w:val="24"/>
          <w:szCs w:val="24"/>
        </w:rPr>
        <w:t xml:space="preserve">, </w:t>
      </w:r>
      <w:r w:rsidR="00292C58">
        <w:rPr>
          <w:rFonts w:ascii="Times New Roman" w:hAnsi="Times New Roman" w:cs="Times New Roman"/>
          <w:sz w:val="24"/>
          <w:szCs w:val="24"/>
        </w:rPr>
        <w:t>a</w:t>
      </w:r>
      <w:r w:rsidR="005D5DB6">
        <w:rPr>
          <w:rFonts w:ascii="Times New Roman" w:hAnsi="Times New Roman" w:cs="Times New Roman"/>
          <w:sz w:val="24"/>
          <w:szCs w:val="24"/>
        </w:rPr>
        <w:t xml:space="preserve"> tym samym zachowania</w:t>
      </w:r>
      <w:r w:rsidR="00292C58">
        <w:rPr>
          <w:rFonts w:ascii="Times New Roman" w:hAnsi="Times New Roman" w:cs="Times New Roman"/>
          <w:sz w:val="24"/>
          <w:szCs w:val="24"/>
        </w:rPr>
        <w:t xml:space="preserve"> w</w:t>
      </w:r>
      <w:r w:rsidR="005D5DB6">
        <w:rPr>
          <w:rFonts w:ascii="Times New Roman" w:hAnsi="Times New Roman" w:cs="Times New Roman"/>
          <w:sz w:val="24"/>
          <w:szCs w:val="24"/>
        </w:rPr>
        <w:t xml:space="preserve"> pamięci przyszłych pokoleń, przejawiającego się także wyrazem dbałości i troski o grób, miejsca jej doczesnego spoczynku.</w:t>
      </w:r>
      <w:r w:rsidR="00FE4F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510864" w14:textId="4979DA44" w:rsidR="00FE4F75" w:rsidRDefault="00FE4F75" w:rsidP="00892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Artykuł 1 ustawy o samorządzie gminnym stanowi, że mieszkańcy gminy tworzą z </w:t>
      </w:r>
      <w:r w:rsidRPr="00FE4F75">
        <w:rPr>
          <w:rFonts w:ascii="Times New Roman" w:hAnsi="Times New Roman" w:cs="Times New Roman"/>
          <w:sz w:val="24"/>
          <w:szCs w:val="24"/>
        </w:rPr>
        <w:t>mocy prawa wspólnotę samorządową.</w:t>
      </w:r>
      <w:r>
        <w:rPr>
          <w:rFonts w:ascii="Times New Roman" w:hAnsi="Times New Roman" w:cs="Times New Roman"/>
          <w:sz w:val="24"/>
          <w:szCs w:val="24"/>
        </w:rPr>
        <w:t xml:space="preserve"> Bolesławianie, jako </w:t>
      </w:r>
      <w:r w:rsidR="003E38FD">
        <w:rPr>
          <w:rFonts w:ascii="Times New Roman" w:hAnsi="Times New Roman" w:cs="Times New Roman"/>
          <w:sz w:val="24"/>
          <w:szCs w:val="24"/>
        </w:rPr>
        <w:t xml:space="preserve">ta lokalna wspólnota, mała ojczyzna, winny są upamiętnienia pamięci pani Stefanii Tajcher. </w:t>
      </w:r>
      <w:r w:rsidR="00C80BCE">
        <w:rPr>
          <w:rFonts w:ascii="Times New Roman" w:hAnsi="Times New Roman" w:cs="Times New Roman"/>
          <w:sz w:val="24"/>
          <w:szCs w:val="24"/>
        </w:rPr>
        <w:t>Bolesławianie</w:t>
      </w:r>
      <w:r w:rsidR="00C80BCE" w:rsidRPr="00C80BCE">
        <w:rPr>
          <w:rFonts w:ascii="Times New Roman" w:hAnsi="Times New Roman" w:cs="Times New Roman"/>
          <w:sz w:val="24"/>
          <w:szCs w:val="24"/>
        </w:rPr>
        <w:t xml:space="preserve"> </w:t>
      </w:r>
      <w:r w:rsidR="00C80BCE">
        <w:rPr>
          <w:rFonts w:ascii="Times New Roman" w:hAnsi="Times New Roman" w:cs="Times New Roman"/>
          <w:sz w:val="24"/>
          <w:szCs w:val="24"/>
        </w:rPr>
        <w:t xml:space="preserve">są także </w:t>
      </w:r>
      <w:r w:rsidR="00C80BCE" w:rsidRPr="00C80BCE">
        <w:rPr>
          <w:rFonts w:ascii="Times New Roman" w:hAnsi="Times New Roman" w:cs="Times New Roman"/>
          <w:sz w:val="24"/>
          <w:szCs w:val="24"/>
        </w:rPr>
        <w:t xml:space="preserve">wspólnotą pokoleń: tych, które żyją obecnie, </w:t>
      </w:r>
      <w:r w:rsidR="00C80BCE">
        <w:rPr>
          <w:rFonts w:ascii="Times New Roman" w:hAnsi="Times New Roman" w:cs="Times New Roman"/>
          <w:sz w:val="24"/>
          <w:szCs w:val="24"/>
        </w:rPr>
        <w:t xml:space="preserve">jak i tych, które już odeszły, a także </w:t>
      </w:r>
      <w:r w:rsidR="00C80BCE" w:rsidRPr="00C80BCE">
        <w:rPr>
          <w:rFonts w:ascii="Times New Roman" w:hAnsi="Times New Roman" w:cs="Times New Roman"/>
          <w:sz w:val="24"/>
          <w:szCs w:val="24"/>
        </w:rPr>
        <w:t>i tych, które dopiero nadejdą.</w:t>
      </w:r>
      <w:r w:rsidR="00C80BCE">
        <w:rPr>
          <w:rFonts w:ascii="Times New Roman" w:hAnsi="Times New Roman" w:cs="Times New Roman"/>
          <w:sz w:val="24"/>
          <w:szCs w:val="24"/>
        </w:rPr>
        <w:t xml:space="preserve"> J</w:t>
      </w:r>
      <w:r w:rsidR="00C80BCE" w:rsidRPr="00C80BCE">
        <w:rPr>
          <w:rFonts w:ascii="Times New Roman" w:hAnsi="Times New Roman" w:cs="Times New Roman"/>
          <w:sz w:val="24"/>
          <w:szCs w:val="24"/>
        </w:rPr>
        <w:t xml:space="preserve">ako pokolenie obecne, odpowiedzialni jesteśmy zarówno przed dawnymi, jak i przyszłymi pokoleniami. </w:t>
      </w:r>
      <w:r w:rsidR="00C80BCE">
        <w:rPr>
          <w:rFonts w:ascii="Times New Roman" w:hAnsi="Times New Roman" w:cs="Times New Roman"/>
          <w:sz w:val="24"/>
          <w:szCs w:val="24"/>
        </w:rPr>
        <w:t xml:space="preserve">Historia Bolesławca jest </w:t>
      </w:r>
      <w:r w:rsidR="00C80BCE" w:rsidRPr="00C80BCE">
        <w:rPr>
          <w:rFonts w:ascii="Times New Roman" w:hAnsi="Times New Roman" w:cs="Times New Roman"/>
          <w:sz w:val="24"/>
          <w:szCs w:val="24"/>
        </w:rPr>
        <w:t xml:space="preserve">piękną historię, pełną wydarzeń tragicznych i wzniosłych. </w:t>
      </w:r>
      <w:r w:rsidR="00C80BCE">
        <w:rPr>
          <w:rFonts w:ascii="Times New Roman" w:hAnsi="Times New Roman" w:cs="Times New Roman"/>
          <w:sz w:val="24"/>
          <w:szCs w:val="24"/>
        </w:rPr>
        <w:t>Osób</w:t>
      </w:r>
      <w:r w:rsidR="00C80BCE" w:rsidRPr="00C80BCE">
        <w:rPr>
          <w:rFonts w:ascii="Times New Roman" w:hAnsi="Times New Roman" w:cs="Times New Roman"/>
          <w:sz w:val="24"/>
          <w:szCs w:val="24"/>
        </w:rPr>
        <w:t>, któr</w:t>
      </w:r>
      <w:r w:rsidR="00C80BCE">
        <w:rPr>
          <w:rFonts w:ascii="Times New Roman" w:hAnsi="Times New Roman" w:cs="Times New Roman"/>
          <w:sz w:val="24"/>
          <w:szCs w:val="24"/>
        </w:rPr>
        <w:t xml:space="preserve">e </w:t>
      </w:r>
      <w:r w:rsidR="00C80BCE" w:rsidRPr="00C80BCE">
        <w:rPr>
          <w:rFonts w:ascii="Times New Roman" w:hAnsi="Times New Roman" w:cs="Times New Roman"/>
          <w:sz w:val="24"/>
          <w:szCs w:val="24"/>
        </w:rPr>
        <w:t>poświęca</w:t>
      </w:r>
      <w:r w:rsidR="00C80BCE">
        <w:rPr>
          <w:rFonts w:ascii="Times New Roman" w:hAnsi="Times New Roman" w:cs="Times New Roman"/>
          <w:sz w:val="24"/>
          <w:szCs w:val="24"/>
        </w:rPr>
        <w:t xml:space="preserve">ły </w:t>
      </w:r>
      <w:r w:rsidR="00C80BCE" w:rsidRPr="00C80BCE">
        <w:rPr>
          <w:rFonts w:ascii="Times New Roman" w:hAnsi="Times New Roman" w:cs="Times New Roman"/>
          <w:sz w:val="24"/>
          <w:szCs w:val="24"/>
        </w:rPr>
        <w:t xml:space="preserve">swe życie dla </w:t>
      </w:r>
      <w:r w:rsidR="00C80BCE">
        <w:rPr>
          <w:rFonts w:ascii="Times New Roman" w:hAnsi="Times New Roman" w:cs="Times New Roman"/>
          <w:sz w:val="24"/>
          <w:szCs w:val="24"/>
        </w:rPr>
        <w:t xml:space="preserve">tego miasta, dla jego mieszkańców. </w:t>
      </w:r>
      <w:r w:rsidR="00C80BCE" w:rsidRPr="00C80BCE">
        <w:rPr>
          <w:rFonts w:ascii="Times New Roman" w:hAnsi="Times New Roman" w:cs="Times New Roman"/>
          <w:sz w:val="24"/>
          <w:szCs w:val="24"/>
        </w:rPr>
        <w:t>Są też inne miejsca, które przypominają o wysiłku minionych pokoleń w zwykłej pracy, w tworzeniu wielkich dzieł, w życiu społecznym, politycznym i religijnym.</w:t>
      </w:r>
    </w:p>
    <w:p w14:paraId="717E0125" w14:textId="77777777" w:rsidR="00892562" w:rsidRDefault="00892562" w:rsidP="00892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Stefania Tajcher była organizatorką </w:t>
      </w:r>
      <w:r w:rsidR="009A6022">
        <w:rPr>
          <w:rFonts w:ascii="Times New Roman" w:hAnsi="Times New Roman" w:cs="Times New Roman"/>
          <w:sz w:val="24"/>
          <w:szCs w:val="24"/>
        </w:rPr>
        <w:t xml:space="preserve">oświaty </w:t>
      </w:r>
      <w:r>
        <w:rPr>
          <w:rFonts w:ascii="Times New Roman" w:hAnsi="Times New Roman" w:cs="Times New Roman"/>
          <w:sz w:val="24"/>
          <w:szCs w:val="24"/>
        </w:rPr>
        <w:t xml:space="preserve">polskiej </w:t>
      </w:r>
      <w:r w:rsidR="009A6022">
        <w:rPr>
          <w:rFonts w:ascii="Times New Roman" w:hAnsi="Times New Roman" w:cs="Times New Roman"/>
          <w:sz w:val="24"/>
          <w:szCs w:val="24"/>
        </w:rPr>
        <w:t xml:space="preserve">po 1945 r. w Bolesławcu, pierwszą nauczycielką, więźniarką ocaloną z niemieckich obozów koncentracyjnych. </w:t>
      </w:r>
    </w:p>
    <w:p w14:paraId="09FED205" w14:textId="77777777" w:rsidR="009A6022" w:rsidRDefault="0012481F" w:rsidP="009F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„Roczniku Bolesławieckim 2009” na stronie 76, w opracowaniu Marii Sobolskiej,  możemy przeczytać</w:t>
      </w:r>
      <w:r w:rsidR="00E325A2">
        <w:rPr>
          <w:rFonts w:ascii="Times New Roman" w:hAnsi="Times New Roman" w:cs="Times New Roman"/>
          <w:sz w:val="24"/>
          <w:szCs w:val="24"/>
        </w:rPr>
        <w:t xml:space="preserve"> m. in.</w:t>
      </w:r>
      <w:r>
        <w:rPr>
          <w:rFonts w:ascii="Times New Roman" w:hAnsi="Times New Roman" w:cs="Times New Roman"/>
          <w:sz w:val="24"/>
          <w:szCs w:val="24"/>
        </w:rPr>
        <w:t>, że urodziła się 15 lipca 1893 r. w Borysławiu. Ukończyła żeńskie seminarium nauczycielskie i do wybuchu wojny pracowała w powiecie lubelskim. Po zajęciu polskich szkół przez niemieckiego okupanta utraciła pracę i została bez środków do życia. Natychmiast rozpoczęła tajne nauczanie dzieci po domach. 9 maja 1941 r. została aresztowana przez gestapo i osadzona w więzieniu w Lublinie, gdzie była bita i torturowana do nieprzytomności. 21 września 1941 r. została włączona do transportu więźniów jadących do Ravensbrü</w:t>
      </w:r>
      <w:r w:rsidR="00531340">
        <w:rPr>
          <w:rFonts w:ascii="Times New Roman" w:hAnsi="Times New Roman" w:cs="Times New Roman"/>
          <w:sz w:val="24"/>
          <w:szCs w:val="24"/>
        </w:rPr>
        <w:t>ck. Po przewiezieniu do obozu obcięto jej włosy, ubrano w pasiak  i wytatuowano numer 7906. Tam była poddawana nieludzkim eksperymentom medycznym, cudem przeżyła koszmar obozu i doczekała jego wyzwolenia. Gdy odzyskała wolność ważyła zaledwie 39 kg. Prosto z obozu, jeszcze w pasiaku, pani Stefania już 7 września 1945 r. przybyła do Bolesławca, gdzie od razu zabrała się do organizowania szkolnictwa. We wrześniu miała 17 uczniów, a już 4 października było ich 58. Pierwsze lekcje odbywały się w częściowo zniszczonym gmachu po byłej niemieckiej szkole zawodowej (obecnie Zespół Szkół Zawodowych przy ul. Komuny Paryskiej). Brakowało wszystkiego – podręczników, zeszytów, kredy. Po lekcjach</w:t>
      </w:r>
      <w:r w:rsidR="00E325A2">
        <w:rPr>
          <w:rFonts w:ascii="Times New Roman" w:hAnsi="Times New Roman" w:cs="Times New Roman"/>
          <w:sz w:val="24"/>
          <w:szCs w:val="24"/>
        </w:rPr>
        <w:t>, jak wspomina jedna z uczennic -</w:t>
      </w:r>
      <w:r w:rsidR="00531340">
        <w:rPr>
          <w:rFonts w:ascii="Times New Roman" w:hAnsi="Times New Roman" w:cs="Times New Roman"/>
          <w:sz w:val="24"/>
          <w:szCs w:val="24"/>
        </w:rPr>
        <w:t xml:space="preserve"> pani Tajcher brała wózek i wraz kilkorgiem uczniów udawała się na poszukiwania </w:t>
      </w:r>
      <w:r w:rsidR="00E325A2">
        <w:rPr>
          <w:rFonts w:ascii="Times New Roman" w:hAnsi="Times New Roman" w:cs="Times New Roman"/>
          <w:sz w:val="24"/>
          <w:szCs w:val="24"/>
        </w:rPr>
        <w:t xml:space="preserve">kredy, tablic, ławek. Z czasem </w:t>
      </w:r>
      <w:r w:rsidR="007950C1">
        <w:rPr>
          <w:rFonts w:ascii="Times New Roman" w:hAnsi="Times New Roman" w:cs="Times New Roman"/>
          <w:sz w:val="24"/>
          <w:szCs w:val="24"/>
        </w:rPr>
        <w:t xml:space="preserve">zaczęli przybywać inni nauczyciele, którym pani Tajcher znajdowała zajęcie. Jako czynny nauczyciel pracowała do 1959 r., ucząc języka niemieckiego. Zmarła 20 listopada 1975 r. i została pochowana na Cmentarzu Komunalnym w Bolesławcu.  </w:t>
      </w:r>
    </w:p>
    <w:p w14:paraId="06A5B802" w14:textId="77777777" w:rsidR="009F62D9" w:rsidRDefault="009A6022" w:rsidP="009F62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Dlatego też pamięć po niej nie może zostać zapomniana, a fizyczna likwidacja jej grobu byłaby aktem niezrozumiałego braku szacunku dla polskiej historii miasta Bolesławiec po 1945 r. </w:t>
      </w:r>
    </w:p>
    <w:p w14:paraId="15C7FC51" w14:textId="1E90D5F5" w:rsidR="0056638F" w:rsidRDefault="00266033" w:rsidP="009F62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Zwolnienie</w:t>
      </w:r>
      <w:r w:rsidR="0056638F">
        <w:rPr>
          <w:rFonts w:ascii="Times New Roman" w:hAnsi="Times New Roman" w:cs="Times New Roman"/>
          <w:sz w:val="24"/>
          <w:szCs w:val="24"/>
        </w:rPr>
        <w:t xml:space="preserve"> z opłat </w:t>
      </w:r>
      <w:r w:rsidR="00FE4F75">
        <w:rPr>
          <w:rFonts w:ascii="Times New Roman" w:hAnsi="Times New Roman" w:cs="Times New Roman"/>
          <w:sz w:val="24"/>
          <w:szCs w:val="24"/>
        </w:rPr>
        <w:t xml:space="preserve">następuje od </w:t>
      </w:r>
      <w:r w:rsidR="0056638F">
        <w:rPr>
          <w:rFonts w:ascii="Times New Roman" w:hAnsi="Times New Roman" w:cs="Times New Roman"/>
          <w:bCs/>
          <w:sz w:val="24"/>
          <w:szCs w:val="24"/>
        </w:rPr>
        <w:t>10 czerwca 2006 r.</w:t>
      </w:r>
      <w:r w:rsidR="00FE4F75">
        <w:rPr>
          <w:rFonts w:ascii="Times New Roman" w:hAnsi="Times New Roman" w:cs="Times New Roman"/>
          <w:bCs/>
          <w:sz w:val="24"/>
          <w:szCs w:val="24"/>
        </w:rPr>
        <w:t xml:space="preserve"> W księgach grobu brak danych o </w:t>
      </w:r>
      <w:r w:rsidR="0056638F">
        <w:rPr>
          <w:rFonts w:ascii="Times New Roman" w:hAnsi="Times New Roman" w:cs="Times New Roman"/>
          <w:bCs/>
          <w:sz w:val="24"/>
          <w:szCs w:val="24"/>
        </w:rPr>
        <w:t xml:space="preserve">dysponencie grobu. </w:t>
      </w:r>
      <w:r w:rsidR="00367281">
        <w:rPr>
          <w:rFonts w:ascii="Times New Roman" w:hAnsi="Times New Roman" w:cs="Times New Roman"/>
          <w:sz w:val="24"/>
          <w:szCs w:val="24"/>
        </w:rPr>
        <w:t>W Bolesławcu nie ma żadnej rodziny</w:t>
      </w:r>
      <w:r w:rsidR="00D22AAD">
        <w:rPr>
          <w:rFonts w:ascii="Times New Roman" w:hAnsi="Times New Roman" w:cs="Times New Roman"/>
          <w:sz w:val="24"/>
          <w:szCs w:val="24"/>
        </w:rPr>
        <w:t>, która mogłaby sprawować opiekę nad grobem</w:t>
      </w:r>
      <w:r w:rsidR="00367281">
        <w:rPr>
          <w:rFonts w:ascii="Times New Roman" w:hAnsi="Times New Roman" w:cs="Times New Roman"/>
          <w:sz w:val="24"/>
          <w:szCs w:val="24"/>
        </w:rPr>
        <w:t>.</w:t>
      </w:r>
    </w:p>
    <w:p w14:paraId="10904822" w14:textId="77777777" w:rsidR="00B54047" w:rsidRDefault="00B54047" w:rsidP="0056638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7BE22C" w14:textId="69377BAB" w:rsidR="00A1222D" w:rsidRPr="00B24256" w:rsidRDefault="00B24256" w:rsidP="0056638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4256">
        <w:rPr>
          <w:rFonts w:ascii="Times New Roman" w:hAnsi="Times New Roman" w:cs="Times New Roman"/>
          <w:b/>
          <w:bCs/>
          <w:sz w:val="24"/>
          <w:szCs w:val="24"/>
        </w:rPr>
        <w:t>Stan prawny:</w:t>
      </w:r>
    </w:p>
    <w:p w14:paraId="6DF0E4B9" w14:textId="77777777" w:rsidR="004F3A88" w:rsidRDefault="00403D42" w:rsidP="00403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przepisu a</w:t>
      </w:r>
      <w:r w:rsidRPr="00403D42">
        <w:rPr>
          <w:rFonts w:ascii="Times New Roman" w:hAnsi="Times New Roman" w:cs="Times New Roman"/>
          <w:sz w:val="24"/>
          <w:szCs w:val="24"/>
        </w:rPr>
        <w:t>rt.  18</w:t>
      </w:r>
      <w:r>
        <w:rPr>
          <w:rFonts w:ascii="Times New Roman" w:hAnsi="Times New Roman" w:cs="Times New Roman"/>
          <w:sz w:val="24"/>
          <w:szCs w:val="24"/>
        </w:rPr>
        <w:t xml:space="preserve"> ust. 1 ustawy o samorządzie gminnym</w:t>
      </w:r>
      <w:r w:rsidRPr="00403D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403D42">
        <w:rPr>
          <w:rFonts w:ascii="Times New Roman" w:hAnsi="Times New Roman" w:cs="Times New Roman"/>
          <w:sz w:val="24"/>
          <w:szCs w:val="24"/>
        </w:rPr>
        <w:t>o właściwości rady gminy należą wszystkie sprawy pozostające w zakresie działania gminy, o ile ustawy nie stanowią inaczej.</w:t>
      </w:r>
      <w:r w:rsidR="00F308C9">
        <w:rPr>
          <w:rFonts w:ascii="Times New Roman" w:hAnsi="Times New Roman" w:cs="Times New Roman"/>
          <w:sz w:val="24"/>
          <w:szCs w:val="24"/>
        </w:rPr>
        <w:t xml:space="preserve"> </w:t>
      </w:r>
      <w:r w:rsidR="00FA7313">
        <w:rPr>
          <w:rFonts w:ascii="Times New Roman" w:hAnsi="Times New Roman" w:cs="Times New Roman"/>
          <w:sz w:val="24"/>
          <w:szCs w:val="24"/>
        </w:rPr>
        <w:t xml:space="preserve">Z kolei </w:t>
      </w:r>
      <w:r w:rsidR="00FA7313" w:rsidRPr="00FA7313">
        <w:rPr>
          <w:rFonts w:ascii="Times New Roman" w:hAnsi="Times New Roman" w:cs="Times New Roman"/>
          <w:sz w:val="24"/>
          <w:szCs w:val="24"/>
        </w:rPr>
        <w:t>art. 7 ust. 5 ustawy z dnia 31 s</w:t>
      </w:r>
      <w:r w:rsidR="00FA7313">
        <w:rPr>
          <w:rFonts w:ascii="Times New Roman" w:hAnsi="Times New Roman" w:cs="Times New Roman"/>
          <w:sz w:val="24"/>
          <w:szCs w:val="24"/>
        </w:rPr>
        <w:t xml:space="preserve">tycznia 1959 r. o </w:t>
      </w:r>
      <w:r w:rsidR="00FA7313">
        <w:rPr>
          <w:rFonts w:ascii="Times New Roman" w:hAnsi="Times New Roman" w:cs="Times New Roman"/>
          <w:sz w:val="24"/>
          <w:szCs w:val="24"/>
        </w:rPr>
        <w:lastRenderedPageBreak/>
        <w:t>cmentarzach i </w:t>
      </w:r>
      <w:r w:rsidR="00FA7313" w:rsidRPr="00FA7313">
        <w:rPr>
          <w:rFonts w:ascii="Times New Roman" w:hAnsi="Times New Roman" w:cs="Times New Roman"/>
          <w:sz w:val="24"/>
          <w:szCs w:val="24"/>
        </w:rPr>
        <w:t>chowaniu zmarłych</w:t>
      </w:r>
      <w:r w:rsidR="00FA7313">
        <w:rPr>
          <w:rFonts w:ascii="Times New Roman" w:hAnsi="Times New Roman" w:cs="Times New Roman"/>
          <w:sz w:val="24"/>
          <w:szCs w:val="24"/>
        </w:rPr>
        <w:t xml:space="preserve"> stanowi, że n</w:t>
      </w:r>
      <w:r w:rsidR="00FA7313" w:rsidRPr="00FA7313">
        <w:rPr>
          <w:rFonts w:ascii="Times New Roman" w:hAnsi="Times New Roman" w:cs="Times New Roman"/>
          <w:sz w:val="24"/>
          <w:szCs w:val="24"/>
        </w:rPr>
        <w:t>iezależnie od powyższych przepisów jest wzbronione użycie do ponownego pochowania grobów, mających wartość pamiątek historycznych (ze względu na swą dawność lub osoby, które są w nich pochowane, lub zdarzenia, z którymi mają związek) albo wartość artystyczną.</w:t>
      </w:r>
    </w:p>
    <w:p w14:paraId="7136BAE6" w14:textId="4D837FFF" w:rsidR="006F144D" w:rsidRDefault="006F144D" w:rsidP="00403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Dotychczas brak jest regulacji prawnej obejmującej swoim przedmiotem zwolnienie z opłaty za grób, w którym pochowane są doczesne szczątki pani Stefanii Tajcher.</w:t>
      </w:r>
    </w:p>
    <w:p w14:paraId="6CA09377" w14:textId="1730100D" w:rsidR="003A59AD" w:rsidRDefault="00B24256" w:rsidP="00403D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E611F4">
        <w:rPr>
          <w:rFonts w:ascii="Times New Roman" w:hAnsi="Times New Roman" w:cs="Times New Roman"/>
          <w:sz w:val="24"/>
          <w:szCs w:val="24"/>
        </w:rPr>
        <w:t xml:space="preserve">chwale nadaje się moc wsteczną. Należy zauważyć, że </w:t>
      </w:r>
      <w:r w:rsidR="00E611F4" w:rsidRPr="00DB1AAB">
        <w:rPr>
          <w:rFonts w:ascii="Times New Roman" w:hAnsi="Times New Roman" w:cs="Times New Roman"/>
          <w:sz w:val="24"/>
          <w:szCs w:val="24"/>
        </w:rPr>
        <w:t>według art. 5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A30C4C">
        <w:rPr>
          <w:rFonts w:ascii="Times New Roman" w:hAnsi="Times New Roman" w:cs="Times New Roman"/>
          <w:sz w:val="24"/>
          <w:szCs w:val="24"/>
        </w:rPr>
        <w:t>u</w:t>
      </w:r>
      <w:r w:rsidR="00E611F4">
        <w:rPr>
          <w:rFonts w:ascii="Times New Roman" w:hAnsi="Times New Roman" w:cs="Times New Roman"/>
          <w:sz w:val="24"/>
          <w:szCs w:val="24"/>
        </w:rPr>
        <w:t>stawy z dnia 20 lipca 2000 r. o </w:t>
      </w:r>
      <w:r w:rsidR="00E611F4" w:rsidRPr="00A30C4C">
        <w:rPr>
          <w:rFonts w:ascii="Times New Roman" w:hAnsi="Times New Roman" w:cs="Times New Roman"/>
          <w:sz w:val="24"/>
          <w:szCs w:val="24"/>
        </w:rPr>
        <w:t>ogłaszaniu aktów normatywnych i niektórych innych aktów prawnych (Dz. U. z 2019 r. poz. 1461)</w:t>
      </w:r>
      <w:r w:rsidR="00E611F4" w:rsidRPr="00DB1AAB">
        <w:rPr>
          <w:rFonts w:ascii="Times New Roman" w:hAnsi="Times New Roman" w:cs="Times New Roman"/>
          <w:sz w:val="24"/>
          <w:szCs w:val="24"/>
        </w:rPr>
        <w:t xml:space="preserve">, przepisy art. 4 </w:t>
      </w:r>
      <w:r w:rsidR="00E611F4">
        <w:rPr>
          <w:rFonts w:ascii="Times New Roman" w:hAnsi="Times New Roman" w:cs="Times New Roman"/>
          <w:sz w:val="24"/>
          <w:szCs w:val="24"/>
        </w:rPr>
        <w:t xml:space="preserve">powołanej ustawy </w:t>
      </w:r>
      <w:r w:rsidR="00E611F4" w:rsidRPr="00DB1AAB">
        <w:rPr>
          <w:rFonts w:ascii="Times New Roman" w:hAnsi="Times New Roman" w:cs="Times New Roman"/>
          <w:sz w:val="24"/>
          <w:szCs w:val="24"/>
        </w:rPr>
        <w:t>nie wyłączają możliwości nadania aktowi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normatywnemu wstecznej mocy obowiązującej, jeżeli zasady demokratycznego państwa prawnego nie stoją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temu na przeszkodzie</w:t>
      </w:r>
      <w:r w:rsidR="00E611F4">
        <w:rPr>
          <w:rFonts w:ascii="Times New Roman" w:hAnsi="Times New Roman" w:cs="Times New Roman"/>
          <w:sz w:val="24"/>
          <w:szCs w:val="24"/>
        </w:rPr>
        <w:t>. U</w:t>
      </w:r>
      <w:r w:rsidR="00E611F4" w:rsidRPr="00DB1AAB">
        <w:rPr>
          <w:rFonts w:ascii="Times New Roman" w:hAnsi="Times New Roman" w:cs="Times New Roman"/>
          <w:sz w:val="24"/>
          <w:szCs w:val="24"/>
        </w:rPr>
        <w:t>stawowy zwrot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„demokratyczne państwo prawne” jest niedookreślony i bardzo pojemny.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Skoro więc art. 5 powołanej ustawy dopuszcza nadanie aktowi normatywnemu „mocy wstecznej”, ale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tylko „jeżeli zasady demokratycznego państwa prawnego nie stoją temu na przeszkodzie”</w:t>
      </w:r>
      <w:r w:rsidR="003A59AD">
        <w:rPr>
          <w:rFonts w:ascii="Times New Roman" w:hAnsi="Times New Roman" w:cs="Times New Roman"/>
          <w:sz w:val="24"/>
          <w:szCs w:val="24"/>
        </w:rPr>
        <w:t>,</w:t>
      </w:r>
      <w:r w:rsidR="00E611F4" w:rsidRPr="00DB1AAB">
        <w:rPr>
          <w:rFonts w:ascii="Times New Roman" w:hAnsi="Times New Roman" w:cs="Times New Roman"/>
          <w:sz w:val="24"/>
          <w:szCs w:val="24"/>
        </w:rPr>
        <w:t xml:space="preserve"> to obowiązkiem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organów w przypadku korzystania z tej instytucji prawnej jest podanie faktycznego i prawnego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uzasadnienia, iż pomimo działania wstecz aktu normatywnego będzie on realizował zasady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demokratycznego państwa prawa.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Przyjmuje się, że uzasadnienie takie stanowi np. nadanie mocy wstecznej przepisom powszechnie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 xml:space="preserve">obowiązującym </w:t>
      </w:r>
      <w:r w:rsidR="00E611F4" w:rsidRPr="00A30C4C">
        <w:rPr>
          <w:rFonts w:ascii="Times New Roman" w:hAnsi="Times New Roman" w:cs="Times New Roman"/>
          <w:i/>
          <w:sz w:val="24"/>
          <w:szCs w:val="24"/>
        </w:rPr>
        <w:t xml:space="preserve">in </w:t>
      </w:r>
      <w:r w:rsidR="00E611F4">
        <w:rPr>
          <w:rFonts w:ascii="Times New Roman" w:hAnsi="Times New Roman" w:cs="Times New Roman"/>
          <w:i/>
          <w:sz w:val="24"/>
          <w:szCs w:val="24"/>
        </w:rPr>
        <w:t>favorem,</w:t>
      </w:r>
      <w:r w:rsidR="00E611F4" w:rsidRPr="00DB1AAB">
        <w:rPr>
          <w:rFonts w:ascii="Times New Roman" w:hAnsi="Times New Roman" w:cs="Times New Roman"/>
          <w:sz w:val="24"/>
          <w:szCs w:val="24"/>
        </w:rPr>
        <w:t xml:space="preserve"> tj. przepisom przyznającym uprawnienia lub znoszącym obowiązki (por. D.</w:t>
      </w:r>
      <w:r w:rsidR="00E611F4">
        <w:rPr>
          <w:rFonts w:ascii="Times New Roman" w:hAnsi="Times New Roman" w:cs="Times New Roman"/>
          <w:sz w:val="24"/>
          <w:szCs w:val="24"/>
        </w:rPr>
        <w:t xml:space="preserve"> </w:t>
      </w:r>
      <w:r w:rsidR="00E611F4" w:rsidRPr="00DB1AAB">
        <w:rPr>
          <w:rFonts w:ascii="Times New Roman" w:hAnsi="Times New Roman" w:cs="Times New Roman"/>
          <w:sz w:val="24"/>
          <w:szCs w:val="24"/>
        </w:rPr>
        <w:t>Dąbek, Prawo miejscowe, Oficyna 2007 r.).</w:t>
      </w:r>
      <w:r w:rsidR="00E611F4">
        <w:rPr>
          <w:rFonts w:ascii="Times New Roman" w:hAnsi="Times New Roman" w:cs="Times New Roman"/>
          <w:sz w:val="24"/>
          <w:szCs w:val="24"/>
        </w:rPr>
        <w:t xml:space="preserve"> Niniejszą uchwał</w:t>
      </w:r>
      <w:r w:rsidR="00676DC8">
        <w:rPr>
          <w:rFonts w:ascii="Times New Roman" w:hAnsi="Times New Roman" w:cs="Times New Roman"/>
          <w:sz w:val="24"/>
          <w:szCs w:val="24"/>
        </w:rPr>
        <w:t>ą</w:t>
      </w:r>
      <w:r w:rsidR="00E611F4">
        <w:rPr>
          <w:rFonts w:ascii="Times New Roman" w:hAnsi="Times New Roman" w:cs="Times New Roman"/>
          <w:sz w:val="24"/>
          <w:szCs w:val="24"/>
        </w:rPr>
        <w:t xml:space="preserve">, jak zostało to wskazane na wstępie, rada gminy, </w:t>
      </w:r>
      <w:r w:rsidR="003A59AD">
        <w:rPr>
          <w:rFonts w:ascii="Times New Roman" w:hAnsi="Times New Roman" w:cs="Times New Roman"/>
          <w:sz w:val="24"/>
          <w:szCs w:val="24"/>
        </w:rPr>
        <w:t>zwalnia z wszelkich opłat za</w:t>
      </w:r>
      <w:r w:rsidR="003A59AD" w:rsidRPr="000B724A">
        <w:rPr>
          <w:rFonts w:ascii="Times New Roman" w:hAnsi="Times New Roman" w:cs="Times New Roman"/>
          <w:sz w:val="24"/>
          <w:szCs w:val="24"/>
        </w:rPr>
        <w:t xml:space="preserve"> udostępnienie miejsca grzebalnego w celu zachowania grobu</w:t>
      </w:r>
      <w:r w:rsidR="003A59AD">
        <w:rPr>
          <w:rFonts w:ascii="Times New Roman" w:hAnsi="Times New Roman" w:cs="Times New Roman"/>
          <w:sz w:val="24"/>
          <w:szCs w:val="24"/>
        </w:rPr>
        <w:t>, jak i grobu</w:t>
      </w:r>
      <w:r w:rsidR="003A59AD" w:rsidRPr="000B724A">
        <w:rPr>
          <w:rFonts w:ascii="Times New Roman" w:hAnsi="Times New Roman" w:cs="Times New Roman"/>
          <w:sz w:val="24"/>
          <w:szCs w:val="24"/>
        </w:rPr>
        <w:t xml:space="preserve"> </w:t>
      </w:r>
      <w:r w:rsidR="003A59AD">
        <w:rPr>
          <w:rFonts w:ascii="Times New Roman" w:hAnsi="Times New Roman" w:cs="Times New Roman"/>
          <w:sz w:val="24"/>
          <w:szCs w:val="24"/>
        </w:rPr>
        <w:t>oznaczonego numerem ewidencyjnym 328/1975, dla którego prowadzona jest karta</w:t>
      </w:r>
      <w:r w:rsidR="00676DC8">
        <w:rPr>
          <w:rFonts w:ascii="Times New Roman" w:hAnsi="Times New Roman" w:cs="Times New Roman"/>
          <w:sz w:val="24"/>
          <w:szCs w:val="24"/>
        </w:rPr>
        <w:t xml:space="preserve"> grobu nr 7/15/11, położonego w </w:t>
      </w:r>
      <w:r w:rsidR="003A59AD">
        <w:rPr>
          <w:rFonts w:ascii="Times New Roman" w:hAnsi="Times New Roman" w:cs="Times New Roman"/>
          <w:sz w:val="24"/>
          <w:szCs w:val="24"/>
        </w:rPr>
        <w:t xml:space="preserve">kwaterze 7, w którym spoczywają doczesne szczątki pani Stefanii Tajcher </w:t>
      </w:r>
      <w:r w:rsidR="003A59AD" w:rsidRPr="000B724A">
        <w:rPr>
          <w:rFonts w:ascii="Times New Roman" w:hAnsi="Times New Roman" w:cs="Times New Roman"/>
          <w:sz w:val="24"/>
          <w:szCs w:val="24"/>
        </w:rPr>
        <w:t xml:space="preserve">na </w:t>
      </w:r>
      <w:r w:rsidR="003A59AD">
        <w:rPr>
          <w:rFonts w:ascii="Times New Roman" w:hAnsi="Times New Roman" w:cs="Times New Roman"/>
          <w:sz w:val="24"/>
          <w:szCs w:val="24"/>
        </w:rPr>
        <w:t>C</w:t>
      </w:r>
      <w:r w:rsidR="003A59AD" w:rsidRPr="000B724A">
        <w:rPr>
          <w:rFonts w:ascii="Times New Roman" w:hAnsi="Times New Roman" w:cs="Times New Roman"/>
          <w:sz w:val="24"/>
          <w:szCs w:val="24"/>
        </w:rPr>
        <w:t>mentarz</w:t>
      </w:r>
      <w:r w:rsidR="003A59AD">
        <w:rPr>
          <w:rFonts w:ascii="Times New Roman" w:hAnsi="Times New Roman" w:cs="Times New Roman"/>
          <w:sz w:val="24"/>
          <w:szCs w:val="24"/>
        </w:rPr>
        <w:t>u K</w:t>
      </w:r>
      <w:r w:rsidR="003A59AD" w:rsidRPr="000B724A">
        <w:rPr>
          <w:rFonts w:ascii="Times New Roman" w:hAnsi="Times New Roman" w:cs="Times New Roman"/>
          <w:sz w:val="24"/>
          <w:szCs w:val="24"/>
        </w:rPr>
        <w:t>omunalny</w:t>
      </w:r>
      <w:r w:rsidR="003A59AD">
        <w:rPr>
          <w:rFonts w:ascii="Times New Roman" w:hAnsi="Times New Roman" w:cs="Times New Roman"/>
          <w:sz w:val="24"/>
          <w:szCs w:val="24"/>
        </w:rPr>
        <w:t xml:space="preserve">m </w:t>
      </w:r>
      <w:r w:rsidR="003A59AD" w:rsidRPr="000B724A">
        <w:rPr>
          <w:rFonts w:ascii="Times New Roman" w:hAnsi="Times New Roman" w:cs="Times New Roman"/>
          <w:sz w:val="24"/>
          <w:szCs w:val="24"/>
        </w:rPr>
        <w:t>zlokalizowany</w:t>
      </w:r>
      <w:r w:rsidR="003A59AD">
        <w:rPr>
          <w:rFonts w:ascii="Times New Roman" w:hAnsi="Times New Roman" w:cs="Times New Roman"/>
          <w:sz w:val="24"/>
          <w:szCs w:val="24"/>
        </w:rPr>
        <w:t xml:space="preserve">m </w:t>
      </w:r>
      <w:r w:rsidR="003A59AD" w:rsidRPr="000B724A">
        <w:rPr>
          <w:rFonts w:ascii="Times New Roman" w:hAnsi="Times New Roman" w:cs="Times New Roman"/>
          <w:sz w:val="24"/>
          <w:szCs w:val="24"/>
        </w:rPr>
        <w:t xml:space="preserve">na terenie Gminy </w:t>
      </w:r>
      <w:r w:rsidR="003A59AD">
        <w:rPr>
          <w:rFonts w:ascii="Times New Roman" w:hAnsi="Times New Roman" w:cs="Times New Roman"/>
          <w:sz w:val="24"/>
          <w:szCs w:val="24"/>
        </w:rPr>
        <w:t xml:space="preserve">Miejskiej Bolesławiec przy ul. Śluzowej 10 w Bolesławcu. </w:t>
      </w:r>
    </w:p>
    <w:p w14:paraId="67462222" w14:textId="2B0758F8" w:rsidR="00F477CF" w:rsidRDefault="00E611F4" w:rsidP="00E611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Tym samym nadanie mocy wstecznej uchwale nie doprowadzi </w:t>
      </w:r>
      <w:r w:rsidRPr="001829E7">
        <w:rPr>
          <w:rFonts w:ascii="Times New Roman" w:hAnsi="Times New Roman" w:cs="Times New Roman"/>
          <w:sz w:val="24"/>
          <w:szCs w:val="24"/>
        </w:rPr>
        <w:t xml:space="preserve">do naruszenia zasady zaufania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1829E7">
        <w:rPr>
          <w:rFonts w:ascii="Times New Roman" w:hAnsi="Times New Roman" w:cs="Times New Roman"/>
          <w:sz w:val="24"/>
          <w:szCs w:val="24"/>
        </w:rPr>
        <w:t xml:space="preserve">organów </w:t>
      </w:r>
      <w:r>
        <w:rPr>
          <w:rFonts w:ascii="Times New Roman" w:hAnsi="Times New Roman" w:cs="Times New Roman"/>
          <w:sz w:val="24"/>
          <w:szCs w:val="24"/>
        </w:rPr>
        <w:t xml:space="preserve">samorządu terytorialnego </w:t>
      </w:r>
      <w:r w:rsidRPr="001829E7">
        <w:rPr>
          <w:rFonts w:ascii="Times New Roman" w:hAnsi="Times New Roman" w:cs="Times New Roman"/>
          <w:sz w:val="24"/>
          <w:szCs w:val="24"/>
        </w:rPr>
        <w:t>oraz zasady pewności co do prawa.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7D31DB">
        <w:rPr>
          <w:rFonts w:ascii="Times New Roman" w:hAnsi="Times New Roman" w:cs="Times New Roman"/>
          <w:sz w:val="24"/>
          <w:szCs w:val="24"/>
        </w:rPr>
        <w:t xml:space="preserve">steczna moc prawa dotyczy </w:t>
      </w:r>
      <w:r w:rsidR="003A59AD">
        <w:rPr>
          <w:rFonts w:ascii="Times New Roman" w:hAnsi="Times New Roman" w:cs="Times New Roman"/>
          <w:sz w:val="24"/>
          <w:szCs w:val="24"/>
        </w:rPr>
        <w:t>zniesienia obowiązku i zachowania fizycznie grobu, mając na celu uczczenie pamięci zmarłej Stefanii Tajcher.</w:t>
      </w:r>
    </w:p>
    <w:p w14:paraId="08984D65" w14:textId="2A98DF93" w:rsidR="00E611F4" w:rsidRDefault="00E611F4" w:rsidP="00E611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B1058">
        <w:rPr>
          <w:rFonts w:ascii="Times New Roman" w:hAnsi="Times New Roman" w:cs="Times New Roman"/>
          <w:sz w:val="24"/>
          <w:szCs w:val="24"/>
        </w:rPr>
        <w:t>W wyroku z dnia 25 września 2000 r., K 26/99, OTK 2000, nr 6, poz. 186, Trybunał Konstytucyjny uznał, że działanie prawa wstecz nie oznacza naruszenia art. 2 Konstytucji RP, o ile tak wprowadzone przepisy polepszają sytuację prawną niektórych adresatów danej normy prawnej i zarazem nie pogarszają sytuacji prawnej pozostałych jej adresatów</w:t>
      </w:r>
      <w:r>
        <w:rPr>
          <w:rFonts w:ascii="Times New Roman" w:hAnsi="Times New Roman" w:cs="Times New Roman"/>
          <w:sz w:val="24"/>
          <w:szCs w:val="24"/>
        </w:rPr>
        <w:t xml:space="preserve"> (vide: </w:t>
      </w:r>
      <w:r w:rsidRPr="009B58B3">
        <w:rPr>
          <w:rFonts w:ascii="Times New Roman" w:hAnsi="Times New Roman" w:cs="Times New Roman"/>
          <w:sz w:val="24"/>
          <w:szCs w:val="24"/>
        </w:rPr>
        <w:t>Wyrok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8B3">
        <w:rPr>
          <w:rFonts w:ascii="Times New Roman" w:hAnsi="Times New Roman" w:cs="Times New Roman"/>
          <w:sz w:val="24"/>
          <w:szCs w:val="24"/>
        </w:rPr>
        <w:t>Naczelnego Sądu Administracyjnego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58B3">
        <w:rPr>
          <w:rFonts w:ascii="Times New Roman" w:hAnsi="Times New Roman" w:cs="Times New Roman"/>
          <w:sz w:val="24"/>
          <w:szCs w:val="24"/>
        </w:rPr>
        <w:t>z dnia 19 listopada 2010 r.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B58B3">
        <w:rPr>
          <w:rFonts w:ascii="Times New Roman" w:hAnsi="Times New Roman" w:cs="Times New Roman"/>
          <w:sz w:val="24"/>
          <w:szCs w:val="24"/>
        </w:rPr>
        <w:t>II FSK 1272/09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B10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40A82" w14:textId="77777777" w:rsidR="00B54047" w:rsidRDefault="00B54047" w:rsidP="00E611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C5D541" w14:textId="41C62FC9" w:rsidR="00B54047" w:rsidRPr="00B54047" w:rsidRDefault="00B54047" w:rsidP="00E611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047">
        <w:rPr>
          <w:rFonts w:ascii="Times New Roman" w:hAnsi="Times New Roman" w:cs="Times New Roman"/>
          <w:b/>
          <w:bCs/>
          <w:sz w:val="24"/>
          <w:szCs w:val="24"/>
        </w:rPr>
        <w:t>Skutki finansowe podjęcia uchwały:</w:t>
      </w:r>
    </w:p>
    <w:p w14:paraId="6B01DE9D" w14:textId="77777777" w:rsidR="00B54047" w:rsidRDefault="00B54047" w:rsidP="00B5404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2C013E" w14:textId="66F1F2F0" w:rsidR="00B54047" w:rsidRPr="00B54047" w:rsidRDefault="00B54047" w:rsidP="00B5404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4047">
        <w:rPr>
          <w:rFonts w:ascii="Times New Roman" w:hAnsi="Times New Roman" w:cs="Times New Roman"/>
          <w:bCs/>
          <w:sz w:val="24"/>
          <w:szCs w:val="24"/>
        </w:rPr>
        <w:t>Podjęcie uchwały rodzi następujące skutki finansowe:</w:t>
      </w:r>
    </w:p>
    <w:p w14:paraId="12E48E05" w14:textId="4069FB17" w:rsidR="00E24292" w:rsidRPr="00E24292" w:rsidRDefault="00B54047" w:rsidP="00E24292">
      <w:pPr>
        <w:pStyle w:val="Akapitzlist"/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4292">
        <w:rPr>
          <w:rFonts w:ascii="Times New Roman" w:hAnsi="Times New Roman" w:cs="Times New Roman"/>
          <w:bCs/>
          <w:sz w:val="24"/>
          <w:szCs w:val="24"/>
        </w:rPr>
        <w:t>za okres od dnia 09 czerwca 2006 r. do dnia podjęcia uchwały – 1540</w:t>
      </w:r>
      <w:r w:rsidR="00C37853">
        <w:rPr>
          <w:rFonts w:ascii="Times New Roman" w:hAnsi="Times New Roman" w:cs="Times New Roman"/>
          <w:bCs/>
          <w:sz w:val="24"/>
          <w:szCs w:val="24"/>
        </w:rPr>
        <w:t>,00</w:t>
      </w:r>
      <w:r w:rsidRPr="00E24292">
        <w:rPr>
          <w:rFonts w:ascii="Times New Roman" w:hAnsi="Times New Roman" w:cs="Times New Roman"/>
          <w:bCs/>
          <w:sz w:val="24"/>
          <w:szCs w:val="24"/>
        </w:rPr>
        <w:t xml:space="preserve"> zł (</w:t>
      </w:r>
      <w:r w:rsidR="00C37853">
        <w:rPr>
          <w:rFonts w:ascii="Times New Roman" w:hAnsi="Times New Roman" w:cs="Times New Roman"/>
          <w:bCs/>
          <w:sz w:val="24"/>
          <w:szCs w:val="24"/>
        </w:rPr>
        <w:t xml:space="preserve">obejmujące opłaty za </w:t>
      </w:r>
      <w:r w:rsidR="00E24292">
        <w:rPr>
          <w:rFonts w:ascii="Times New Roman" w:hAnsi="Times New Roman" w:cs="Times New Roman"/>
          <w:bCs/>
          <w:sz w:val="24"/>
          <w:szCs w:val="24"/>
        </w:rPr>
        <w:t>w</w:t>
      </w:r>
      <w:r w:rsidR="00E24292" w:rsidRPr="00E24292">
        <w:rPr>
          <w:rFonts w:ascii="Times New Roman" w:hAnsi="Times New Roman" w:cs="Times New Roman"/>
          <w:sz w:val="24"/>
          <w:szCs w:val="24"/>
        </w:rPr>
        <w:t xml:space="preserve">znowienie opłaty za udostępnienie </w:t>
      </w:r>
      <w:r w:rsidR="00E24292">
        <w:rPr>
          <w:rFonts w:ascii="Times New Roman" w:hAnsi="Times New Roman" w:cs="Times New Roman"/>
          <w:sz w:val="24"/>
          <w:szCs w:val="24"/>
        </w:rPr>
        <w:t>podwójnego</w:t>
      </w:r>
      <w:r w:rsidR="00E24292" w:rsidRPr="00E24292">
        <w:rPr>
          <w:rFonts w:ascii="Times New Roman" w:hAnsi="Times New Roman" w:cs="Times New Roman"/>
          <w:sz w:val="24"/>
          <w:szCs w:val="24"/>
        </w:rPr>
        <w:t xml:space="preserve"> miejsca grzebalnego na pochowanie zwłok i prochów</w:t>
      </w:r>
      <w:r w:rsidR="00E24292">
        <w:rPr>
          <w:rFonts w:ascii="Times New Roman" w:hAnsi="Times New Roman" w:cs="Times New Roman"/>
          <w:sz w:val="24"/>
          <w:szCs w:val="24"/>
        </w:rPr>
        <w:t xml:space="preserve"> </w:t>
      </w:r>
      <w:r w:rsidR="00C37853"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E24292">
        <w:rPr>
          <w:rFonts w:ascii="Times New Roman" w:hAnsi="Times New Roman" w:cs="Times New Roman"/>
          <w:sz w:val="24"/>
          <w:szCs w:val="24"/>
        </w:rPr>
        <w:t>1400</w:t>
      </w:r>
      <w:r w:rsidR="00C37853">
        <w:rPr>
          <w:rFonts w:ascii="Times New Roman" w:hAnsi="Times New Roman" w:cs="Times New Roman"/>
          <w:sz w:val="24"/>
          <w:szCs w:val="24"/>
        </w:rPr>
        <w:t>,00</w:t>
      </w:r>
      <w:r w:rsidR="00E24292">
        <w:rPr>
          <w:rFonts w:ascii="Times New Roman" w:hAnsi="Times New Roman" w:cs="Times New Roman"/>
          <w:sz w:val="24"/>
          <w:szCs w:val="24"/>
        </w:rPr>
        <w:t xml:space="preserve"> zł</w:t>
      </w:r>
      <w:r w:rsidR="00C37853">
        <w:rPr>
          <w:rFonts w:ascii="Times New Roman" w:hAnsi="Times New Roman" w:cs="Times New Roman"/>
          <w:sz w:val="24"/>
          <w:szCs w:val="24"/>
        </w:rPr>
        <w:t xml:space="preserve"> oraz </w:t>
      </w:r>
      <w:r w:rsidR="00E24292">
        <w:rPr>
          <w:rFonts w:ascii="Times New Roman" w:hAnsi="Times New Roman" w:cs="Times New Roman"/>
          <w:sz w:val="24"/>
          <w:szCs w:val="24"/>
        </w:rPr>
        <w:t>o</w:t>
      </w:r>
      <w:r w:rsidR="00E24292" w:rsidRPr="00E24292">
        <w:rPr>
          <w:rFonts w:ascii="Times New Roman" w:hAnsi="Times New Roman" w:cs="Times New Roman"/>
          <w:sz w:val="24"/>
          <w:szCs w:val="24"/>
        </w:rPr>
        <w:t>płat</w:t>
      </w:r>
      <w:r w:rsidR="00C37853">
        <w:rPr>
          <w:rFonts w:ascii="Times New Roman" w:hAnsi="Times New Roman" w:cs="Times New Roman"/>
          <w:sz w:val="24"/>
          <w:szCs w:val="24"/>
        </w:rPr>
        <w:t>y</w:t>
      </w:r>
      <w:r w:rsidR="00E24292" w:rsidRPr="00E24292">
        <w:rPr>
          <w:rFonts w:ascii="Times New Roman" w:hAnsi="Times New Roman" w:cs="Times New Roman"/>
          <w:sz w:val="24"/>
          <w:szCs w:val="24"/>
        </w:rPr>
        <w:t xml:space="preserve"> za nieterminowe wniesienie opłat za kolejne 20 lat - za każdy</w:t>
      </w:r>
      <w:r w:rsidR="00E24292">
        <w:rPr>
          <w:rFonts w:ascii="Times New Roman" w:hAnsi="Times New Roman" w:cs="Times New Roman"/>
          <w:sz w:val="24"/>
          <w:szCs w:val="24"/>
        </w:rPr>
        <w:t xml:space="preserve"> </w:t>
      </w:r>
      <w:r w:rsidR="00E24292" w:rsidRPr="00E24292">
        <w:rPr>
          <w:rFonts w:ascii="Times New Roman" w:hAnsi="Times New Roman" w:cs="Times New Roman"/>
          <w:sz w:val="24"/>
          <w:szCs w:val="24"/>
        </w:rPr>
        <w:t xml:space="preserve">pełny rok opóźnienia </w:t>
      </w:r>
      <w:r w:rsidR="00E24292">
        <w:rPr>
          <w:rFonts w:ascii="Times New Roman" w:hAnsi="Times New Roman" w:cs="Times New Roman"/>
          <w:sz w:val="24"/>
          <w:szCs w:val="24"/>
        </w:rPr>
        <w:t>po</w:t>
      </w:r>
      <w:r w:rsidR="00E24292" w:rsidRPr="00E24292">
        <w:rPr>
          <w:rFonts w:ascii="Times New Roman" w:hAnsi="Times New Roman" w:cs="Times New Roman"/>
          <w:sz w:val="24"/>
          <w:szCs w:val="24"/>
        </w:rPr>
        <w:t xml:space="preserve"> 10,00 zł</w:t>
      </w:r>
      <w:r w:rsidR="00E24292">
        <w:rPr>
          <w:rFonts w:ascii="Times New Roman" w:hAnsi="Times New Roman" w:cs="Times New Roman"/>
          <w:sz w:val="24"/>
          <w:szCs w:val="24"/>
        </w:rPr>
        <w:t xml:space="preserve"> </w:t>
      </w:r>
      <w:r w:rsidR="00C37853">
        <w:rPr>
          <w:rFonts w:ascii="Times New Roman" w:hAnsi="Times New Roman" w:cs="Times New Roman"/>
          <w:sz w:val="24"/>
          <w:szCs w:val="24"/>
        </w:rPr>
        <w:t xml:space="preserve">w wysokości </w:t>
      </w:r>
      <w:r w:rsidR="00E24292" w:rsidRPr="00E24292">
        <w:rPr>
          <w:rFonts w:ascii="Times New Roman" w:hAnsi="Times New Roman" w:cs="Times New Roman"/>
          <w:sz w:val="24"/>
          <w:szCs w:val="24"/>
        </w:rPr>
        <w:t>1</w:t>
      </w:r>
      <w:r w:rsidR="00E24292">
        <w:rPr>
          <w:rFonts w:ascii="Times New Roman" w:hAnsi="Times New Roman" w:cs="Times New Roman"/>
          <w:sz w:val="24"/>
          <w:szCs w:val="24"/>
        </w:rPr>
        <w:t>40</w:t>
      </w:r>
      <w:r w:rsidR="00C37853">
        <w:rPr>
          <w:rFonts w:ascii="Times New Roman" w:hAnsi="Times New Roman" w:cs="Times New Roman"/>
          <w:sz w:val="24"/>
          <w:szCs w:val="24"/>
        </w:rPr>
        <w:t>,00</w:t>
      </w:r>
      <w:r w:rsidR="00E24292">
        <w:rPr>
          <w:rFonts w:ascii="Times New Roman" w:hAnsi="Times New Roman" w:cs="Times New Roman"/>
          <w:sz w:val="24"/>
          <w:szCs w:val="24"/>
        </w:rPr>
        <w:t xml:space="preserve"> zł),</w:t>
      </w:r>
    </w:p>
    <w:p w14:paraId="10F5CD6D" w14:textId="2FFB0F18" w:rsidR="00B54047" w:rsidRPr="00E24292" w:rsidRDefault="00E24292" w:rsidP="00E611F4">
      <w:pPr>
        <w:pStyle w:val="Akapitzlist"/>
        <w:numPr>
          <w:ilvl w:val="0"/>
          <w:numId w:val="8"/>
        </w:numPr>
        <w:tabs>
          <w:tab w:val="left" w:pos="709"/>
        </w:tabs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24292">
        <w:rPr>
          <w:rFonts w:ascii="Times New Roman" w:hAnsi="Times New Roman" w:cs="Times New Roman"/>
          <w:sz w:val="24"/>
          <w:szCs w:val="24"/>
        </w:rPr>
        <w:t>za kolejne 20 letnie okresy wznowieni</w:t>
      </w:r>
      <w:r w:rsidR="00BC54F3">
        <w:rPr>
          <w:rFonts w:ascii="Times New Roman" w:hAnsi="Times New Roman" w:cs="Times New Roman"/>
          <w:sz w:val="24"/>
          <w:szCs w:val="24"/>
        </w:rPr>
        <w:t>e</w:t>
      </w:r>
      <w:r w:rsidRPr="00E24292">
        <w:rPr>
          <w:rFonts w:ascii="Times New Roman" w:hAnsi="Times New Roman" w:cs="Times New Roman"/>
          <w:sz w:val="24"/>
          <w:szCs w:val="24"/>
        </w:rPr>
        <w:t xml:space="preserve"> opłaty za udostępnienie podwójnego miejsca grzebalnego na pochowanie zwłok i prochów</w:t>
      </w:r>
      <w:r w:rsidR="00BC54F3">
        <w:rPr>
          <w:rFonts w:ascii="Times New Roman" w:hAnsi="Times New Roman" w:cs="Times New Roman"/>
          <w:sz w:val="24"/>
          <w:szCs w:val="24"/>
        </w:rPr>
        <w:t xml:space="preserve"> wraz z</w:t>
      </w:r>
      <w:r w:rsidRPr="00E24292">
        <w:rPr>
          <w:rFonts w:ascii="Times New Roman" w:hAnsi="Times New Roman" w:cs="Times New Roman"/>
          <w:sz w:val="24"/>
          <w:szCs w:val="24"/>
        </w:rPr>
        <w:t xml:space="preserve"> korzystanie</w:t>
      </w:r>
      <w:r w:rsidR="00BC54F3">
        <w:rPr>
          <w:rFonts w:ascii="Times New Roman" w:hAnsi="Times New Roman" w:cs="Times New Roman"/>
          <w:sz w:val="24"/>
          <w:szCs w:val="24"/>
        </w:rPr>
        <w:t>m</w:t>
      </w:r>
      <w:r w:rsidR="002E1920">
        <w:rPr>
          <w:rFonts w:ascii="Times New Roman" w:hAnsi="Times New Roman" w:cs="Times New Roman"/>
          <w:sz w:val="24"/>
          <w:szCs w:val="24"/>
        </w:rPr>
        <w:t xml:space="preserve"> z terenu i </w:t>
      </w:r>
      <w:r w:rsidRPr="00E24292">
        <w:rPr>
          <w:rFonts w:ascii="Times New Roman" w:hAnsi="Times New Roman" w:cs="Times New Roman"/>
          <w:sz w:val="24"/>
          <w:szCs w:val="24"/>
        </w:rPr>
        <w:t xml:space="preserve">infrastruktury cmentarza na 20 lat – </w:t>
      </w:r>
      <w:r w:rsidR="00BC54F3">
        <w:rPr>
          <w:rFonts w:ascii="Times New Roman" w:hAnsi="Times New Roman" w:cs="Times New Roman"/>
          <w:sz w:val="24"/>
          <w:szCs w:val="24"/>
        </w:rPr>
        <w:t>160</w:t>
      </w:r>
      <w:r w:rsidRPr="00E24292">
        <w:rPr>
          <w:rFonts w:ascii="Times New Roman" w:hAnsi="Times New Roman" w:cs="Times New Roman"/>
          <w:sz w:val="24"/>
          <w:szCs w:val="24"/>
        </w:rPr>
        <w:t>0</w:t>
      </w:r>
      <w:r w:rsidR="00BA7500">
        <w:rPr>
          <w:rFonts w:ascii="Times New Roman" w:hAnsi="Times New Roman" w:cs="Times New Roman"/>
          <w:sz w:val="24"/>
          <w:szCs w:val="24"/>
        </w:rPr>
        <w:t>,00</w:t>
      </w:r>
      <w:r w:rsidRPr="00E24292">
        <w:rPr>
          <w:rFonts w:ascii="Times New Roman" w:hAnsi="Times New Roman" w:cs="Times New Roman"/>
          <w:sz w:val="24"/>
          <w:szCs w:val="24"/>
        </w:rPr>
        <w:t xml:space="preserve"> zł.</w:t>
      </w:r>
    </w:p>
    <w:p w14:paraId="55DDC367" w14:textId="77777777" w:rsidR="007D6A07" w:rsidRPr="00845651" w:rsidRDefault="007D6A07" w:rsidP="00F70D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945FC">
        <w:rPr>
          <w:rFonts w:ascii="Times New Roman" w:hAnsi="Times New Roman" w:cs="Times New Roman"/>
          <w:sz w:val="24"/>
          <w:szCs w:val="24"/>
        </w:rPr>
        <w:t>W związku z powyższym przedłożenie Radzie Miasta Bolesławiec projektu niniejszej uchwały jest uzasadnione i konieczne.</w:t>
      </w:r>
      <w:r w:rsidR="003F28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9E2A99" w14:textId="77777777" w:rsidR="00892562" w:rsidRPr="00845651" w:rsidRDefault="008925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92562" w:rsidRPr="00845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10ACB"/>
    <w:multiLevelType w:val="hybridMultilevel"/>
    <w:tmpl w:val="E20C6C12"/>
    <w:lvl w:ilvl="0" w:tplc="3CEC911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973DF6"/>
    <w:multiLevelType w:val="hybridMultilevel"/>
    <w:tmpl w:val="9A44B04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395B2F"/>
    <w:multiLevelType w:val="hybridMultilevel"/>
    <w:tmpl w:val="A280B0D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DFA11E3"/>
    <w:multiLevelType w:val="hybridMultilevel"/>
    <w:tmpl w:val="E00A7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7F7B11"/>
    <w:multiLevelType w:val="hybridMultilevel"/>
    <w:tmpl w:val="C714E0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9FC36D6"/>
    <w:multiLevelType w:val="hybridMultilevel"/>
    <w:tmpl w:val="DA348E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5ED4EDA"/>
    <w:multiLevelType w:val="hybridMultilevel"/>
    <w:tmpl w:val="4A809B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C29DC"/>
    <w:multiLevelType w:val="hybridMultilevel"/>
    <w:tmpl w:val="3D569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BF"/>
    <w:rsid w:val="000035EB"/>
    <w:rsid w:val="000455FC"/>
    <w:rsid w:val="0008455A"/>
    <w:rsid w:val="000B1DB0"/>
    <w:rsid w:val="000B724A"/>
    <w:rsid w:val="000C11CF"/>
    <w:rsid w:val="000D4D71"/>
    <w:rsid w:val="000E244E"/>
    <w:rsid w:val="001051F2"/>
    <w:rsid w:val="0012481F"/>
    <w:rsid w:val="00147D1A"/>
    <w:rsid w:val="001705E4"/>
    <w:rsid w:val="00172BF2"/>
    <w:rsid w:val="00177007"/>
    <w:rsid w:val="00190D47"/>
    <w:rsid w:val="001A42CE"/>
    <w:rsid w:val="001C09E4"/>
    <w:rsid w:val="001D4DEA"/>
    <w:rsid w:val="00253204"/>
    <w:rsid w:val="0025455E"/>
    <w:rsid w:val="002624DE"/>
    <w:rsid w:val="002644E6"/>
    <w:rsid w:val="00266033"/>
    <w:rsid w:val="00275D30"/>
    <w:rsid w:val="00292C58"/>
    <w:rsid w:val="002A3237"/>
    <w:rsid w:val="002C5966"/>
    <w:rsid w:val="002D6537"/>
    <w:rsid w:val="002E1920"/>
    <w:rsid w:val="002F4365"/>
    <w:rsid w:val="002F4DBD"/>
    <w:rsid w:val="0033163E"/>
    <w:rsid w:val="00332DA2"/>
    <w:rsid w:val="00362DD0"/>
    <w:rsid w:val="00367281"/>
    <w:rsid w:val="0039457D"/>
    <w:rsid w:val="003A59AD"/>
    <w:rsid w:val="003B5452"/>
    <w:rsid w:val="003C1F02"/>
    <w:rsid w:val="003E38FD"/>
    <w:rsid w:val="003F2843"/>
    <w:rsid w:val="00403D42"/>
    <w:rsid w:val="004260FA"/>
    <w:rsid w:val="004B683B"/>
    <w:rsid w:val="004F3A88"/>
    <w:rsid w:val="004F5FBF"/>
    <w:rsid w:val="00504B26"/>
    <w:rsid w:val="005137C2"/>
    <w:rsid w:val="00525980"/>
    <w:rsid w:val="00527EDE"/>
    <w:rsid w:val="00531340"/>
    <w:rsid w:val="00543975"/>
    <w:rsid w:val="005477DC"/>
    <w:rsid w:val="0056638F"/>
    <w:rsid w:val="005779B0"/>
    <w:rsid w:val="005824B8"/>
    <w:rsid w:val="005D5DB6"/>
    <w:rsid w:val="005F3756"/>
    <w:rsid w:val="0060714F"/>
    <w:rsid w:val="006167B6"/>
    <w:rsid w:val="00630F93"/>
    <w:rsid w:val="00640168"/>
    <w:rsid w:val="006421CC"/>
    <w:rsid w:val="006651A5"/>
    <w:rsid w:val="00671ECF"/>
    <w:rsid w:val="00676DC8"/>
    <w:rsid w:val="006955D0"/>
    <w:rsid w:val="006D5358"/>
    <w:rsid w:val="006F144D"/>
    <w:rsid w:val="00707B71"/>
    <w:rsid w:val="00724153"/>
    <w:rsid w:val="007361EE"/>
    <w:rsid w:val="00755DA0"/>
    <w:rsid w:val="007938D4"/>
    <w:rsid w:val="007950C1"/>
    <w:rsid w:val="007A077F"/>
    <w:rsid w:val="007D148E"/>
    <w:rsid w:val="007D6A07"/>
    <w:rsid w:val="007F4449"/>
    <w:rsid w:val="0081110D"/>
    <w:rsid w:val="008118C0"/>
    <w:rsid w:val="00813417"/>
    <w:rsid w:val="00845651"/>
    <w:rsid w:val="00847857"/>
    <w:rsid w:val="00854B29"/>
    <w:rsid w:val="00892562"/>
    <w:rsid w:val="00893268"/>
    <w:rsid w:val="00893821"/>
    <w:rsid w:val="008A1311"/>
    <w:rsid w:val="008F23FA"/>
    <w:rsid w:val="00924A40"/>
    <w:rsid w:val="009255E7"/>
    <w:rsid w:val="00933C90"/>
    <w:rsid w:val="009554D6"/>
    <w:rsid w:val="00973607"/>
    <w:rsid w:val="009A6022"/>
    <w:rsid w:val="009C72E7"/>
    <w:rsid w:val="009F62D9"/>
    <w:rsid w:val="00A06DDB"/>
    <w:rsid w:val="00A1222D"/>
    <w:rsid w:val="00A31A30"/>
    <w:rsid w:val="00A37B00"/>
    <w:rsid w:val="00A63CDE"/>
    <w:rsid w:val="00A71E74"/>
    <w:rsid w:val="00A77194"/>
    <w:rsid w:val="00A849CE"/>
    <w:rsid w:val="00A92E85"/>
    <w:rsid w:val="00AB5F32"/>
    <w:rsid w:val="00AC57B7"/>
    <w:rsid w:val="00AD257F"/>
    <w:rsid w:val="00AE0CA7"/>
    <w:rsid w:val="00AF3B70"/>
    <w:rsid w:val="00B06C32"/>
    <w:rsid w:val="00B132CA"/>
    <w:rsid w:val="00B24256"/>
    <w:rsid w:val="00B446B8"/>
    <w:rsid w:val="00B54047"/>
    <w:rsid w:val="00B71EDF"/>
    <w:rsid w:val="00B743D5"/>
    <w:rsid w:val="00B87710"/>
    <w:rsid w:val="00BA7500"/>
    <w:rsid w:val="00BB2E6C"/>
    <w:rsid w:val="00BC54F3"/>
    <w:rsid w:val="00C017D4"/>
    <w:rsid w:val="00C041B6"/>
    <w:rsid w:val="00C10C79"/>
    <w:rsid w:val="00C37853"/>
    <w:rsid w:val="00C40859"/>
    <w:rsid w:val="00C61395"/>
    <w:rsid w:val="00C62A54"/>
    <w:rsid w:val="00C70E25"/>
    <w:rsid w:val="00C80BCE"/>
    <w:rsid w:val="00C87F90"/>
    <w:rsid w:val="00C9262A"/>
    <w:rsid w:val="00C97645"/>
    <w:rsid w:val="00CB19F1"/>
    <w:rsid w:val="00D22AAD"/>
    <w:rsid w:val="00D263BD"/>
    <w:rsid w:val="00D4287C"/>
    <w:rsid w:val="00D574C8"/>
    <w:rsid w:val="00D65773"/>
    <w:rsid w:val="00DC0528"/>
    <w:rsid w:val="00DC2078"/>
    <w:rsid w:val="00DC796E"/>
    <w:rsid w:val="00DD2724"/>
    <w:rsid w:val="00DD29BF"/>
    <w:rsid w:val="00DE5DA2"/>
    <w:rsid w:val="00DF4EC8"/>
    <w:rsid w:val="00E24292"/>
    <w:rsid w:val="00E325A2"/>
    <w:rsid w:val="00E4596A"/>
    <w:rsid w:val="00E611F4"/>
    <w:rsid w:val="00E70109"/>
    <w:rsid w:val="00E945FC"/>
    <w:rsid w:val="00F308C9"/>
    <w:rsid w:val="00F36B18"/>
    <w:rsid w:val="00F41B82"/>
    <w:rsid w:val="00F477CF"/>
    <w:rsid w:val="00F555D4"/>
    <w:rsid w:val="00F563EE"/>
    <w:rsid w:val="00F634A6"/>
    <w:rsid w:val="00F70D99"/>
    <w:rsid w:val="00F86003"/>
    <w:rsid w:val="00FA7313"/>
    <w:rsid w:val="00FD243E"/>
    <w:rsid w:val="00FE1811"/>
    <w:rsid w:val="00FE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FA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724"/>
    <w:pPr>
      <w:ind w:left="720"/>
      <w:contextualSpacing/>
    </w:pPr>
  </w:style>
  <w:style w:type="paragraph" w:customStyle="1" w:styleId="Default">
    <w:name w:val="Default"/>
    <w:rsid w:val="000455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B2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2724"/>
    <w:pPr>
      <w:ind w:left="720"/>
      <w:contextualSpacing/>
    </w:pPr>
  </w:style>
  <w:style w:type="paragraph" w:customStyle="1" w:styleId="Default">
    <w:name w:val="Default"/>
    <w:rsid w:val="000455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BB2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2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1207</Words>
  <Characters>7248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Korczak</dc:creator>
  <cp:lastModifiedBy>Elzbieta Anna Chojnacka</cp:lastModifiedBy>
  <cp:revision>3</cp:revision>
  <dcterms:created xsi:type="dcterms:W3CDTF">2020-09-23T11:22:00Z</dcterms:created>
  <dcterms:modified xsi:type="dcterms:W3CDTF">2020-09-23T11:22:00Z</dcterms:modified>
</cp:coreProperties>
</file>