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E27DB">
        <w:rPr>
          <w:rFonts w:eastAsia="Times New Roman"/>
          <w:b/>
          <w:lang w:eastAsia="pl-PL"/>
        </w:rPr>
        <w:t>1/2022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B52F35">
        <w:rPr>
          <w:b/>
          <w:sz w:val="28"/>
          <w:szCs w:val="28"/>
          <w:lang w:eastAsia="pl-PL"/>
        </w:rPr>
        <w:t>Komisji Infrastruktury, Gospoda</w:t>
      </w:r>
      <w:r w:rsidR="005F46EB" w:rsidRPr="00B52F35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26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2210DA">
        <w:rPr>
          <w:b/>
          <w:sz w:val="28"/>
          <w:szCs w:val="28"/>
          <w:lang w:eastAsia="pl-PL"/>
        </w:rPr>
        <w:t>X</w:t>
      </w:r>
      <w:r w:rsidR="00525FE9">
        <w:rPr>
          <w:b/>
          <w:sz w:val="28"/>
          <w:szCs w:val="28"/>
          <w:lang w:eastAsia="pl-PL"/>
        </w:rPr>
        <w:t>I</w:t>
      </w:r>
      <w:r w:rsidR="002210DA">
        <w:rPr>
          <w:b/>
          <w:sz w:val="28"/>
          <w:szCs w:val="28"/>
          <w:lang w:eastAsia="pl-PL"/>
        </w:rPr>
        <w:t>X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ROGM.0012.2.1.2022</w:t>
      </w:r>
    </w:p>
    <w:p w:rsidR="00A45D72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210DA">
        <w:rPr>
          <w:rFonts w:cs="Times New Roman"/>
          <w:szCs w:val="24"/>
          <w:lang w:eastAsia="pl-PL"/>
        </w:rPr>
        <w:t>12.20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107CE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107CEC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10DA" w:rsidRPr="002210DA" w:rsidRDefault="002210DA" w:rsidP="002210D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bCs/>
          <w:szCs w:val="24"/>
        </w:rPr>
        <w:t>w sprawie Programu opieki nad zwierzętami bezdomnymi oraz zapobiegania bezdomności zwierząt na terenie Gminy Miejskiej Bolesławiec w 2022 r.,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przyjęcia "Miejskiego Planu Adaptacji do zmian klimatu na terenie Miasta Bolesławiec",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„Senior+” w Bolesławcu,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lastRenderedPageBreak/>
        <w:t xml:space="preserve"> </w:t>
      </w:r>
      <w:r w:rsidRPr="002210DA">
        <w:rPr>
          <w:bCs/>
          <w:szCs w:val="24"/>
        </w:rPr>
        <w:t xml:space="preserve"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 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przystąpienia Gminy Miejskiej Bolesławiec do realizacji Programu "Asystent osobisty osoby niepełnosprawnej"-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bCs/>
          <w:szCs w:val="24"/>
        </w:rPr>
        <w:t>wytchnieniowa</w:t>
      </w:r>
      <w:proofErr w:type="spellEnd"/>
      <w:r w:rsidRPr="002210DA">
        <w:rPr>
          <w:bCs/>
          <w:szCs w:val="24"/>
        </w:rPr>
        <w:t>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Wieloletniej Prognozy Finansowej Gminy Miejskiej Bolesławiec,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 w budżecie miasta na 2022 r.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2210DA" w:rsidRDefault="0094652B" w:rsidP="002210DA">
      <w:pPr>
        <w:pStyle w:val="Nagwek2"/>
        <w:ind w:left="709" w:hanging="709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2210DA" w:rsidRPr="002210DA">
        <w:t>udzielenia dotacji na prace konserwatorskie, restauratorskie lub roboty budowlane przy zabytkach wpisanych do rejestru zabytków lub znajdujących się w gminnej ewidencji zabytków</w:t>
      </w:r>
      <w:r w:rsidR="002210DA">
        <w:t>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9A533C">
        <w:rPr>
          <w:rFonts w:eastAsia="Calibri" w:cs="Times New Roman"/>
          <w:szCs w:val="24"/>
        </w:rPr>
        <w:t xml:space="preserve"> radni</w:t>
      </w:r>
      <w:r>
        <w:rPr>
          <w:rFonts w:eastAsia="Calibri" w:cs="Times New Roman"/>
          <w:szCs w:val="24"/>
        </w:rPr>
        <w:t xml:space="preserve"> Adam Biesiadecki,</w:t>
      </w:r>
      <w:r w:rsidR="009A533C">
        <w:rPr>
          <w:rFonts w:eastAsia="Calibri" w:cs="Times New Roman"/>
          <w:szCs w:val="24"/>
        </w:rPr>
        <w:t xml:space="preserve"> Dariusz Filistyński, </w:t>
      </w:r>
      <w:r>
        <w:rPr>
          <w:rFonts w:eastAsia="Calibri" w:cs="Times New Roman"/>
          <w:szCs w:val="24"/>
        </w:rPr>
        <w:t xml:space="preserve"> Przewodniczący Komisji IGPiB Józef Pokładek, Kierowniczka Referatu </w:t>
      </w:r>
      <w:proofErr w:type="spellStart"/>
      <w:r>
        <w:rPr>
          <w:rFonts w:eastAsia="Calibri" w:cs="Times New Roman"/>
          <w:szCs w:val="24"/>
        </w:rPr>
        <w:t>GiIP</w:t>
      </w:r>
      <w:proofErr w:type="spellEnd"/>
      <w:r>
        <w:rPr>
          <w:rFonts w:eastAsia="Calibri" w:cs="Times New Roman"/>
          <w:szCs w:val="24"/>
        </w:rPr>
        <w:t xml:space="preserve"> Marta Gęsikowska, Prezydent Miasta Piotr Roman oraz Radca Prawny Krystyna Miadziołko. </w:t>
      </w:r>
    </w:p>
    <w:p w:rsidR="00FA6D07" w:rsidRDefault="009A533C" w:rsidP="00FA6D0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A6D07">
        <w:rPr>
          <w:rFonts w:eastAsia="Calibri" w:cs="Times New Roman"/>
          <w:szCs w:val="24"/>
        </w:rPr>
        <w:t>Radny Adam Bi</w:t>
      </w:r>
      <w:r>
        <w:rPr>
          <w:rFonts w:eastAsia="Calibri" w:cs="Times New Roman"/>
          <w:szCs w:val="24"/>
        </w:rPr>
        <w:t>e</w:t>
      </w:r>
      <w:r w:rsidR="00FA6D07">
        <w:rPr>
          <w:rFonts w:eastAsia="Calibri" w:cs="Times New Roman"/>
          <w:szCs w:val="24"/>
        </w:rPr>
        <w:t xml:space="preserve">siadecki złożył wniosek formalny </w:t>
      </w:r>
      <w:r>
        <w:rPr>
          <w:rFonts w:eastAsia="Calibri" w:cs="Times New Roman"/>
          <w:szCs w:val="24"/>
        </w:rPr>
        <w:t xml:space="preserve">do przedmiotowego projektu uchwały, natomiast Radca Prawny Krystyna Miadziołko uznała iż wniosek jest niezasadny.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9A533C" w:rsidRPr="009A533C">
        <w:t>Programu opieki nad zwierzętami bezdomnymi oraz zapobiegania bezdomności zwierząt na terenie Gminy Miejskiej Bolesławiec w 2022 r.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 Naczelnik Wydziału Zamówień Publicznych i Inwestycji Miejskich Robert Rzepnicki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96E7A">
        <w:rPr>
          <w:rFonts w:eastAsia="Calibri" w:cs="Times New Roman"/>
          <w:szCs w:val="24"/>
        </w:rPr>
        <w:t xml:space="preserve">uchwały odnieśli się radni Maciej Małkowski, Dariusz Filistyński oraz Naczelnik Wydziału Zamówień Publicznych i Inwestycji Miejskich Robert Rzepnicki. </w:t>
      </w:r>
    </w:p>
    <w:p w:rsidR="00196E7A" w:rsidRDefault="00196E7A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przyjęcia "Miejskiego Planu Adaptacji do zmian klimatu</w:t>
      </w:r>
      <w:r w:rsidR="00196E7A">
        <w:rPr>
          <w:szCs w:val="24"/>
        </w:rPr>
        <w:t xml:space="preserve"> na terenie Miasta Bolesławiec".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 Naczelnik Wydziału Zamówień Publicznych i Inwestycji Miejskich Robert Rzepnicki.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Maciej Małkowski, Dariusz Filistyński, Naczelnik Wydziału Zamówień Publicznych i Inwestycji Miejskich Robert Rzepnicki oraz Prezydent Miasta Piotr Roman.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zmiany Uchwały Nr XXIV/280/2020 Rady Miasta Bolesławiec z dnia 25 listopada 2020 r. w sprawie połączenia gminnych jednostek organizacyjnych: Miejskiego Ośrodka Pomocy Społecznej w Bolesławcu i Dziennego Domu „Senior+” w Bolesławcu</w:t>
      </w:r>
      <w:r w:rsidR="00196E7A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7784C">
        <w:rPr>
          <w:rFonts w:eastAsia="Calibri" w:cs="Times New Roman"/>
          <w:szCs w:val="24"/>
        </w:rPr>
        <w:t xml:space="preserve">Zastępca Dyrektora Miejskiego Ośrodka Pomocy Społecznej Lidia Dudek.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97784C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Zastępca Dyrektora Miejskiego Ośrodka Pomocy Społecznej Lidia Dudek oraz Radca Prawny Krystyna Miadziołko. </w:t>
      </w: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t xml:space="preserve">Ad 2.5. </w:t>
      </w:r>
      <w:r w:rsidRPr="002210DA">
        <w:rPr>
          <w:szCs w:val="24"/>
        </w:rPr>
        <w:t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97E0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297E0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297E0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297E0D">
        <w:rPr>
          <w:rFonts w:cs="Times New Roman"/>
          <w:b/>
          <w:szCs w:val="24"/>
        </w:rPr>
        <w:t>,</w:t>
      </w:r>
      <w:r w:rsidR="00297E0D" w:rsidRPr="00297E0D">
        <w:rPr>
          <w:rFonts w:cs="Times New Roman"/>
          <w:b/>
          <w:szCs w:val="24"/>
        </w:rPr>
        <w:t xml:space="preserve"> </w:t>
      </w:r>
      <w:r w:rsidR="00297E0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 xml:space="preserve">. </w:t>
      </w:r>
      <w:r w:rsidRPr="002210DA">
        <w:rPr>
          <w:szCs w:val="24"/>
        </w:rPr>
        <w:t>w sprawie przystąpienia Gminy Miejskiej Bolesławiec do realizacji Programu "Asystent osobisty osoby niepełnosprawnej"-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radni: Maciej Małkowski, Zdzisław Abramowicz, Dariusz Filistyński, Bogdan Biernat i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 xml:space="preserve">. </w:t>
      </w:r>
      <w:r w:rsidRPr="002210DA">
        <w:rPr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szCs w:val="24"/>
        </w:rPr>
        <w:t>wytchnieniowa</w:t>
      </w:r>
      <w:proofErr w:type="spellEnd"/>
      <w:r w:rsidRPr="002210DA">
        <w:rPr>
          <w:szCs w:val="24"/>
        </w:rPr>
        <w:t>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Zdzisław Abramowicz, Maciej Małkowski, Dariusz Filistyński, Marian Kostecki oraz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</w:t>
      </w:r>
      <w:r>
        <w:rPr>
          <w:rFonts w:cs="Times New Roman"/>
          <w:b/>
          <w:szCs w:val="24"/>
        </w:rPr>
        <w:t xml:space="preserve">1 </w:t>
      </w:r>
      <w:r w:rsidR="006A0A63">
        <w:rPr>
          <w:rFonts w:cs="Times New Roman"/>
          <w:b/>
          <w:szCs w:val="24"/>
        </w:rPr>
        <w:t xml:space="preserve">głosie </w:t>
      </w:r>
      <w:r>
        <w:rPr>
          <w:rFonts w:cs="Times New Roman"/>
          <w:b/>
          <w:szCs w:val="24"/>
        </w:rPr>
        <w:t xml:space="preserve"> </w:t>
      </w:r>
      <w:r w:rsidR="006A0A63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 xml:space="preserve">większością głosów </w:t>
      </w:r>
      <w:r w:rsidR="006A0A63"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5</w:t>
      </w:r>
      <w:r w:rsidR="006A0A63"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1 głosie  „wstrzymującym”</w:t>
      </w:r>
      <w:r w:rsidR="006A0A63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 zmiany Wieloletniej Prognozy Finansowej Gminy Miejskiej Bolesławiec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A0A63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="00297E0D"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13</w:t>
      </w:r>
      <w:r w:rsidR="00F263E8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29</w:t>
      </w:r>
      <w:r w:rsidR="00F263E8">
        <w:rPr>
          <w:rFonts w:cs="Times New Roman"/>
          <w:szCs w:val="24"/>
        </w:rPr>
        <w:t xml:space="preserve"> grudnia</w:t>
      </w:r>
      <w:r w:rsidR="00F263E8"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29</w:t>
      </w:r>
      <w:r w:rsidR="00F263E8">
        <w:rPr>
          <w:rFonts w:cs="Times New Roman"/>
          <w:szCs w:val="24"/>
        </w:rPr>
        <w:t xml:space="preserve"> grudnia 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 xml:space="preserve">1 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6A0A63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14</w:t>
      </w:r>
      <w:r w:rsidR="00D357EB">
        <w:rPr>
          <w:rFonts w:cs="Times New Roman"/>
          <w:szCs w:val="24"/>
        </w:rPr>
        <w:t>/2021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</w:t>
      </w:r>
      <w:r w:rsidR="00D357EB">
        <w:rPr>
          <w:rFonts w:cs="Times New Roman"/>
          <w:szCs w:val="24"/>
        </w:rPr>
        <w:t xml:space="preserve"> grudnia 2021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17</w:t>
      </w:r>
      <w:r w:rsidR="00031A9B">
        <w:rPr>
          <w:rFonts w:cs="Times New Roman"/>
          <w:szCs w:val="24"/>
        </w:rPr>
        <w:t>/2021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="00031A9B">
        <w:rPr>
          <w:rFonts w:cs="Times New Roman"/>
          <w:szCs w:val="24"/>
        </w:rPr>
        <w:t xml:space="preserve"> grudnia</w:t>
      </w:r>
      <w:r w:rsidR="00031A9B" w:rsidRPr="00612199">
        <w:rPr>
          <w:rFonts w:cs="Times New Roman"/>
          <w:szCs w:val="24"/>
        </w:rPr>
        <w:t xml:space="preserve"> 202</w:t>
      </w:r>
      <w:r w:rsidR="00031A9B">
        <w:rPr>
          <w:rFonts w:cs="Times New Roman"/>
          <w:szCs w:val="24"/>
        </w:rPr>
        <w:t>1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B74980" w:rsidRDefault="00612199" w:rsidP="00B74980">
      <w:pPr>
        <w:spacing w:before="240" w:after="0" w:line="240" w:lineRule="auto"/>
        <w:ind w:left="4253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B74980">
        <w:rPr>
          <w:szCs w:val="24"/>
        </w:rPr>
        <w:t>Przewodniczący Komisji</w:t>
      </w:r>
    </w:p>
    <w:p w:rsidR="00B74980" w:rsidRDefault="00B74980" w:rsidP="00B74980">
      <w:pPr>
        <w:spacing w:after="0" w:line="240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B74980" w:rsidRDefault="00B74980" w:rsidP="00B74980">
      <w:pPr>
        <w:spacing w:after="0" w:line="240" w:lineRule="auto"/>
        <w:ind w:left="4253"/>
        <w:jc w:val="center"/>
        <w:rPr>
          <w:szCs w:val="24"/>
        </w:rPr>
      </w:pPr>
    </w:p>
    <w:p w:rsidR="00B74980" w:rsidRDefault="00B74980" w:rsidP="00B74980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bookmarkStart w:id="0" w:name="_GoBack"/>
      <w:bookmarkEnd w:id="0"/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6C0F2D" w:rsidRPr="006D496F" w:rsidRDefault="006C0F2D" w:rsidP="006C0F2D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6C0F2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A3" w:rsidRDefault="003242A3" w:rsidP="00B87F12">
      <w:pPr>
        <w:spacing w:after="0" w:line="240" w:lineRule="auto"/>
      </w:pPr>
      <w:r>
        <w:separator/>
      </w:r>
    </w:p>
  </w:endnote>
  <w:endnote w:type="continuationSeparator" w:id="0">
    <w:p w:rsidR="003242A3" w:rsidRDefault="003242A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980">
          <w:rPr>
            <w:noProof/>
          </w:rPr>
          <w:t>2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A3" w:rsidRDefault="003242A3" w:rsidP="00B87F12">
      <w:pPr>
        <w:spacing w:after="0" w:line="240" w:lineRule="auto"/>
      </w:pPr>
      <w:r>
        <w:separator/>
      </w:r>
    </w:p>
  </w:footnote>
  <w:footnote w:type="continuationSeparator" w:id="0">
    <w:p w:rsidR="003242A3" w:rsidRDefault="003242A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87B5AA6"/>
    <w:multiLevelType w:val="hybridMultilevel"/>
    <w:tmpl w:val="5FACB38A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5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7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8"/>
  </w:num>
  <w:num w:numId="5">
    <w:abstractNumId w:val="11"/>
  </w:num>
  <w:num w:numId="6">
    <w:abstractNumId w:val="3"/>
  </w:num>
  <w:num w:numId="7">
    <w:abstractNumId w:val="4"/>
  </w:num>
  <w:num w:numId="8">
    <w:abstractNumId w:val="23"/>
  </w:num>
  <w:num w:numId="9">
    <w:abstractNumId w:val="2"/>
  </w:num>
  <w:num w:numId="10">
    <w:abstractNumId w:val="18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32"/>
  </w:num>
  <w:num w:numId="14">
    <w:abstractNumId w:val="9"/>
  </w:num>
  <w:num w:numId="15">
    <w:abstractNumId w:val="25"/>
  </w:num>
  <w:num w:numId="16">
    <w:abstractNumId w:val="41"/>
  </w:num>
  <w:num w:numId="17">
    <w:abstractNumId w:val="36"/>
  </w:num>
  <w:num w:numId="18">
    <w:abstractNumId w:val="30"/>
  </w:num>
  <w:num w:numId="19">
    <w:abstractNumId w:val="21"/>
  </w:num>
  <w:num w:numId="20">
    <w:abstractNumId w:val="15"/>
  </w:num>
  <w:num w:numId="21">
    <w:abstractNumId w:val="38"/>
  </w:num>
  <w:num w:numId="22">
    <w:abstractNumId w:val="26"/>
  </w:num>
  <w:num w:numId="23">
    <w:abstractNumId w:val="8"/>
  </w:num>
  <w:num w:numId="24">
    <w:abstractNumId w:val="22"/>
  </w:num>
  <w:num w:numId="25">
    <w:abstractNumId w:val="35"/>
  </w:num>
  <w:num w:numId="26">
    <w:abstractNumId w:val="17"/>
  </w:num>
  <w:num w:numId="27">
    <w:abstractNumId w:val="12"/>
  </w:num>
  <w:num w:numId="28">
    <w:abstractNumId w:val="43"/>
  </w:num>
  <w:num w:numId="29">
    <w:abstractNumId w:val="37"/>
  </w:num>
  <w:num w:numId="30">
    <w:abstractNumId w:val="27"/>
  </w:num>
  <w:num w:numId="31">
    <w:abstractNumId w:val="2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0"/>
  </w:num>
  <w:num w:numId="35">
    <w:abstractNumId w:val="34"/>
  </w:num>
  <w:num w:numId="36">
    <w:abstractNumId w:val="10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31"/>
  </w:num>
  <w:num w:numId="41">
    <w:abstractNumId w:val="14"/>
  </w:num>
  <w:num w:numId="42">
    <w:abstractNumId w:val="45"/>
  </w:num>
  <w:num w:numId="43">
    <w:abstractNumId w:val="29"/>
  </w:num>
  <w:num w:numId="44">
    <w:abstractNumId w:val="46"/>
  </w:num>
  <w:num w:numId="45">
    <w:abstractNumId w:val="1"/>
  </w:num>
  <w:num w:numId="46">
    <w:abstractNumId w:val="19"/>
  </w:num>
  <w:num w:numId="47">
    <w:abstractNumId w:val="44"/>
  </w:num>
  <w:num w:numId="4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07CE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31E0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42A3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0F2D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31B1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2F35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980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4B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C9749-1240-42E3-943B-D1A83A1D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1897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2021-11-04T11:12:00Z</cp:lastPrinted>
  <dcterms:created xsi:type="dcterms:W3CDTF">2022-03-22T11:14:00Z</dcterms:created>
  <dcterms:modified xsi:type="dcterms:W3CDTF">2022-03-28T12:08:00Z</dcterms:modified>
</cp:coreProperties>
</file>