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0CD2" w:rsidRPr="006D0CD2" w:rsidRDefault="006D0CD2" w:rsidP="006D0CD2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"Roczny Program Współpracy Gminy Miejskiej Bolesławiec z Organizacjami Pozarządowymi oraz z Podmiotami Prowadzącymi Działalność</w:t>
      </w:r>
      <w:r w:rsidR="0055638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Pożytku Publicznego na rok 2023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"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br/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pl-PL"/>
        </w:rPr>
        <w:t xml:space="preserve">Silne i niezależne organizacje są ważnym partnerem dla samorządu, zarówno </w:t>
      </w:r>
      <w:r w:rsidRPr="006D0C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pl-PL"/>
        </w:rPr>
        <w:br/>
        <w:t xml:space="preserve">w zakresie wymiany doświadczeń, jak również współpracy i wykonywania zadań własnych Gminy Miejskiej Bolesławiec. Od lat trwa współpraca bolesławieckiego samorządu </w:t>
      </w:r>
      <w:r w:rsidRPr="006D0CD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shd w:val="clear" w:color="auto" w:fill="FFFFFF"/>
          <w:lang w:eastAsia="pl-PL"/>
        </w:rPr>
        <w:br/>
        <w:t>z organizacjami pozarządowymi, które stały się w coraz szerszym zakresie odpowiedzialności kompetentnym, znającym realia, partnerem. Skuteczność ich działania zależy w dużym stopniu od ustalenia obszarów, form i czytelnych zasad tej współpracy. Temu ma służyć niniejszy Program.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Cel główny i cele szczegółowe programu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Celem głównym władz Bolesławca jest służba na rzecz mieszkańców w ramach posiadanych zasobów, kształtowanie demokratycznego ładu społecznego, budowanie partnerstwa, umocnienie lokalnych działań poprzez zwiększenie wpływu sektora pozarządowego na kreowanie polityki społecznej w Gminie.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Cele szczegółowe współpracy:</w:t>
      </w:r>
    </w:p>
    <w:p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zwiększenie aktywności mieszkańców dla pełniejszego zaspokajania potrzeb społeczności lokalnej;</w:t>
      </w:r>
    </w:p>
    <w:p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diagnozowanie środowisk organizacji pozarządowych działających na terenie Gminy;</w:t>
      </w:r>
    </w:p>
    <w:p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integracja podmiotów prowadzących działalność pożytku publicznego;</w:t>
      </w:r>
    </w:p>
    <w:p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tworzenie warunków do wzmacniania istniejących organizacji pozarządowych, powstawania nowych organizacji i inicjatyw obywatelskich;</w:t>
      </w:r>
    </w:p>
    <w:p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zapewnienie efektywnego wykonywania zadań publicznych Gminy przez włącznie do ich realizacji organizacji pozarządowych;</w:t>
      </w:r>
    </w:p>
    <w:p w:rsidR="006D0CD2" w:rsidRPr="006D0CD2" w:rsidRDefault="006D0CD2" w:rsidP="006D0CD2">
      <w:pPr>
        <w:numPr>
          <w:ilvl w:val="0"/>
          <w:numId w:val="1"/>
        </w:numPr>
        <w:tabs>
          <w:tab w:val="left" w:pos="0"/>
          <w:tab w:val="left" w:pos="7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wspieranie oraz powierzanie organizacjom zadań publicznych.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3. Rada Miasta Bolesławiec, uchwalając niniejszy dokument, deklaruje wolę współpracy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z organizacjami pozarządowymi na zasadach pomocniczości, suwerenności stron, efektywności, partnerstwa, uczciwej konkurencji i jawności.</w:t>
      </w:r>
    </w:p>
    <w:p w:rsidR="00AC36DB" w:rsidRDefault="00AC36DB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2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Zasady współpracy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1. Współpraca Gminy Miejskiej Bolesławiec z organizacjami pozarządowymi i podmiotami prowadzącymi działalność pożytku publicznego opiera się na zasadach: </w:t>
      </w:r>
    </w:p>
    <w:p w:rsidR="006D0CD2" w:rsidRPr="006D0CD2" w:rsidRDefault="006D0CD2" w:rsidP="00E2144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lastRenderedPageBreak/>
        <w:t>pomocniczości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polegającej na wspieraniu działalności organizacji pozarządowych oraz umożliwianiu im realizacji zadań publicznych;</w:t>
      </w:r>
    </w:p>
    <w:p w:rsidR="006D0CD2" w:rsidRPr="006D0CD2" w:rsidRDefault="006D0CD2" w:rsidP="00E2144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suwerenności stron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oznaczającej, że gmina i organizacje pozarządowe podejmujące współpracę zachowują wzajemną autonomię i niezależność względem siebie;</w:t>
      </w:r>
    </w:p>
    <w:p w:rsidR="006D0CD2" w:rsidRPr="006D0CD2" w:rsidRDefault="006D0CD2" w:rsidP="00E2144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partnerstwa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oznaczającej, że strony ustalają zakres współpracy, uczestniczą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identyfikowaniu i definiowaniu problemów społecznych i zadań, wypracowywaniu najlepszych sposobów ich realizacji, traktując się wzajemnie jako podmioty równoprawne w tych procesach;</w:t>
      </w:r>
    </w:p>
    <w:p w:rsidR="006D0CD2" w:rsidRPr="006D0CD2" w:rsidRDefault="006D0CD2" w:rsidP="00E2144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efektywności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polegającej na wspólnym dążeniu do osiągnięci</w:t>
      </w:r>
      <w:r w:rsidR="005253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 możliwie najlepszych efektów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realizacji zadań publicznych;</w:t>
      </w:r>
    </w:p>
    <w:p w:rsidR="006D0CD2" w:rsidRPr="006D0CD2" w:rsidRDefault="006D0CD2" w:rsidP="00E2144C">
      <w:pPr>
        <w:numPr>
          <w:ilvl w:val="0"/>
          <w:numId w:val="14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uczciwej konkurencji i jawności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– polegającej na kształtowaniu przejrzystych zasad współpracy, opartych na równych i jawnych kryteriach wyboru realiz</w:t>
      </w:r>
      <w:r w:rsidR="0052539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atora zadania publicznego oraz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na zapewnieniu równego dostępu do informacji.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3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Zakres przedmiotowy</w:t>
      </w:r>
    </w:p>
    <w:p w:rsidR="006D0CD2" w:rsidRPr="006D0CD2" w:rsidRDefault="006D0CD2" w:rsidP="006D0CD2">
      <w:p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Przedmiotem współpracy Gminy z organizacjami są:</w:t>
      </w:r>
    </w:p>
    <w:p w:rsidR="006D0CD2" w:rsidRPr="006D0CD2" w:rsidRDefault="006D0CD2" w:rsidP="00E2144C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ustawowe zadania własne Gminy;</w:t>
      </w:r>
    </w:p>
    <w:p w:rsidR="006D0CD2" w:rsidRPr="006D0CD2" w:rsidRDefault="006D0CD2" w:rsidP="00E2144C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zadania pożytku publicznego określone w art. 4 ustawy;</w:t>
      </w:r>
    </w:p>
    <w:p w:rsidR="006D0CD2" w:rsidRPr="006D0CD2" w:rsidRDefault="006D0CD2" w:rsidP="00E2144C">
      <w:pPr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zadania ujęte w Miejskim Programie Profilaktyki i Rozwiązywania Problemów Alkoholowych oraz Przeciw</w:t>
      </w:r>
      <w:r w:rsidR="00AB3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działania Narkomanii na </w:t>
      </w:r>
      <w:r w:rsid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lata</w:t>
      </w:r>
      <w:r w:rsidR="00AB3C2A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2022</w:t>
      </w:r>
      <w:r w:rsid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-2025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;</w:t>
      </w:r>
    </w:p>
    <w:p w:rsidR="006D0CD2" w:rsidRPr="006D0CD2" w:rsidRDefault="006D0CD2" w:rsidP="00E2144C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zadania ujęte w Miejskim Programie Przeciwdziałania Przemocy w Rodzinie oraz Ochrony Ofiar Przemocy w Rodzinie na lata 2021-2025; </w:t>
      </w:r>
    </w:p>
    <w:p w:rsidR="006D0CD2" w:rsidRPr="006D0CD2" w:rsidRDefault="006D0CD2" w:rsidP="00E2144C">
      <w:pPr>
        <w:numPr>
          <w:ilvl w:val="0"/>
          <w:numId w:val="1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zadania wynikające ze Strategii Rozwiązywania Problemów Społecznych Gminy Miejskiej Bolesławiec na lata 2016-2025.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                                                                            § 4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                                                              Formy współpracy</w:t>
      </w:r>
    </w:p>
    <w:p w:rsidR="006D0CD2" w:rsidRPr="006D0CD2" w:rsidRDefault="006D0CD2" w:rsidP="006D0CD2">
      <w:pPr>
        <w:tabs>
          <w:tab w:val="left" w:pos="16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Finansowe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formy współpracy Gminy z organizacjami pozarządowymi oraz podmiotami,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o których mowa w art. 3 ust. 3 ustawy, dotyczą zlecania realizacji zadań publicznych wraz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z udzieleniem dotacji na sfinansowanie lub dofinansowanie ich realizacji.</w:t>
      </w:r>
    </w:p>
    <w:p w:rsidR="006D0CD2" w:rsidRPr="006D0CD2" w:rsidRDefault="006D0CD2" w:rsidP="006D0CD2">
      <w:pPr>
        <w:tabs>
          <w:tab w:val="left" w:pos="162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Pozafinansowe formy współpracy Gminy z organizacjami pozarządowymi dotyczą: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współpracy w zakresie pozyskiwania środków finansowych z innych źródeł, poprzez informowanie o możliwości ich uzyskania;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wzajemnego informowania się o planowanych kierunkach działalności i współdziałania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celu ich skutecznej realizacji;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konsultowania z organizacjami projektów aktów normatywnych w dziedzinach dotyczących  działalności statutowej tych organizacji;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tworzenia wspólnych zespołów o charakterze doradczym i inicjatywnym;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zwiększania różnorodności form komunikacji i konsultacji;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angażowania organizacji pozarządowych do wymiany doświadczeń i prezentacji osiągnięć;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koordynacji działań oraz realizacji wspólnych przedsięwzięć i imprez;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organizacji akcji promującej ideę wpłat 1</w:t>
      </w:r>
      <w:r w:rsid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,5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% podatku na rzecz organizacji pożytku publicznego działających na terenie Gminy;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nieodpłatnego udostępniania, w miarę możliwości, pomieszczeń i sprzętu stanowiących własność Gminy na organizowane przez organizacje pozarządowe przedsięwzięcia o charakterze okazjonalnym (z wyłączeniem zajęć i spotkań o charakterze cyklicznym);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udzielania przez Prezydenta Miasta honorowego patronatu nad działaniami prowadzonymi przez organizacje pozarządowe;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działań podejmowanych przez Bolesławiecką Radę Seniorów działającą przy Prezydencie Miasta Bolesławiec;</w:t>
      </w:r>
    </w:p>
    <w:p w:rsidR="006D0CD2" w:rsidRPr="006D0CD2" w:rsidRDefault="006D0CD2" w:rsidP="00E2144C">
      <w:pPr>
        <w:numPr>
          <w:ilvl w:val="0"/>
          <w:numId w:val="1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prowadzenia Mapy Aktywności Organizacji Pozarządowych w Biuletynie Informacji Publicznych.</w:t>
      </w:r>
    </w:p>
    <w:p w:rsidR="006D0CD2" w:rsidRPr="006D0CD2" w:rsidRDefault="006D0CD2" w:rsidP="006D0CD2">
      <w:pPr>
        <w:tabs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3. Podstawowym trybem przekazywania środków finansowych organizacjom pozarządowym jest otwarty konkurs ofert.  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4. Otwarte konkursy ofert są ogłaszane przez Prezydenta Miasta Bolesławiec i przeprowadzane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 w oparciu o przepisy ustawy oraz wydane na jej podstawie przepisy wykonawcze. </w:t>
      </w:r>
    </w:p>
    <w:p w:rsidR="006D0CD2" w:rsidRPr="006D0CD2" w:rsidRDefault="006D0CD2" w:rsidP="006D0CD2">
      <w:pPr>
        <w:tabs>
          <w:tab w:val="left" w:pos="1620"/>
          <w:tab w:val="left" w:pos="180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5. Na wniosek organizacji pozarządowej lub innego podmiotu zlecenie realizacji zadania publicznego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o charakterze lokalnym może nastąpić z pominięciem otwartego konkursu ofert na zasadach określonych w art. 19 a ustawy.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6D0CD2" w:rsidRPr="006D0CD2" w:rsidRDefault="006D0CD2" w:rsidP="006D0CD2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Arial" w:eastAsia="Times New Roman" w:hAnsi="Arial" w:cs="Arial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                                                                     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5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Priorytety w realizacji zadań publicznych 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1.Uznaje się, że do zagadnień priorytetowych</w:t>
      </w:r>
      <w:r w:rsid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zadań publicznych, które w 2023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roku będą realizowane przez Gminę Miejską Bolesławiec i podmioty Programu, należą: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1) w zakresie ochrony zdrowia: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 programy profilaktyczne i inne zagadnienia z dziedziny ochrony zdrowia;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b) działania na rzecz osób niepełnosprawnych i ich rodzin;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c) przeciwdziałanie patologiom społecznym, w tym funkcjonowanie świetlic opiekuńczo-wychowawczych oraz wspieranie stowarzyszeń i wspólnot abstynenckich;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d) prowadzenie profilaktycznej działalności informacyjnej i edukacyjnej w zakresie przeciwdziałania alkoholizmowi i narkomanii, w szczególności dla dzieci i młodzieży oraz działań na rzecz osób uzależnionych od alkoholu i narkotyków;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e) tworzenie gminnego systemu przeciwdziałania przemocy w rodzinie przez prowadzenie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w różnych placówkach działań związanych z udzielaniem pomocy psychospołecznej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prawnej osobom doznającym przemocy w rodzinie;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f) organizowanie pomocy rehabilitacyjnej dla dorosłych, dzieci i młodzieży z problemami uzależnień, wspieranie rozwoju rodzin, propagowanie idei trzeźwości wśród osób uzależnionych i społeczności lokalnej; 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2) w zakresie pomocy społecznej: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a) wspomaganie działań związanych z niesieniem pomocy osobom i rodzinom, które z różnych 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przyczyn znalazły się w kryzysowej sytuacji życiowej,</w:t>
      </w:r>
    </w:p>
    <w:p w:rsidR="006D0CD2" w:rsidRPr="006D0CD2" w:rsidRDefault="006D0CD2" w:rsidP="00FE2AD8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b) przeciwdziałanie bezdomności (udzielanie schronienia, zapewnienie posiłku oraz niezbędnego</w:t>
      </w:r>
    </w:p>
    <w:p w:rsidR="006D0CD2" w:rsidRPr="006D0CD2" w:rsidRDefault="006D0CD2" w:rsidP="00FE2AD8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ubrania osobom pozbawionym tego – prowadzenie schroniska), pr</w:t>
      </w:r>
      <w:r w:rsidR="00830C3D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zemocy w rodzinie i wykluczeniu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społecznemu;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3) w zakresie polityki społecznej: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podtrzymywanie tradycji narodowej, pielęgnowanie polskości oraz rozwoju świadomości narodowej, obywatelskiej i kulturowej;</w:t>
      </w:r>
    </w:p>
    <w:p w:rsidR="006D0CD2" w:rsidRPr="006D0CD2" w:rsidRDefault="006D0CD2" w:rsidP="006D0CD2">
      <w:pPr>
        <w:tabs>
          <w:tab w:val="left" w:pos="1080"/>
          <w:tab w:val="left" w:pos="8640"/>
        </w:tabs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4) w zakresie wypoczynku dzieci i młodzieży:</w:t>
      </w:r>
    </w:p>
    <w:p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organizacja wypoczynku dla dzieci i młodzieży z bolesławieckich szkół podstawowych;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5) w zakresie kultury i sztuki:</w:t>
      </w:r>
    </w:p>
    <w:p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 kultura, sztuka, ochrona dóbr kultury i tradycji narodowej, w tym organizacja imprez kulturalno-oświatowych, wspieranie inicjatyw i twórczych działań w tych dziedzinach;</w:t>
      </w:r>
    </w:p>
    <w:p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b) organizacja i wdrażanie powszechnych, amatorskich oraz profesjonalnych projektów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programów obejmujących różne obszary kultury;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ind w:left="900" w:hanging="9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6) w zakresie kultury fizycznej, sportu i rekreacji:</w:t>
      </w:r>
    </w:p>
    <w:p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a) upowszechnianie kultury fizycznej, sportu i rekreacji, w tym organizacja imprez sportowych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rekreacyjnych o zasięgu lokalnym i ponadlokalnym;</w:t>
      </w:r>
    </w:p>
    <w:p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b) organizacja i udział w zawodach w ramach współzawodnictwa sportowego prowadzonego przez uprawnione podmioty;</w:t>
      </w:r>
    </w:p>
    <w:p w:rsidR="006D0CD2" w:rsidRPr="006D0CD2" w:rsidRDefault="006D0CD2" w:rsidP="006D0CD2">
      <w:pPr>
        <w:tabs>
          <w:tab w:val="left" w:pos="720"/>
        </w:tabs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c) organizacja masowych imprez sportowo-rekreacyjnych dla mieszkańców Bolesławca;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7) w zakresie ekologii i ochrony zwierząt oraz ochrony dziedzictwa przyrodniczego: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a)  ochrona i opieka nad bezdomnymi zwierzętami.</w:t>
      </w:r>
    </w:p>
    <w:p w:rsidR="00FA4CFA" w:rsidRDefault="00FA4CFA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FA4CFA" w:rsidRDefault="00FA4CFA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lastRenderedPageBreak/>
        <w:t>§ 6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ind w:left="18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Okres realizacji programu</w:t>
      </w:r>
    </w:p>
    <w:p w:rsidR="006D0CD2" w:rsidRPr="006D0CD2" w:rsidRDefault="006D0CD2" w:rsidP="006D0CD2">
      <w:pPr>
        <w:suppressAutoHyphens/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1.Program obo</w:t>
      </w:r>
      <w:r w:rsidR="005563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wiązuje od  dnia 1 stycznia 2023 r. do dnia 31 grudnia 2023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r.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7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Sposób realizacji programu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Podmiotami uczestniczącymi w realizacji Programu są:</w:t>
      </w:r>
    </w:p>
    <w:p w:rsidR="006D0CD2" w:rsidRPr="006D0CD2" w:rsidRDefault="006D0CD2" w:rsidP="00E2144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Rada Miasta Bolesławiec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– w zakresie wyznaczania kierunków współpracy Gminy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z organizacjami oraz określania wysokości środków przeznaczonych na finansowanie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i dofinansowanie zadań realizowanych przez organizacje;</w:t>
      </w:r>
    </w:p>
    <w:p w:rsidR="006D0CD2" w:rsidRPr="006D0CD2" w:rsidRDefault="006D0CD2" w:rsidP="00E2144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Prezydent Miasta Bolesławiec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- w zakresie bieżącej współpracy z organizacjami,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a w szczególności: </w:t>
      </w:r>
    </w:p>
    <w:p w:rsidR="006D0CD2" w:rsidRPr="006D0CD2" w:rsidRDefault="00E2144C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a)</w:t>
      </w:r>
      <w:r w:rsidR="006D0CD2"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ogłaszania otwartych konkursów ofert na realizację zadań publicznych Gminy oraz powoływania Komisji Konkursowych;</w:t>
      </w:r>
    </w:p>
    <w:p w:rsidR="006D0CD2" w:rsidRPr="006D0CD2" w:rsidRDefault="00E2144C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b) </w:t>
      </w:r>
      <w:r w:rsidR="006D0CD2"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wybierania najkorzystniejszych ofert realizacji zadań publicznych na podstawie rekomendacji Komisji Konkursowych;</w:t>
      </w:r>
    </w:p>
    <w:p w:rsidR="006D0CD2" w:rsidRPr="006D0CD2" w:rsidRDefault="006D0CD2" w:rsidP="00E2144C">
      <w:pPr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organizacje pozarządowe i podmioty wymienione w art. 3 ust. 3 ustawy, prowadzące działalność pożytku publicznego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- w zakresie odpowiadającym działaniom Gminy.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Komórki organizacyjne Urzędu oraz gminne samorządowe jednostki organizacyjne prowadzą bezpośrednią współpracę z organizacjami, która w szczególności polega na:</w:t>
      </w:r>
    </w:p>
    <w:p w:rsidR="006D0CD2" w:rsidRPr="006D0CD2" w:rsidRDefault="006D0CD2" w:rsidP="00E2144C">
      <w:pPr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przygotowaniu i prowadzeniu konkursów ofert dla organizacji na </w:t>
      </w:r>
      <w:r w:rsidR="00E2144C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realizację zadań finansowanych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ze środków budżetu Gminy;</w:t>
      </w:r>
    </w:p>
    <w:p w:rsidR="006D0CD2" w:rsidRPr="006D0CD2" w:rsidRDefault="006D0CD2" w:rsidP="00E2144C">
      <w:pPr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przeprowadzaniu procedury udzielania dotacji na podstawie art. 19 a ustawy o działalności pożytku publicznego i o wolontariacie;</w:t>
      </w:r>
    </w:p>
    <w:p w:rsidR="006D0CD2" w:rsidRPr="006D0CD2" w:rsidRDefault="006D0CD2" w:rsidP="00E2144C">
      <w:pPr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sporządzaniu sprawozdań z realizacji Programu;</w:t>
      </w:r>
    </w:p>
    <w:p w:rsidR="006D0CD2" w:rsidRPr="006D0CD2" w:rsidRDefault="006D0CD2" w:rsidP="00E2144C">
      <w:pPr>
        <w:numPr>
          <w:ilvl w:val="0"/>
          <w:numId w:val="6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podejmowaniu i prowadzeniu bieżącej współpracy z organizacjami pozarządowymi statutowo prowadzącymi działalność pożytku publicznego.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8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                        Wysokość środków przeznaczonych na realizację programu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1. Finansowanie zadań publicznych zleconych do realizacji organizacjom pozarządowym odbywa się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ramach budżetu Gminy M</w:t>
      </w:r>
      <w:r w:rsidR="005563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iejskiej Bolesławiec na rok 2023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Wysokość planowanych środków finansowych przeznaczonych na realizac</w:t>
      </w:r>
      <w:r w:rsidR="005563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ję zadań publicznych w roku 2023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wynosi </w:t>
      </w:r>
      <w:r w:rsidR="00CC3AC4" w:rsidRPr="00A45B6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1</w:t>
      </w:r>
      <w:r w:rsidR="00A45B62" w:rsidRPr="00A45B6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 23</w:t>
      </w:r>
      <w:r w:rsidR="00556389" w:rsidRPr="00A45B62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>0 600</w:t>
      </w:r>
      <w:r w:rsidR="005A5737" w:rsidRPr="005E7685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pl-PL"/>
        </w:rPr>
        <w:t xml:space="preserve"> </w:t>
      </w:r>
      <w:r w:rsidR="005A5737" w:rsidRPr="005A5737">
        <w:rPr>
          <w:rFonts w:ascii="Times New Roman" w:eastAsia="Times New Roman" w:hAnsi="Times New Roman" w:cs="Times New Roman"/>
          <w:b/>
          <w:color w:val="000000"/>
          <w:sz w:val="24"/>
          <w:szCs w:val="24"/>
          <w:shd w:val="clear" w:color="auto" w:fill="FFFFFF"/>
          <w:lang w:eastAsia="pl-PL"/>
        </w:rPr>
        <w:t>złotych.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lastRenderedPageBreak/>
        <w:t>§ 9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Sposób oceny realizacji programu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1. Miernikami efektywności realizacji Programu są informacje dotyczące:</w:t>
      </w:r>
    </w:p>
    <w:p w:rsidR="006D0CD2" w:rsidRPr="006D0CD2" w:rsidRDefault="006D0CD2" w:rsidP="00E2144C">
      <w:pPr>
        <w:numPr>
          <w:ilvl w:val="0"/>
          <w:numId w:val="1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wysokości środków finansowych przeznaczonych z budżetu Gminy na realizację zadań publicznych przez organizacje;</w:t>
      </w:r>
    </w:p>
    <w:p w:rsidR="006D0CD2" w:rsidRPr="006D0CD2" w:rsidRDefault="006D0CD2" w:rsidP="00E2144C">
      <w:pPr>
        <w:numPr>
          <w:ilvl w:val="0"/>
          <w:numId w:val="18"/>
        </w:numPr>
        <w:tabs>
          <w:tab w:val="left" w:pos="360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liczba organizacji pozarządowych, z którymi zawarto umowy na realizację zadań publicznych;</w:t>
      </w:r>
    </w:p>
    <w:p w:rsidR="006D0CD2" w:rsidRPr="006D0CD2" w:rsidRDefault="006D0CD2" w:rsidP="00E2144C">
      <w:pPr>
        <w:numPr>
          <w:ilvl w:val="0"/>
          <w:numId w:val="18"/>
        </w:numPr>
        <w:tabs>
          <w:tab w:val="left" w:pos="360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liczba umów zawartych z organizacjami na realizację tych zadań;</w:t>
      </w:r>
    </w:p>
    <w:p w:rsidR="006D0CD2" w:rsidRPr="006D0CD2" w:rsidRDefault="006D0CD2" w:rsidP="00E2144C">
      <w:pPr>
        <w:numPr>
          <w:ilvl w:val="0"/>
          <w:numId w:val="18"/>
        </w:numPr>
        <w:tabs>
          <w:tab w:val="left" w:pos="36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liczba przeprowadzonych kontroli prawidłowości wykonywania zadań, w tym prawidłowości wydatkowania przekazanych na realizację środków finansowych.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Bieżącym monitoringiem realizacji zadań Programu zajmują się merytorycznie odpowiedzialni pracownicy Urzędu.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 xml:space="preserve">3. Prezydent Miasta przedkłada Radzie Miasta Bolesławiec sprawozdanie z realizacji Programu </w:t>
      </w: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</w: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val="en-US"/>
        </w:rPr>
        <w:t>w terminie wyznaczonym przez ustawę o działalności pożytku publicznego i o wolontariacie, uwzględniając mierniki wskazane w ust. 1.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4. Sprawozdanie, o którym mowa w ust. 3, zostanie upublicznione na stronie internetowej Urzędu Miasta Bolesławiec i w Biuletynie Informacji Publicznej. 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10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Sposób tworzenia programu i przebieg konsultacji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1. Prace nad przygotowaniem Programu są inicjowane i prowadzone przez Wydział Społeczny Urzędu Miasta Bolesławiec. 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Przygotowanie programu obejmuje:</w:t>
      </w:r>
    </w:p>
    <w:p w:rsidR="006D0CD2" w:rsidRPr="006D0CD2" w:rsidRDefault="006D0CD2" w:rsidP="00E2144C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opracowanie projektu Programu;</w:t>
      </w:r>
    </w:p>
    <w:p w:rsidR="006D0CD2" w:rsidRPr="006D0CD2" w:rsidRDefault="006D0CD2" w:rsidP="00E2144C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skierowanie projektu Programu do konsultacji z organizacjami pozarządowymi, zgodnie z uchwałą Nr LVIII/472/10 Rady Miasta Bolesławiec z dnia 31 sierpnia 2010 r.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sprawie określenia szczegółowego sposobu konsultowania z radą działalności pożytku publicznego lub organizacjami pozarządowymi i podmiotami, o których mowa w art. 3 ust. 3 ustawy o działalności pożytku publicznego i o wolontariacie, projektów aktów prawa miejscowego w dziedzinach dotyczących działalności statutowej tych organizacji;</w:t>
      </w:r>
    </w:p>
    <w:p w:rsidR="006D0CD2" w:rsidRPr="006D0CD2" w:rsidRDefault="006D0CD2" w:rsidP="00E2144C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rozpatrzenie opinii i uwag złożonych przez przedstawicieli organizacji pozarządowych podczas konsultacji;</w:t>
      </w:r>
    </w:p>
    <w:p w:rsidR="006D0CD2" w:rsidRPr="006D0CD2" w:rsidRDefault="006D0CD2" w:rsidP="00E2144C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przedłożenie projektu uchwały Radzie Miasta Bolesławiec;</w:t>
      </w:r>
    </w:p>
    <w:p w:rsidR="006D0CD2" w:rsidRPr="006D0CD2" w:rsidRDefault="006D0CD2" w:rsidP="00E2144C">
      <w:pPr>
        <w:numPr>
          <w:ilvl w:val="0"/>
          <w:numId w:val="19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umi</w:t>
      </w:r>
      <w:r w:rsidR="007214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eszczenie uchwalonego Programu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na stronie internetowej Urzędu Miasta Bolesławiec oraz w Biuletynie Informacji Publicznej.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lastRenderedPageBreak/>
        <w:t>§ 11</w:t>
      </w:r>
    </w:p>
    <w:p w:rsidR="006D0CD2" w:rsidRPr="00AC36DB" w:rsidRDefault="006D0CD2" w:rsidP="00AC36D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Tryb powoływania i zasady działania Komisji konkursowych do opiniowania ofert 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br/>
        <w:t>w otwartych konkursach ofert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 Tryb powołania komisji konkursowych:</w:t>
      </w:r>
    </w:p>
    <w:p w:rsidR="006D0CD2" w:rsidRPr="006D0CD2" w:rsidRDefault="006D0CD2" w:rsidP="00E2144C">
      <w:pPr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Zadaniem Komisji jest opiniowanie złożonych ofert na realizację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zadań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zleconych przez Gminę Miejską Bolesławiec organizacjom pozarządowym oraz podmiotom, o których mowa w art. 3 ust. 3 ustawy o działalno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>ś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ci pożytku publicznego i o wolontariacie oraz przedłożenie propozycji wyboru ofert, na które proponuje się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udzielenie dotacji.</w:t>
      </w:r>
    </w:p>
    <w:p w:rsidR="006D0CD2" w:rsidRPr="006D0CD2" w:rsidRDefault="006D0CD2" w:rsidP="00E2144C">
      <w:pPr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Powołanie Komisji Konkursowej do opiniowania ofert w otwartych konkursach następuje w trybie zarządzenia Prezydenta Miasta Bolesławiec. </w:t>
      </w:r>
    </w:p>
    <w:p w:rsidR="006D0CD2" w:rsidRPr="006D0CD2" w:rsidRDefault="006D0CD2" w:rsidP="00E2144C">
      <w:pPr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skład Komisji wchodzi co najmniej dwóch pracowników Urzędu Miasta Bolesławiec oraz osoby reprezentujące organizacje pozarządowe lub podmioty wymi</w:t>
      </w:r>
      <w:r w:rsidR="00556389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enione w art. 3 ust. 3 ustawy,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 wyłączeniem osób wskazanych przez podmioty biorące udział w konkursie;</w:t>
      </w:r>
    </w:p>
    <w:p w:rsidR="006D0CD2" w:rsidRPr="006D0CD2" w:rsidRDefault="006D0CD2" w:rsidP="00E2144C">
      <w:pPr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pracach komisji mogą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uczestniczyć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także, z głosem doradczym, osoby posiadające specjalistyczną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wiedzę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dziedzinie obejmującej zakres zadań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publicznych, których dotyczy konkurs;</w:t>
      </w:r>
    </w:p>
    <w:p w:rsidR="006D0CD2" w:rsidRPr="006D0CD2" w:rsidRDefault="006D0CD2" w:rsidP="00E2144C">
      <w:pPr>
        <w:numPr>
          <w:ilvl w:val="0"/>
          <w:numId w:val="26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rozpoczyna działalność z dniem powołania i rozwiązuje się z chwilą wydania pisemnej opinii o celowości przyznania dotacji podmiotom biorącym udział w konkursie.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Organizacja pracy Komisji:</w:t>
      </w:r>
    </w:p>
    <w:p w:rsidR="006D0CD2" w:rsidRPr="006D0CD2" w:rsidRDefault="006D0CD2" w:rsidP="00E2144C">
      <w:pPr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Pracami Komisji kieruje Przewodniczący.</w:t>
      </w:r>
    </w:p>
    <w:p w:rsidR="006D0CD2" w:rsidRPr="006D0CD2" w:rsidRDefault="006D0CD2" w:rsidP="00E2144C">
      <w:pPr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działa na posiedzeniach.</w:t>
      </w:r>
    </w:p>
    <w:p w:rsidR="006D0CD2" w:rsidRPr="006D0CD2" w:rsidRDefault="006D0CD2" w:rsidP="00E2144C">
      <w:pPr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podejmuje pracę, gdy w posiedzeniu bierze co najmniej połowa jej składu.</w:t>
      </w:r>
    </w:p>
    <w:p w:rsidR="006D0CD2" w:rsidRPr="006D0CD2" w:rsidRDefault="006D0CD2" w:rsidP="00E2144C">
      <w:pPr>
        <w:numPr>
          <w:ilvl w:val="0"/>
          <w:numId w:val="24"/>
        </w:num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Otwarcie i opiniowanie ofert przez Komisję</w:t>
      </w:r>
      <w:r w:rsidRPr="006D0CD2">
        <w:rPr>
          <w:rFonts w:ascii="TimesNewRoman" w:eastAsia="Times New Roman" w:hAnsi="TimesNewRoman" w:cs="TimesNew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następuje w miejscu i w terminie wskazanym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 xml:space="preserve"> w ogłoszeniu.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3.</w:t>
      </w: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przystępując do rozpatrywania ofert dokonuje kolejno następujących czynności:</w:t>
      </w:r>
    </w:p>
    <w:p w:rsidR="006D0CD2" w:rsidRPr="006D0CD2" w:rsidRDefault="006D0CD2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wybiera  Przewodniczącego i sekretarza Komisji spośród swoich członków;</w:t>
      </w:r>
    </w:p>
    <w:p w:rsidR="006D0CD2" w:rsidRPr="006D0CD2" w:rsidRDefault="006D0CD2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zapoznaje się z podmiotami, które złożyły oferty;</w:t>
      </w:r>
    </w:p>
    <w:p w:rsidR="006D0CD2" w:rsidRPr="006D0CD2" w:rsidRDefault="006D0CD2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otwiera koperty z ofertami;</w:t>
      </w:r>
    </w:p>
    <w:p w:rsidR="006D0CD2" w:rsidRPr="006D0CD2" w:rsidRDefault="006D0CD2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ustala, które z ofert spełniają warunki formalne określone w ogłoszeniu o konkursie;</w:t>
      </w:r>
    </w:p>
    <w:p w:rsidR="006D0CD2" w:rsidRPr="006D0CD2" w:rsidRDefault="006D0CD2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rozpatruje merytorycznie oferty spełniające warunki formalne poprzez dokonanie indywidualnej oceny na karcie oceny merytorycznej, zgodnie ze wskaźn</w:t>
      </w:r>
      <w:r w:rsidR="007214F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ikami określonymi w ogłoszeniu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 konkursie oraz proponuje wysokość dotacji,</w:t>
      </w:r>
    </w:p>
    <w:p w:rsidR="006D0CD2" w:rsidRPr="006D0CD2" w:rsidRDefault="006D0CD2" w:rsidP="00E2144C">
      <w:pPr>
        <w:numPr>
          <w:ilvl w:val="0"/>
          <w:numId w:val="25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opiniuje oferty, przedkładając propozycję najkorzystniejszych do zatwierdzenia Prezydentowi Miasta Bolesławiec.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4. Forma oświadczenia Komisji i zasady głosowania:   </w:t>
      </w:r>
    </w:p>
    <w:p w:rsidR="006D0CD2" w:rsidRPr="006D0CD2" w:rsidRDefault="006D0CD2" w:rsidP="00E2144C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lastRenderedPageBreak/>
        <w:t>wydanie opinii, o której mowa w ust. 3 pkt f, poprzedza głosowanie poprzez podniesienie ręki.</w:t>
      </w:r>
    </w:p>
    <w:p w:rsidR="006D0CD2" w:rsidRPr="006D0CD2" w:rsidRDefault="006D0CD2" w:rsidP="00E2144C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Komisja podejmuje decyzje większością głosów obecnych członków.</w:t>
      </w:r>
    </w:p>
    <w:p w:rsidR="006D0CD2" w:rsidRPr="006D0CD2" w:rsidRDefault="006D0CD2" w:rsidP="00E2144C">
      <w:pPr>
        <w:numPr>
          <w:ilvl w:val="0"/>
          <w:numId w:val="20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razie równej liczby oddanych głosów decyduje głos Przewodniczącego.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5. Z przebiegu posiedzenia Komisji sporządza się protokół, który powinien zawierać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w szczególności:</w:t>
      </w:r>
    </w:p>
    <w:p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datę i miejsce rozpoczęcia oraz zakończenia prac Komisji;</w:t>
      </w:r>
    </w:p>
    <w:p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imiona i nazwiska obecnych na posiedzeniu członków Komisji;</w:t>
      </w:r>
    </w:p>
    <w:p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liczbę zgłoszonych ofert;</w:t>
      </w:r>
    </w:p>
    <w:p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wskazanie ofert odpowiadających warunkom formalnym określonym w ogłoszeniu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o konkursie;</w:t>
      </w:r>
    </w:p>
    <w:p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wskazanie ofert nie odpowiadających warunkom formalnym, określonym w ogłoszeniu 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o konkursie lub zgłoszonych po terminie;</w:t>
      </w:r>
    </w:p>
    <w:p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wskazanie wybranych ofert, na które proponuje się udzielenie dotacji albo stwierdzenie, że żadna z ofert nie została przyjęta – wraz z uzasadnieniem;</w:t>
      </w:r>
    </w:p>
    <w:p w:rsidR="006D0CD2" w:rsidRPr="006D0CD2" w:rsidRDefault="006D0CD2" w:rsidP="00E2144C">
      <w:pPr>
        <w:numPr>
          <w:ilvl w:val="0"/>
          <w:numId w:val="2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podpisy obecnych na posiedzeniu członków Komisji.</w:t>
      </w:r>
    </w:p>
    <w:p w:rsidR="006D0CD2" w:rsidRPr="006D0CD2" w:rsidRDefault="006D0CD2" w:rsidP="006D0CD2">
      <w:pPr>
        <w:shd w:val="clear" w:color="auto" w:fill="FFFFFF"/>
        <w:autoSpaceDE w:val="0"/>
        <w:autoSpaceDN w:val="0"/>
        <w:adjustRightInd w:val="0"/>
        <w:spacing w:after="12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>6.</w:t>
      </w:r>
      <w:r w:rsidRPr="006D0CD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pl-PL"/>
        </w:rPr>
        <w:t xml:space="preserve"> </w:t>
      </w: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t xml:space="preserve">O środki w ramach współpracy mogą ubiegać się wyłącznie organizacje prowadzące działalność </w:t>
      </w:r>
      <w:r w:rsidRPr="006D0CD2">
        <w:rPr>
          <w:rFonts w:ascii="Times New Roman" w:eastAsia="Times New Roman" w:hAnsi="Times New Roman" w:cs="Times New Roman"/>
          <w:sz w:val="24"/>
          <w:szCs w:val="24"/>
          <w:shd w:val="clear" w:color="auto" w:fill="FFFFFF"/>
          <w:lang w:eastAsia="pl-PL"/>
        </w:rPr>
        <w:br/>
        <w:t xml:space="preserve">na rzecz mieszkańców Gminy Miejskiej Bolesławiec, które zaspakajają ich ważne potrzeby. 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pl-PL"/>
        </w:rPr>
        <w:t>§ 12</w:t>
      </w:r>
    </w:p>
    <w:p w:rsidR="006D0CD2" w:rsidRPr="006D0CD2" w:rsidRDefault="006D0CD2" w:rsidP="006D0CD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1.W zakresie nieuregulowanym w niniejszym programie</w:t>
      </w:r>
      <w:r w:rsidR="00106A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stosuje się przepisy ustawy o Działalności Pożytku Publicznego i o W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olontariacie, u</w:t>
      </w:r>
      <w:r w:rsidR="00B1578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stawy Kodeks Cywilny</w:t>
      </w:r>
      <w:r w:rsidR="00106A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, ustawy o Finansach Publicznych oraz ustawy Prawo Z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amówień </w:t>
      </w:r>
      <w:r w:rsidR="00106AE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</w:t>
      </w:r>
      <w:r w:rsidRPr="006D0CD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ublicznych.</w:t>
      </w:r>
    </w:p>
    <w:p w:rsidR="00726907" w:rsidRDefault="00726907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</w:p>
    <w:p w:rsidR="00524016" w:rsidRDefault="00524016" w:rsidP="0052401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Uzasadnienie</w:t>
      </w:r>
    </w:p>
    <w:p w:rsidR="00524016" w:rsidRPr="00FE2AD8" w:rsidRDefault="00524016" w:rsidP="005240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ustawie o działalności pożytku publicznego i wolontariacie ustawodawca przewidział dla organów jednostek samorządu terytorialnego uprawnienia do uchwalania rocznego programu współpracy z:</w:t>
      </w:r>
    </w:p>
    <w:p w:rsidR="00524016" w:rsidRPr="00FE2AD8" w:rsidRDefault="00524016" w:rsidP="00524016">
      <w:pPr>
        <w:pStyle w:val="Akapitzlist"/>
        <w:numPr>
          <w:ilvl w:val="0"/>
          <w:numId w:val="27"/>
        </w:numPr>
        <w:spacing w:after="0" w:line="360" w:lineRule="auto"/>
        <w:jc w:val="both"/>
        <w:rPr>
          <w:lang w:eastAsia="pl-PL"/>
        </w:rPr>
      </w:pPr>
      <w:proofErr w:type="spellStart"/>
      <w:r w:rsidRPr="00FE2AD8">
        <w:rPr>
          <w:lang w:eastAsia="pl-PL"/>
        </w:rPr>
        <w:t>organizacjami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pozarządowymi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niebędącymi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jednostkami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sektora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finansów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publicznych</w:t>
      </w:r>
      <w:proofErr w:type="spellEnd"/>
      <w:r w:rsidRPr="00FE2AD8">
        <w:rPr>
          <w:lang w:eastAsia="pl-PL"/>
        </w:rPr>
        <w:t>,</w:t>
      </w:r>
      <w:r w:rsidRPr="00FE2AD8">
        <w:rPr>
          <w:lang w:eastAsia="pl-PL"/>
        </w:rPr>
        <w:br/>
        <w:t xml:space="preserve">w </w:t>
      </w:r>
      <w:proofErr w:type="spellStart"/>
      <w:r w:rsidRPr="00FE2AD8">
        <w:rPr>
          <w:lang w:eastAsia="pl-PL"/>
        </w:rPr>
        <w:t>rozumieniu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przepisów</w:t>
      </w:r>
      <w:proofErr w:type="spellEnd"/>
      <w:r w:rsidRPr="00FE2AD8">
        <w:rPr>
          <w:lang w:eastAsia="pl-PL"/>
        </w:rPr>
        <w:t xml:space="preserve"> o </w:t>
      </w:r>
      <w:proofErr w:type="spellStart"/>
      <w:r w:rsidRPr="00FE2AD8">
        <w:rPr>
          <w:lang w:eastAsia="pl-PL"/>
        </w:rPr>
        <w:t>finansach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publicznych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i</w:t>
      </w:r>
      <w:proofErr w:type="spellEnd"/>
      <w:r w:rsidRPr="00FE2AD8">
        <w:rPr>
          <w:lang w:eastAsia="pl-PL"/>
        </w:rPr>
        <w:t> </w:t>
      </w:r>
      <w:proofErr w:type="spellStart"/>
      <w:r w:rsidRPr="00FE2AD8">
        <w:rPr>
          <w:lang w:eastAsia="pl-PL"/>
        </w:rPr>
        <w:t>nie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działającymi</w:t>
      </w:r>
      <w:proofErr w:type="spellEnd"/>
      <w:r w:rsidRPr="00FE2AD8">
        <w:rPr>
          <w:lang w:eastAsia="pl-PL"/>
        </w:rPr>
        <w:t xml:space="preserve"> w </w:t>
      </w:r>
      <w:proofErr w:type="spellStart"/>
      <w:r w:rsidRPr="00FE2AD8">
        <w:rPr>
          <w:lang w:eastAsia="pl-PL"/>
        </w:rPr>
        <w:t>celu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osiągnięcia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zysku</w:t>
      </w:r>
      <w:proofErr w:type="spellEnd"/>
      <w:r w:rsidRPr="00FE2AD8">
        <w:rPr>
          <w:lang w:eastAsia="pl-PL"/>
        </w:rPr>
        <w:t xml:space="preserve">, </w:t>
      </w:r>
      <w:proofErr w:type="spellStart"/>
      <w:r w:rsidRPr="00FE2AD8">
        <w:rPr>
          <w:lang w:eastAsia="pl-PL"/>
        </w:rPr>
        <w:t>osobami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prywatnymi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lub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jednostkami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nie</w:t>
      </w:r>
      <w:proofErr w:type="spellEnd"/>
      <w:r w:rsidRPr="00FE2AD8">
        <w:rPr>
          <w:lang w:eastAsia="pl-PL"/>
        </w:rPr>
        <w:t> </w:t>
      </w:r>
      <w:proofErr w:type="spellStart"/>
      <w:r w:rsidRPr="00FE2AD8">
        <w:rPr>
          <w:lang w:eastAsia="pl-PL"/>
        </w:rPr>
        <w:t>posiadającymi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osobowości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prawnej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utworzonymi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na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podstawie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ustaw</w:t>
      </w:r>
      <w:proofErr w:type="spellEnd"/>
      <w:r w:rsidRPr="00FE2AD8">
        <w:rPr>
          <w:lang w:eastAsia="pl-PL"/>
        </w:rPr>
        <w:t>, w </w:t>
      </w:r>
      <w:proofErr w:type="spellStart"/>
      <w:r w:rsidRPr="00FE2AD8">
        <w:rPr>
          <w:lang w:eastAsia="pl-PL"/>
        </w:rPr>
        <w:t>tym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fundacjami</w:t>
      </w:r>
      <w:proofErr w:type="spellEnd"/>
      <w:r w:rsidRPr="00FE2AD8">
        <w:rPr>
          <w:lang w:eastAsia="pl-PL"/>
        </w:rPr>
        <w:t xml:space="preserve"> </w:t>
      </w:r>
      <w:proofErr w:type="spellStart"/>
      <w:r w:rsidRPr="00FE2AD8">
        <w:rPr>
          <w:lang w:eastAsia="pl-PL"/>
        </w:rPr>
        <w:t>i</w:t>
      </w:r>
      <w:proofErr w:type="spellEnd"/>
      <w:r w:rsidRPr="00FE2AD8">
        <w:rPr>
          <w:lang w:eastAsia="pl-PL"/>
        </w:rPr>
        <w:t> </w:t>
      </w:r>
      <w:proofErr w:type="spellStart"/>
      <w:r w:rsidRPr="00FE2AD8">
        <w:rPr>
          <w:lang w:eastAsia="pl-PL"/>
        </w:rPr>
        <w:t>stowarzyszeniami</w:t>
      </w:r>
      <w:proofErr w:type="spellEnd"/>
      <w:r w:rsidRPr="00FE2AD8">
        <w:rPr>
          <w:lang w:eastAsia="pl-PL"/>
        </w:rPr>
        <w:t>,</w:t>
      </w:r>
    </w:p>
    <w:p w:rsidR="00524016" w:rsidRPr="00FE2AD8" w:rsidRDefault="00524016" w:rsidP="00524016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osobami prawnymi i jednostkami organizacyjnymi działającymi na podstawie przepisów</w:t>
      </w: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o stosunku Państwa do Kościoła Katolickiego w Rzeczypospolitej Polskiej, o stosunku Państwa do innych kościołów i związków wyznaniowych oraz o gwarancji wolności sumienia i wyznania, jeżeli ich cele statutowe obejmują prowadzenie działalności pożytku publicznego,</w:t>
      </w:r>
    </w:p>
    <w:p w:rsidR="00524016" w:rsidRPr="00FE2AD8" w:rsidRDefault="00524016" w:rsidP="00524016">
      <w:pPr>
        <w:numPr>
          <w:ilvl w:val="0"/>
          <w:numId w:val="27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stowarzyszeniami jednostek pożytku publicznego,</w:t>
      </w:r>
    </w:p>
    <w:p w:rsidR="00524016" w:rsidRPr="00FE2AD8" w:rsidRDefault="00524016" w:rsidP="005240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2. „Roczny Program Współpracy Gminy Miejskiej Bolesławiec z Organizacjami Pozarządowymi oraz z  Podmiotami Prowadzącymi Działalność Pożytku Publicznego na rok 2023” stanowi podstawę współdziałania Gminy Miejskiej Bolesławiec z organizacjami pozarządowymi, które realizują zadania pożytku publicznego dla mieszkańców Bolesławca. Na bazie tego aktu udzielane jest tym podmiotom finansowe i pozafinansowe wsparcie z budżetu miasta. Program uchwalany jest na każdy kolejny rok budżetowy, do dnia 30 listopada roku poprzedniego.</w:t>
      </w:r>
    </w:p>
    <w:p w:rsidR="00524016" w:rsidRPr="00FE2AD8" w:rsidRDefault="00524016" w:rsidP="005240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3.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Uchwała nie wywołuje wyraźnych skutków gospodarczych i prawnych. Skutki społeczne wprowadzenia programu to możliwie pełne wykorzystanie potencjału istniejących organizacji pożytku publicznego. Zwiększenie efektywności działań związanych z realizacją zadań publicznych, dalszy wzrost partycypacji obywatelskiej w rozwiązywaniu problemów lokalnych.</w:t>
      </w:r>
    </w:p>
    <w:p w:rsidR="00524016" w:rsidRPr="00FE2AD8" w:rsidRDefault="00524016" w:rsidP="005240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4.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Wysokość proponowanych środków finansowych do projektu budżetu miasta na rok 2023 wskazana została w § 8 programu, tj. </w:t>
      </w:r>
      <w:r w:rsidRPr="00A45B62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1 230 600</w:t>
      </w: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 złotych.</w:t>
      </w:r>
    </w:p>
    <w:p w:rsidR="00524016" w:rsidRPr="00FE2AD8" w:rsidRDefault="00524016" w:rsidP="005240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5.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W chwili obecnej nie przewiduje się wydania aktów wykonawczych do niniejszej uchwały.</w:t>
      </w:r>
    </w:p>
    <w:p w:rsidR="00524016" w:rsidRPr="00FE2AD8" w:rsidRDefault="00524016" w:rsidP="005240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6.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Projekt uchwały podlega konsultacjom z organizacjami pozarządowymi i podmiotami wymienionymi w art. 3 ust. 3 ustawy.</w:t>
      </w:r>
    </w:p>
    <w:p w:rsidR="00524016" w:rsidRPr="00FE2AD8" w:rsidRDefault="00524016" w:rsidP="005240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7.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Nie ma możliwości podjęcia działań alternatywnych do wskazanych w przedmiotowej uchwale</w:t>
      </w: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br/>
        <w:t>z uwagi na obowiązującą regulację prawną.</w:t>
      </w:r>
    </w:p>
    <w:p w:rsidR="00524016" w:rsidRPr="00FE2AD8" w:rsidRDefault="00524016" w:rsidP="0052401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8.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 xml:space="preserve"> </w:t>
      </w:r>
      <w:r w:rsidRPr="00FE2AD8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  <w:t>Uchwała wchodzi z życie z dniem podjęcia. KJ/KJ</w:t>
      </w:r>
    </w:p>
    <w:p w:rsidR="00524016" w:rsidRPr="00FE2AD8" w:rsidRDefault="00524016" w:rsidP="00FE2AD8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pl-PL"/>
        </w:rPr>
      </w:pPr>
      <w:bookmarkStart w:id="0" w:name="_GoBack"/>
      <w:bookmarkEnd w:id="0"/>
    </w:p>
    <w:sectPr w:rsidR="00524016" w:rsidRPr="00FE2AD8" w:rsidSect="00694A28">
      <w:endnotePr>
        <w:numFmt w:val="decimal"/>
      </w:endnotePr>
      <w:pgSz w:w="11906" w:h="16838"/>
      <w:pgMar w:top="850" w:right="1417" w:bottom="1417" w:left="850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43B40"/>
    <w:multiLevelType w:val="hybridMultilevel"/>
    <w:tmpl w:val="FFFFFFFF"/>
    <w:lvl w:ilvl="0" w:tplc="4FFAA50A">
      <w:start w:val="1"/>
      <w:numFmt w:val="lowerLetter"/>
      <w:lvlText w:val="%1)"/>
      <w:lvlJc w:val="left"/>
      <w:pPr>
        <w:ind w:left="720" w:hanging="360"/>
      </w:pPr>
      <w:rPr>
        <w:b/>
        <w:bCs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" w15:restartNumberingAfterBreak="0">
    <w:nsid w:val="0B947042"/>
    <w:multiLevelType w:val="hybridMultilevel"/>
    <w:tmpl w:val="C3A05B7E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" w15:restartNumberingAfterBreak="0">
    <w:nsid w:val="0DBF0818"/>
    <w:multiLevelType w:val="hybridMultilevel"/>
    <w:tmpl w:val="6A1A09E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80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color w:val="000000"/>
      </w:rPr>
    </w:lvl>
  </w:abstractNum>
  <w:abstractNum w:abstractNumId="3" w15:restartNumberingAfterBreak="0">
    <w:nsid w:val="114252EA"/>
    <w:multiLevelType w:val="hybridMultilevel"/>
    <w:tmpl w:val="071C19AA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BDA0524A">
      <w:start w:val="3"/>
      <w:numFmt w:val="decimal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4" w15:restartNumberingAfterBreak="0">
    <w:nsid w:val="123E0F47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5" w15:restartNumberingAfterBreak="0">
    <w:nsid w:val="16E7475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6" w15:restartNumberingAfterBreak="0">
    <w:nsid w:val="1B257E8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7" w15:restartNumberingAfterBreak="0">
    <w:nsid w:val="23A64B1C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8" w15:restartNumberingAfterBreak="0">
    <w:nsid w:val="28C54F0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9" w15:restartNumberingAfterBreak="0">
    <w:nsid w:val="2CAC0B58"/>
    <w:multiLevelType w:val="hybridMultilevel"/>
    <w:tmpl w:val="E1FE91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B84A2B"/>
    <w:multiLevelType w:val="hybridMultilevel"/>
    <w:tmpl w:val="1C0E909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1" w15:restartNumberingAfterBreak="0">
    <w:nsid w:val="2D780EA7"/>
    <w:multiLevelType w:val="hybridMultilevel"/>
    <w:tmpl w:val="856AD65A"/>
    <w:lvl w:ilvl="0" w:tplc="04150011">
      <w:start w:val="1"/>
      <w:numFmt w:val="decimal"/>
      <w:lvlText w:val="%1)"/>
      <w:lvlJc w:val="left"/>
      <w:pPr>
        <w:ind w:left="947" w:hanging="360"/>
      </w:pPr>
    </w:lvl>
    <w:lvl w:ilvl="1" w:tplc="04150019" w:tentative="1">
      <w:start w:val="1"/>
      <w:numFmt w:val="lowerLetter"/>
      <w:lvlText w:val="%2."/>
      <w:lvlJc w:val="left"/>
      <w:pPr>
        <w:ind w:left="1667" w:hanging="360"/>
      </w:pPr>
    </w:lvl>
    <w:lvl w:ilvl="2" w:tplc="0415001B" w:tentative="1">
      <w:start w:val="1"/>
      <w:numFmt w:val="lowerRoman"/>
      <w:lvlText w:val="%3."/>
      <w:lvlJc w:val="right"/>
      <w:pPr>
        <w:ind w:left="2387" w:hanging="180"/>
      </w:pPr>
    </w:lvl>
    <w:lvl w:ilvl="3" w:tplc="0415000F" w:tentative="1">
      <w:start w:val="1"/>
      <w:numFmt w:val="decimal"/>
      <w:lvlText w:val="%4."/>
      <w:lvlJc w:val="left"/>
      <w:pPr>
        <w:ind w:left="3107" w:hanging="360"/>
      </w:pPr>
    </w:lvl>
    <w:lvl w:ilvl="4" w:tplc="04150019" w:tentative="1">
      <w:start w:val="1"/>
      <w:numFmt w:val="lowerLetter"/>
      <w:lvlText w:val="%5."/>
      <w:lvlJc w:val="left"/>
      <w:pPr>
        <w:ind w:left="3827" w:hanging="360"/>
      </w:pPr>
    </w:lvl>
    <w:lvl w:ilvl="5" w:tplc="0415001B" w:tentative="1">
      <w:start w:val="1"/>
      <w:numFmt w:val="lowerRoman"/>
      <w:lvlText w:val="%6."/>
      <w:lvlJc w:val="right"/>
      <w:pPr>
        <w:ind w:left="4547" w:hanging="180"/>
      </w:pPr>
    </w:lvl>
    <w:lvl w:ilvl="6" w:tplc="0415000F" w:tentative="1">
      <w:start w:val="1"/>
      <w:numFmt w:val="decimal"/>
      <w:lvlText w:val="%7."/>
      <w:lvlJc w:val="left"/>
      <w:pPr>
        <w:ind w:left="5267" w:hanging="360"/>
      </w:pPr>
    </w:lvl>
    <w:lvl w:ilvl="7" w:tplc="04150019" w:tentative="1">
      <w:start w:val="1"/>
      <w:numFmt w:val="lowerLetter"/>
      <w:lvlText w:val="%8."/>
      <w:lvlJc w:val="left"/>
      <w:pPr>
        <w:ind w:left="5987" w:hanging="360"/>
      </w:pPr>
    </w:lvl>
    <w:lvl w:ilvl="8" w:tplc="0415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12" w15:restartNumberingAfterBreak="0">
    <w:nsid w:val="31B34CDD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36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3" w15:restartNumberingAfterBreak="0">
    <w:nsid w:val="3CC873E9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4" w15:restartNumberingAfterBreak="0">
    <w:nsid w:val="3E532824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5" w15:restartNumberingAfterBreak="0">
    <w:nsid w:val="424C1F76"/>
    <w:multiLevelType w:val="hybridMultilevel"/>
    <w:tmpl w:val="69B6039A"/>
    <w:lvl w:ilvl="0" w:tplc="455C2E56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color w:val="000000"/>
      </w:rPr>
    </w:lvl>
    <w:lvl w:ilvl="2" w:tplc="15B079E6">
      <w:start w:val="1"/>
      <w:numFmt w:val="decimal"/>
      <w:lvlText w:val="%3."/>
      <w:lvlJc w:val="left"/>
      <w:pPr>
        <w:ind w:left="1620" w:hanging="36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16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288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360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432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04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5760" w:hanging="180"/>
      </w:pPr>
      <w:rPr>
        <w:color w:val="000000"/>
      </w:rPr>
    </w:lvl>
  </w:abstractNum>
  <w:abstractNum w:abstractNumId="16" w15:restartNumberingAfterBreak="0">
    <w:nsid w:val="521C3736"/>
    <w:multiLevelType w:val="hybridMultilevel"/>
    <w:tmpl w:val="AA2499BC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7" w15:restartNumberingAfterBreak="0">
    <w:nsid w:val="5A5B2583"/>
    <w:multiLevelType w:val="hybridMultilevel"/>
    <w:tmpl w:val="AE022F58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8" w15:restartNumberingAfterBreak="0">
    <w:nsid w:val="5E0D5903"/>
    <w:multiLevelType w:val="hybridMultilevel"/>
    <w:tmpl w:val="3C74BDB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19" w15:restartNumberingAfterBreak="0">
    <w:nsid w:val="64FE360D"/>
    <w:multiLevelType w:val="hybridMultilevel"/>
    <w:tmpl w:val="A8F0A57C"/>
    <w:lvl w:ilvl="0" w:tplc="04150011">
      <w:start w:val="1"/>
      <w:numFmt w:val="decimal"/>
      <w:lvlText w:val="%1)"/>
      <w:lvlJc w:val="left"/>
      <w:pPr>
        <w:ind w:left="720" w:hanging="360"/>
      </w:pPr>
      <w:rPr>
        <w:b/>
        <w:bCs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0" w15:restartNumberingAfterBreak="0">
    <w:nsid w:val="66202C5B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1" w15:restartNumberingAfterBreak="0">
    <w:nsid w:val="67416796"/>
    <w:multiLevelType w:val="hybridMultilevel"/>
    <w:tmpl w:val="4B52F3D0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2" w15:restartNumberingAfterBreak="0">
    <w:nsid w:val="6FE86486"/>
    <w:multiLevelType w:val="hybridMultilevel"/>
    <w:tmpl w:val="8F229786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3" w15:restartNumberingAfterBreak="0">
    <w:nsid w:val="7A8C21F3"/>
    <w:multiLevelType w:val="hybridMultilevel"/>
    <w:tmpl w:val="FFFFFFFF"/>
    <w:lvl w:ilvl="0" w:tplc="04150017">
      <w:start w:val="1"/>
      <w:numFmt w:val="lowerLetter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4" w15:restartNumberingAfterBreak="0">
    <w:nsid w:val="7ACD5B8C"/>
    <w:multiLevelType w:val="hybridMultilevel"/>
    <w:tmpl w:val="BB149B48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5" w15:restartNumberingAfterBreak="0">
    <w:nsid w:val="7C534DC2"/>
    <w:multiLevelType w:val="hybridMultilevel"/>
    <w:tmpl w:val="8024629C"/>
    <w:lvl w:ilvl="0" w:tplc="6D5493AE">
      <w:start w:val="1"/>
      <w:numFmt w:val="decimal"/>
      <w:lvlText w:val="%1)"/>
      <w:lvlJc w:val="left"/>
      <w:pPr>
        <w:ind w:left="643" w:hanging="360"/>
      </w:pPr>
      <w:rPr>
        <w:b w:val="0"/>
        <w:color w:val="00000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color w:val="00000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color w:val="000000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color w:val="00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color w:val="000000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color w:val="000000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color w:val="000000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color w:val="000000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color w:val="000000"/>
      </w:rPr>
    </w:lvl>
  </w:abstractNum>
  <w:abstractNum w:abstractNumId="26" w15:restartNumberingAfterBreak="0">
    <w:nsid w:val="7E153A6B"/>
    <w:multiLevelType w:val="hybridMultilevel"/>
    <w:tmpl w:val="C5C80BE2"/>
    <w:lvl w:ilvl="0" w:tplc="BE1E3F96">
      <w:start w:val="1"/>
      <w:numFmt w:val="lowerLetter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</w:lvl>
    <w:lvl w:ilvl="3" w:tplc="0415000F" w:tentative="1">
      <w:start w:val="1"/>
      <w:numFmt w:val="decimal"/>
      <w:lvlText w:val="%4."/>
      <w:lvlJc w:val="left"/>
      <w:pPr>
        <w:ind w:left="2747" w:hanging="360"/>
      </w:p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</w:lvl>
    <w:lvl w:ilvl="6" w:tplc="0415000F" w:tentative="1">
      <w:start w:val="1"/>
      <w:numFmt w:val="decimal"/>
      <w:lvlText w:val="%7."/>
      <w:lvlJc w:val="left"/>
      <w:pPr>
        <w:ind w:left="4907" w:hanging="360"/>
      </w:p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</w:lvl>
  </w:abstractNum>
  <w:num w:numId="1">
    <w:abstractNumId w:val="3"/>
  </w:num>
  <w:num w:numId="2">
    <w:abstractNumId w:val="7"/>
  </w:num>
  <w:num w:numId="3">
    <w:abstractNumId w:val="5"/>
  </w:num>
  <w:num w:numId="4">
    <w:abstractNumId w:val="13"/>
  </w:num>
  <w:num w:numId="5">
    <w:abstractNumId w:val="0"/>
  </w:num>
  <w:num w:numId="6">
    <w:abstractNumId w:val="15"/>
  </w:num>
  <w:num w:numId="7">
    <w:abstractNumId w:val="12"/>
  </w:num>
  <w:num w:numId="8">
    <w:abstractNumId w:val="14"/>
  </w:num>
  <w:num w:numId="9">
    <w:abstractNumId w:val="8"/>
  </w:num>
  <w:num w:numId="10">
    <w:abstractNumId w:val="20"/>
  </w:num>
  <w:num w:numId="11">
    <w:abstractNumId w:val="6"/>
  </w:num>
  <w:num w:numId="12">
    <w:abstractNumId w:val="23"/>
  </w:num>
  <w:num w:numId="13">
    <w:abstractNumId w:val="4"/>
  </w:num>
  <w:num w:numId="14">
    <w:abstractNumId w:val="24"/>
  </w:num>
  <w:num w:numId="15">
    <w:abstractNumId w:val="22"/>
  </w:num>
  <w:num w:numId="16">
    <w:abstractNumId w:val="10"/>
  </w:num>
  <w:num w:numId="17">
    <w:abstractNumId w:val="19"/>
  </w:num>
  <w:num w:numId="18">
    <w:abstractNumId w:val="2"/>
  </w:num>
  <w:num w:numId="19">
    <w:abstractNumId w:val="25"/>
  </w:num>
  <w:num w:numId="20">
    <w:abstractNumId w:val="1"/>
  </w:num>
  <w:num w:numId="21">
    <w:abstractNumId w:val="18"/>
  </w:num>
  <w:num w:numId="22">
    <w:abstractNumId w:val="11"/>
  </w:num>
  <w:num w:numId="23">
    <w:abstractNumId w:val="26"/>
  </w:num>
  <w:num w:numId="24">
    <w:abstractNumId w:val="17"/>
  </w:num>
  <w:num w:numId="25">
    <w:abstractNumId w:val="16"/>
  </w:num>
  <w:num w:numId="26">
    <w:abstractNumId w:val="21"/>
  </w:num>
  <w:num w:numId="2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560"/>
    <w:rsid w:val="000D2CFE"/>
    <w:rsid w:val="00106AE7"/>
    <w:rsid w:val="00247CF7"/>
    <w:rsid w:val="00524016"/>
    <w:rsid w:val="00525397"/>
    <w:rsid w:val="00556389"/>
    <w:rsid w:val="00564E14"/>
    <w:rsid w:val="005A5737"/>
    <w:rsid w:val="005E7685"/>
    <w:rsid w:val="006940FB"/>
    <w:rsid w:val="006D0CD2"/>
    <w:rsid w:val="007214F1"/>
    <w:rsid w:val="00726907"/>
    <w:rsid w:val="00830C3D"/>
    <w:rsid w:val="00950560"/>
    <w:rsid w:val="009668D7"/>
    <w:rsid w:val="009C1442"/>
    <w:rsid w:val="00A45B62"/>
    <w:rsid w:val="00AA5A9A"/>
    <w:rsid w:val="00AB3C2A"/>
    <w:rsid w:val="00AC36DB"/>
    <w:rsid w:val="00B1578B"/>
    <w:rsid w:val="00C05E0B"/>
    <w:rsid w:val="00C526F5"/>
    <w:rsid w:val="00C710EE"/>
    <w:rsid w:val="00C86711"/>
    <w:rsid w:val="00CC3AC4"/>
    <w:rsid w:val="00E2144C"/>
    <w:rsid w:val="00F11916"/>
    <w:rsid w:val="00FA4CFA"/>
    <w:rsid w:val="00FE2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12AF83-B912-4FA3-854D-9EC5CF2D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6D0CD2"/>
    <w:pPr>
      <w:autoSpaceDE w:val="0"/>
      <w:autoSpaceDN w:val="0"/>
      <w:adjustRightInd w:val="0"/>
      <w:spacing w:after="0" w:line="360" w:lineRule="auto"/>
      <w:jc w:val="both"/>
    </w:pPr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6D0CD2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6D0CD2"/>
    <w:pPr>
      <w:autoSpaceDE w:val="0"/>
      <w:autoSpaceDN w:val="0"/>
      <w:adjustRightInd w:val="0"/>
      <w:spacing w:after="200" w:line="276" w:lineRule="auto"/>
      <w:ind w:left="720"/>
    </w:pPr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val="en-US"/>
    </w:rPr>
  </w:style>
  <w:style w:type="paragraph" w:styleId="Tekstpodstawowy3">
    <w:name w:val="Body Text 3"/>
    <w:basedOn w:val="Normalny"/>
    <w:link w:val="Tekstpodstawowy3Znak"/>
    <w:uiPriority w:val="99"/>
    <w:rsid w:val="006D0CD2"/>
    <w:pPr>
      <w:autoSpaceDE w:val="0"/>
      <w:autoSpaceDN w:val="0"/>
      <w:adjustRightInd w:val="0"/>
      <w:spacing w:after="120" w:line="240" w:lineRule="auto"/>
    </w:pPr>
    <w:rPr>
      <w:rFonts w:ascii="Times New Roman" w:eastAsia="Times New Roman" w:hAnsi="Times New Roman" w:cs="Times New Roman"/>
      <w:color w:val="000000"/>
      <w:sz w:val="16"/>
      <w:szCs w:val="16"/>
      <w:shd w:val="clear" w:color="auto" w:fill="FFFFFF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6D0CD2"/>
    <w:rPr>
      <w:rFonts w:ascii="Times New Roman" w:eastAsia="Times New Roman" w:hAnsi="Times New Roman" w:cs="Times New Roman"/>
      <w:color w:val="000000"/>
      <w:sz w:val="16"/>
      <w:szCs w:val="16"/>
      <w:lang w:eastAsia="pl-PL"/>
    </w:rPr>
  </w:style>
  <w:style w:type="character" w:styleId="Numerwiersza">
    <w:name w:val="line number"/>
    <w:basedOn w:val="Domylnaczcionkaakapitu"/>
    <w:uiPriority w:val="99"/>
    <w:rsid w:val="006D0CD2"/>
    <w:rPr>
      <w:rFonts w:ascii="Times New Roman" w:hAnsi="Times New Roman" w:cs="Times New Roman"/>
    </w:rPr>
  </w:style>
  <w:style w:type="character" w:styleId="Hipercze">
    <w:name w:val="Hyperlink"/>
    <w:basedOn w:val="Domylnaczcionkaakapitu"/>
    <w:uiPriority w:val="99"/>
    <w:rsid w:val="006D0CD2"/>
    <w:rPr>
      <w:rFonts w:ascii="Times New Roman" w:hAnsi="Times New Roman" w:cs="Times New Roman"/>
      <w:color w:val="0000FF"/>
      <w:u w:val="single"/>
    </w:rPr>
  </w:style>
  <w:style w:type="character" w:styleId="Pogrubienie">
    <w:name w:val="Strong"/>
    <w:basedOn w:val="Domylnaczcionkaakapitu"/>
    <w:uiPriority w:val="99"/>
    <w:qFormat/>
    <w:rsid w:val="006D0CD2"/>
    <w:rPr>
      <w:rFonts w:ascii="Times New Roman" w:hAnsi="Times New Roman" w:cs="Times New Roman"/>
      <w:b/>
      <w:bCs/>
    </w:rPr>
  </w:style>
  <w:style w:type="table" w:styleId="Tabela-Prosty1">
    <w:name w:val="Table Simple 1"/>
    <w:basedOn w:val="Standardowy"/>
    <w:uiPriority w:val="99"/>
    <w:rsid w:val="006D0C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customStyle="1" w:styleId="markedcontent">
    <w:name w:val="markedcontent"/>
    <w:basedOn w:val="Domylnaczcionkaakapitu"/>
    <w:rsid w:val="00525397"/>
  </w:style>
  <w:style w:type="paragraph" w:styleId="Tekstdymka">
    <w:name w:val="Balloon Text"/>
    <w:basedOn w:val="Normalny"/>
    <w:link w:val="TekstdymkaZnak"/>
    <w:uiPriority w:val="99"/>
    <w:semiHidden/>
    <w:unhideWhenUsed/>
    <w:rsid w:val="00B1578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57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928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2617</Words>
  <Characters>15704</Characters>
  <Application>Microsoft Office Word</Application>
  <DocSecurity>0</DocSecurity>
  <Lines>130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Haniszewska</dc:creator>
  <cp:keywords/>
  <dc:description/>
  <cp:lastModifiedBy>Krzysztof Jakubczyc</cp:lastModifiedBy>
  <cp:revision>3</cp:revision>
  <cp:lastPrinted>2021-10-26T11:21:00Z</cp:lastPrinted>
  <dcterms:created xsi:type="dcterms:W3CDTF">2022-11-16T08:39:00Z</dcterms:created>
  <dcterms:modified xsi:type="dcterms:W3CDTF">2022-11-16T09:27:00Z</dcterms:modified>
</cp:coreProperties>
</file>