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63765" w:rsidRPr="00615A4C" w:rsidRDefault="00863765" w:rsidP="00615A4C">
      <w:pPr>
        <w:widowControl w:val="0"/>
        <w:suppressAutoHyphens/>
        <w:autoSpaceDN w:val="0"/>
        <w:spacing w:after="0" w:line="276" w:lineRule="auto"/>
        <w:ind w:right="160"/>
        <w:jc w:val="right"/>
        <w:textAlignment w:val="baseline"/>
        <w:rPr>
          <w:rFonts w:ascii="Calibri" w:eastAsia="Calibri" w:hAnsi="Calibri" w:cs="Calibri"/>
        </w:rPr>
      </w:pPr>
      <w:r w:rsidRPr="00615A4C">
        <w:rPr>
          <w:rFonts w:ascii="Calibri" w:eastAsia="Calibri" w:hAnsi="Calibri" w:cs="Calibri"/>
          <w:color w:val="000000"/>
          <w:shd w:val="clear" w:color="auto" w:fill="FFFFFF"/>
        </w:rPr>
        <w:t>Bolesławiec,</w:t>
      </w:r>
      <w:r w:rsidR="006C6BBF">
        <w:rPr>
          <w:rFonts w:ascii="Calibri" w:eastAsia="Calibri" w:hAnsi="Calibri" w:cs="Calibri"/>
          <w:color w:val="000000"/>
          <w:shd w:val="clear" w:color="auto" w:fill="FFFFFF"/>
        </w:rPr>
        <w:t xml:space="preserve"> 3</w:t>
      </w:r>
      <w:r w:rsidR="00615A4C">
        <w:rPr>
          <w:rFonts w:ascii="Calibri" w:eastAsia="Calibri" w:hAnsi="Calibri" w:cs="Calibri"/>
          <w:color w:val="000000"/>
          <w:shd w:val="clear" w:color="auto" w:fill="FFFFFF"/>
        </w:rPr>
        <w:t xml:space="preserve"> stycznia</w:t>
      </w:r>
      <w:r w:rsidRPr="00615A4C">
        <w:rPr>
          <w:rFonts w:ascii="Calibri" w:eastAsia="Calibri" w:hAnsi="Calibri" w:cs="Calibri"/>
          <w:color w:val="000000"/>
          <w:shd w:val="clear" w:color="auto" w:fill="FFFFFF"/>
        </w:rPr>
        <w:t xml:space="preserve"> 202</w:t>
      </w:r>
      <w:r w:rsidR="00615A4C">
        <w:rPr>
          <w:rFonts w:ascii="Calibri" w:eastAsia="Calibri" w:hAnsi="Calibri" w:cs="Calibri"/>
          <w:color w:val="000000"/>
          <w:shd w:val="clear" w:color="auto" w:fill="FFFFFF"/>
        </w:rPr>
        <w:t>3</w:t>
      </w:r>
      <w:r w:rsidRPr="00615A4C">
        <w:rPr>
          <w:rFonts w:ascii="Calibri" w:eastAsia="Calibri" w:hAnsi="Calibri" w:cs="Calibri"/>
          <w:color w:val="000000"/>
          <w:shd w:val="clear" w:color="auto" w:fill="FFFFFF"/>
        </w:rPr>
        <w:t xml:space="preserve"> r.</w:t>
      </w:r>
    </w:p>
    <w:p w:rsidR="00863765" w:rsidRPr="00615A4C" w:rsidRDefault="00863765" w:rsidP="00863765">
      <w:pPr>
        <w:widowControl w:val="0"/>
        <w:suppressAutoHyphens/>
        <w:autoSpaceDN w:val="0"/>
        <w:spacing w:after="0" w:line="276" w:lineRule="auto"/>
        <w:ind w:left="320" w:hanging="320"/>
        <w:jc w:val="both"/>
        <w:textAlignment w:val="baseline"/>
        <w:rPr>
          <w:rFonts w:ascii="Calibri" w:eastAsia="Calibri" w:hAnsi="Calibri" w:cs="Calibri"/>
        </w:rPr>
      </w:pPr>
      <w:r w:rsidRPr="00615A4C">
        <w:rPr>
          <w:rFonts w:ascii="Calibri" w:eastAsia="Calibri" w:hAnsi="Calibri" w:cs="Calibri"/>
          <w:color w:val="000000"/>
          <w:shd w:val="clear" w:color="auto" w:fill="FFFFFF"/>
        </w:rPr>
        <w:t>ZL-XV-6220.1.3.2022.MF</w:t>
      </w:r>
    </w:p>
    <w:p w:rsidR="00863765" w:rsidRPr="00615A4C" w:rsidRDefault="00863765" w:rsidP="00863765">
      <w:pPr>
        <w:keepNext/>
        <w:keepLines/>
        <w:widowControl w:val="0"/>
        <w:suppressAutoHyphens/>
        <w:autoSpaceDN w:val="0"/>
        <w:spacing w:after="240" w:line="276" w:lineRule="auto"/>
        <w:jc w:val="center"/>
        <w:textAlignment w:val="baseline"/>
        <w:rPr>
          <w:rFonts w:ascii="Calibri" w:eastAsia="Calibri" w:hAnsi="Calibri" w:cs="Calibri"/>
          <w:b/>
          <w:bCs/>
          <w:sz w:val="28"/>
          <w:szCs w:val="28"/>
        </w:rPr>
      </w:pPr>
      <w:bookmarkStart w:id="0" w:name="bookmark0"/>
      <w:r w:rsidRPr="00615A4C">
        <w:rPr>
          <w:rFonts w:ascii="Calibri" w:eastAsia="Calibri" w:hAnsi="Calibri" w:cs="Calibri"/>
          <w:b/>
          <w:bCs/>
          <w:color w:val="000000"/>
          <w:sz w:val="28"/>
          <w:szCs w:val="28"/>
          <w:shd w:val="clear" w:color="auto" w:fill="FFFFFF"/>
        </w:rPr>
        <w:t>DECYZJA</w:t>
      </w:r>
      <w:bookmarkEnd w:id="0"/>
    </w:p>
    <w:p w:rsidR="00863765" w:rsidRDefault="00863765" w:rsidP="00615A4C">
      <w:pPr>
        <w:widowControl w:val="0"/>
        <w:suppressAutoHyphens/>
        <w:autoSpaceDN w:val="0"/>
        <w:spacing w:after="0" w:line="360" w:lineRule="auto"/>
        <w:ind w:firstLine="740"/>
        <w:jc w:val="both"/>
        <w:textAlignment w:val="baseline"/>
        <w:rPr>
          <w:rFonts w:ascii="Calibri" w:eastAsia="Calibri" w:hAnsi="Calibri" w:cs="Calibri"/>
          <w:sz w:val="24"/>
          <w:szCs w:val="24"/>
        </w:rPr>
      </w:pPr>
      <w:bookmarkStart w:id="1" w:name="_Hlk121996019"/>
      <w:r w:rsidRPr="00863765">
        <w:rPr>
          <w:rFonts w:ascii="Calibri" w:eastAsia="Calibri" w:hAnsi="Calibri" w:cs="Calibri"/>
          <w:color w:val="000000"/>
          <w:sz w:val="24"/>
          <w:szCs w:val="24"/>
          <w:shd w:val="clear" w:color="auto" w:fill="FFFFFF"/>
        </w:rPr>
        <w:t>Na podstawie art. 104 i art. 106 § 1 ustawy z dnia 14 czerwca 1960 r. Kodeks postępowania administracyjnego (</w:t>
      </w:r>
      <w:proofErr w:type="spellStart"/>
      <w:r w:rsidRPr="00863765">
        <w:rPr>
          <w:rFonts w:ascii="Calibri" w:eastAsia="Calibri" w:hAnsi="Calibri" w:cs="Calibri"/>
          <w:color w:val="000000"/>
          <w:sz w:val="24"/>
          <w:szCs w:val="24"/>
          <w:shd w:val="clear" w:color="auto" w:fill="FFFFFF"/>
        </w:rPr>
        <w:t>t.j</w:t>
      </w:r>
      <w:proofErr w:type="spellEnd"/>
      <w:r w:rsidRPr="00863765">
        <w:rPr>
          <w:rFonts w:ascii="Calibri" w:eastAsia="Calibri" w:hAnsi="Calibri" w:cs="Calibri"/>
          <w:color w:val="000000"/>
          <w:sz w:val="24"/>
          <w:szCs w:val="24"/>
          <w:shd w:val="clear" w:color="auto" w:fill="FFFFFF"/>
        </w:rPr>
        <w:t>. Dz. U. z 2022 r., poz. 2000 ze zm.) oraz art. 71 ust. 1, ust. 2 pkt 2, art. 74 ust 3, art. 75 ust. 1 pkt 4, art. 84 i 85 ust. 1, ust. 2 pkt 2 ustawy z dnia 3 października 2008 r. o udostępnianiu informacji o środowisku i jego ochronie, udziale społeczeństwa w ochronie środowiska oraz ocenach oddziaływania na środowisko (</w:t>
      </w:r>
      <w:proofErr w:type="spellStart"/>
      <w:r w:rsidRPr="00863765">
        <w:rPr>
          <w:rFonts w:ascii="Calibri" w:eastAsia="Calibri" w:hAnsi="Calibri" w:cs="Calibri"/>
          <w:color w:val="000000"/>
          <w:sz w:val="24"/>
          <w:szCs w:val="24"/>
          <w:shd w:val="clear" w:color="auto" w:fill="FFFFFF"/>
        </w:rPr>
        <w:t>t.j</w:t>
      </w:r>
      <w:proofErr w:type="spellEnd"/>
      <w:r w:rsidRPr="00863765">
        <w:rPr>
          <w:rFonts w:ascii="Calibri" w:eastAsia="Calibri" w:hAnsi="Calibri" w:cs="Calibri"/>
          <w:color w:val="000000"/>
          <w:sz w:val="24"/>
          <w:szCs w:val="24"/>
          <w:shd w:val="clear" w:color="auto" w:fill="FFFFFF"/>
        </w:rPr>
        <w:t xml:space="preserve">. Dz. U. z 2022 r., poz. 1029 ze zm.), zwanej dalej ustawą OOŚ, § 3 ust. 2 pkt 2 w związku z § 3 ust. 1 pkt 58 b) oraz § 3 ust. 1 pkt 82 rozporządzenia Rady Ministrów z dnia 10 września 2019 r. w sprawie przedsięwzięć mogących znacząco oddziaływać na środowisko </w:t>
      </w:r>
      <w:r w:rsidRPr="00863765">
        <w:rPr>
          <w:rFonts w:ascii="Calibri" w:eastAsia="Calibri" w:hAnsi="Calibri" w:cs="Calibri"/>
          <w:i/>
          <w:iCs/>
          <w:sz w:val="24"/>
          <w:szCs w:val="24"/>
          <w:shd w:val="clear" w:color="auto" w:fill="FFFFFF"/>
        </w:rPr>
        <w:t>(Dz. U. z 2019 r., poz. 1839),</w:t>
      </w:r>
      <w:r w:rsidRPr="00863765">
        <w:rPr>
          <w:rFonts w:ascii="Calibri" w:eastAsia="Calibri" w:hAnsi="Calibri" w:cs="Calibri"/>
          <w:color w:val="000000"/>
          <w:sz w:val="24"/>
          <w:szCs w:val="24"/>
          <w:shd w:val="clear" w:color="auto" w:fill="FFFFFF"/>
        </w:rPr>
        <w:t xml:space="preserve"> po zasięgnięciu </w:t>
      </w:r>
      <w:r w:rsidRPr="00863765">
        <w:rPr>
          <w:rFonts w:ascii="Calibri" w:eastAsia="Calibri" w:hAnsi="Calibri" w:cs="Calibri"/>
          <w:color w:val="000000"/>
          <w:sz w:val="24"/>
          <w:szCs w:val="24"/>
        </w:rPr>
        <w:t xml:space="preserve">opinii Regionalnego Dyrektora Ochrony Środowiska we Wrocławiu, Państwowego Gospodarstwa Wodnego Wody Polskie Zarząd Zlewni w </w:t>
      </w:r>
      <w:r w:rsidRPr="00863765">
        <w:rPr>
          <w:rFonts w:ascii="Calibri" w:eastAsia="Calibri" w:hAnsi="Calibri" w:cs="Calibri"/>
          <w:sz w:val="24"/>
          <w:szCs w:val="24"/>
        </w:rPr>
        <w:t xml:space="preserve">Lwówku Śląskim, </w:t>
      </w:r>
      <w:r w:rsidRPr="00863765">
        <w:rPr>
          <w:rFonts w:ascii="Calibri" w:eastAsia="Calibri" w:hAnsi="Calibri" w:cs="Calibri"/>
          <w:color w:val="000000"/>
          <w:sz w:val="24"/>
          <w:szCs w:val="24"/>
        </w:rPr>
        <w:t>Państwowego Powiatowego Inspektora Sanitarnego w Bolesławcu oraz</w:t>
      </w:r>
      <w:r w:rsidRPr="00863765">
        <w:rPr>
          <w:rFonts w:ascii="Calibri" w:eastAsia="Calibri" w:hAnsi="Calibri" w:cs="Calibri"/>
          <w:color w:val="000000"/>
          <w:sz w:val="24"/>
          <w:szCs w:val="24"/>
          <w:shd w:val="clear" w:color="auto" w:fill="FFFFFF"/>
        </w:rPr>
        <w:t xml:space="preserve"> po rozpatrzeniu wniosku inwestora –</w:t>
      </w:r>
      <w:r w:rsidRPr="00863765">
        <w:rPr>
          <w:rFonts w:ascii="Calibri" w:eastAsia="Calibri" w:hAnsi="Calibri" w:cs="Calibri"/>
          <w:sz w:val="24"/>
          <w:szCs w:val="24"/>
          <w:shd w:val="clear" w:color="auto" w:fill="FFFFFF"/>
        </w:rPr>
        <w:t xml:space="preserve"> Netto Indygo Sp. z o.o. z siedzibą w Motaniec 30, 73-108 Kobylanka, złożonego za pośrednictwem pełnomocnika</w:t>
      </w:r>
      <w:r w:rsidRPr="00863765">
        <w:rPr>
          <w:rFonts w:ascii="Calibri" w:eastAsia="Calibri" w:hAnsi="Calibri" w:cs="Calibri"/>
          <w:sz w:val="24"/>
          <w:szCs w:val="24"/>
        </w:rPr>
        <w:t xml:space="preserve">, </w:t>
      </w:r>
      <w:r w:rsidRPr="00863765">
        <w:rPr>
          <w:rFonts w:ascii="Calibri" w:eastAsia="Calibri" w:hAnsi="Calibri" w:cs="Calibri"/>
          <w:color w:val="000000"/>
          <w:sz w:val="24"/>
          <w:szCs w:val="24"/>
          <w:shd w:val="clear" w:color="auto" w:fill="FFFFFF"/>
        </w:rPr>
        <w:t xml:space="preserve">o wydanie decyzji środowiskowych uwarunkowaniach dla przedsięwzięcia </w:t>
      </w:r>
      <w:r w:rsidRPr="00863765">
        <w:rPr>
          <w:rFonts w:ascii="Calibri" w:eastAsia="Calibri" w:hAnsi="Calibri" w:cs="Calibri"/>
          <w:sz w:val="24"/>
          <w:szCs w:val="24"/>
        </w:rPr>
        <w:t>polegającego na przebudowie i rozbudowie budynku handlowo-usługowego wraz z zagospodarowaniem terenu pod nazwą:</w:t>
      </w:r>
      <w:r w:rsidRPr="00863765">
        <w:rPr>
          <w:rFonts w:ascii="Calibri" w:eastAsia="Calibri" w:hAnsi="Calibri" w:cs="Calibri"/>
          <w:bCs/>
          <w:sz w:val="24"/>
          <w:szCs w:val="24"/>
        </w:rPr>
        <w:t xml:space="preserve"> </w:t>
      </w:r>
      <w:r w:rsidRPr="00863765">
        <w:rPr>
          <w:rFonts w:ascii="Calibri" w:eastAsia="Calibri" w:hAnsi="Calibri" w:cs="Calibri"/>
          <w:b/>
          <w:sz w:val="24"/>
          <w:szCs w:val="24"/>
        </w:rPr>
        <w:t xml:space="preserve">„Przebudowa i rozbudowa budynku handlowo-usługowego z zagospodarowaniem terenu i  infrastrukturą techniczną” </w:t>
      </w:r>
      <w:r w:rsidRPr="00863765">
        <w:rPr>
          <w:rFonts w:ascii="Calibri" w:eastAsia="Calibri" w:hAnsi="Calibri" w:cs="Calibri"/>
          <w:bCs/>
          <w:sz w:val="24"/>
          <w:szCs w:val="24"/>
        </w:rPr>
        <w:t xml:space="preserve">na terenie dz. </w:t>
      </w:r>
      <w:r w:rsidRPr="00863765">
        <w:rPr>
          <w:rFonts w:ascii="Calibri" w:eastAsia="Calibri" w:hAnsi="Calibri" w:cs="Calibri"/>
          <w:sz w:val="24"/>
          <w:szCs w:val="24"/>
        </w:rPr>
        <w:t>nr 94/6, 95/1, 95/3, 95/6, 95/7, 107/5, 107/7, 107/8 (obręb ewidencyjny 0010) w mieście Bolesławiec (powiat bolesławiecki, województwo dolnośląskie) przy Al. Tysiąclecia 49.</w:t>
      </w:r>
    </w:p>
    <w:p w:rsidR="00615A4C" w:rsidRPr="00615A4C" w:rsidRDefault="00615A4C" w:rsidP="00615A4C">
      <w:pPr>
        <w:widowControl w:val="0"/>
        <w:suppressAutoHyphens/>
        <w:autoSpaceDN w:val="0"/>
        <w:spacing w:after="0" w:line="360" w:lineRule="auto"/>
        <w:ind w:firstLine="740"/>
        <w:jc w:val="both"/>
        <w:textAlignment w:val="baseline"/>
        <w:rPr>
          <w:rFonts w:ascii="Calibri" w:eastAsia="Calibri" w:hAnsi="Calibri" w:cs="Calibri"/>
          <w:sz w:val="24"/>
          <w:szCs w:val="24"/>
        </w:rPr>
      </w:pPr>
    </w:p>
    <w:bookmarkEnd w:id="1"/>
    <w:p w:rsidR="00863765" w:rsidRDefault="00863765" w:rsidP="00863765">
      <w:pPr>
        <w:widowControl w:val="0"/>
        <w:suppressAutoHyphens/>
        <w:autoSpaceDN w:val="0"/>
        <w:spacing w:after="0" w:line="360" w:lineRule="auto"/>
        <w:ind w:left="3508" w:firstLine="740"/>
        <w:jc w:val="both"/>
        <w:textAlignment w:val="baseline"/>
        <w:rPr>
          <w:rFonts w:ascii="Times New Roman" w:eastAsia="Calibri" w:hAnsi="Times New Roman" w:cs="Times New Roman"/>
        </w:rPr>
      </w:pPr>
      <w:r w:rsidRPr="00863765">
        <w:rPr>
          <w:rFonts w:ascii="Calibri" w:eastAsia="Calibri" w:hAnsi="Calibri" w:cs="Calibri"/>
          <w:b/>
          <w:bCs/>
          <w:color w:val="000000"/>
          <w:sz w:val="24"/>
          <w:szCs w:val="24"/>
          <w:shd w:val="clear" w:color="auto" w:fill="FFFFFF"/>
        </w:rPr>
        <w:t>Orzekam</w:t>
      </w:r>
    </w:p>
    <w:p w:rsidR="00863765" w:rsidRPr="00863765" w:rsidRDefault="00863765" w:rsidP="00863765">
      <w:pPr>
        <w:widowControl w:val="0"/>
        <w:suppressAutoHyphens/>
        <w:autoSpaceDN w:val="0"/>
        <w:spacing w:after="0" w:line="360" w:lineRule="auto"/>
        <w:ind w:left="3508" w:firstLine="740"/>
        <w:jc w:val="both"/>
        <w:textAlignment w:val="baseline"/>
        <w:rPr>
          <w:rFonts w:ascii="Times New Roman" w:eastAsia="Calibri" w:hAnsi="Times New Roman" w:cs="Times New Roman"/>
        </w:rPr>
      </w:pPr>
    </w:p>
    <w:p w:rsidR="00863765" w:rsidRPr="00863765" w:rsidRDefault="00863765" w:rsidP="00863765">
      <w:pPr>
        <w:autoSpaceDN w:val="0"/>
        <w:spacing w:after="4" w:line="360" w:lineRule="auto"/>
        <w:ind w:left="161" w:right="74"/>
        <w:jc w:val="both"/>
        <w:rPr>
          <w:rFonts w:ascii="Calibri" w:eastAsia="Verdana" w:hAnsi="Calibri" w:cs="Calibri"/>
          <w:color w:val="000000"/>
          <w:sz w:val="24"/>
          <w:szCs w:val="24"/>
        </w:rPr>
      </w:pPr>
      <w:r w:rsidRPr="00863765">
        <w:rPr>
          <w:rFonts w:ascii="Calibri" w:eastAsia="Verdana" w:hAnsi="Calibri" w:cs="Calibri"/>
          <w:color w:val="000000"/>
          <w:sz w:val="24"/>
          <w:szCs w:val="24"/>
        </w:rPr>
        <w:t>na rzecz Netto Indygo Sp. z o.o., Motaniec 30, 73-108 Kobylanka:</w:t>
      </w:r>
    </w:p>
    <w:p w:rsidR="00863765" w:rsidRPr="00863765" w:rsidRDefault="00863765" w:rsidP="00863765">
      <w:pPr>
        <w:widowControl w:val="0"/>
        <w:numPr>
          <w:ilvl w:val="0"/>
          <w:numId w:val="1"/>
        </w:numPr>
        <w:tabs>
          <w:tab w:val="left" w:pos="-10646"/>
        </w:tabs>
        <w:suppressAutoHyphens/>
        <w:autoSpaceDN w:val="0"/>
        <w:spacing w:after="0" w:line="360" w:lineRule="auto"/>
        <w:jc w:val="both"/>
        <w:textAlignment w:val="baseline"/>
        <w:rPr>
          <w:rFonts w:ascii="Times New Roman" w:eastAsia="Calibri" w:hAnsi="Times New Roman" w:cs="Times New Roman"/>
          <w:b/>
          <w:bCs/>
        </w:rPr>
      </w:pPr>
      <w:r w:rsidRPr="00863765">
        <w:rPr>
          <w:rFonts w:ascii="Calibri" w:eastAsia="Calibri" w:hAnsi="Calibri" w:cs="Calibri"/>
          <w:b/>
          <w:sz w:val="24"/>
          <w:szCs w:val="24"/>
        </w:rPr>
        <w:t xml:space="preserve">Stwierdzić brak potrzeby przeprowadzenia oceny oddziaływania na środowisko dla przedsięwzięcia </w:t>
      </w:r>
      <w:r w:rsidRPr="00863765">
        <w:rPr>
          <w:rFonts w:ascii="Calibri" w:eastAsia="Calibri" w:hAnsi="Calibri" w:cs="Calibri"/>
          <w:bCs/>
          <w:sz w:val="24"/>
          <w:szCs w:val="24"/>
        </w:rPr>
        <w:t>pn.</w:t>
      </w:r>
      <w:r w:rsidRPr="00863765">
        <w:rPr>
          <w:rFonts w:ascii="Calibri" w:eastAsia="Calibri" w:hAnsi="Calibri" w:cs="Calibri"/>
          <w:b/>
          <w:bCs/>
          <w:sz w:val="24"/>
          <w:szCs w:val="24"/>
        </w:rPr>
        <w:t xml:space="preserve"> „</w:t>
      </w:r>
      <w:r w:rsidRPr="00863765">
        <w:rPr>
          <w:rFonts w:ascii="Calibri" w:eastAsia="Calibri" w:hAnsi="Calibri" w:cs="Calibri"/>
          <w:sz w:val="24"/>
          <w:szCs w:val="24"/>
        </w:rPr>
        <w:t>Przebudowa i rozbudowa budynku handlowo-usługowego z zagospodarowaniem terenu i  infrastrukturą techniczną”. Przedsięwzięcie jest przewidziane do realizacji na terenie działek nr 94/6, 95/1, 95/3, 95/6, 95/7, 107/5, 107/7, 107/8 (obręb ewidencyjny 0010) w mieście Bolesławiec (powiat bolesławiecki, województwo dolnośląskie) przy Al. Tysiąclecia 49.</w:t>
      </w:r>
    </w:p>
    <w:p w:rsidR="00863765" w:rsidRPr="00863765" w:rsidRDefault="00863765" w:rsidP="00863765">
      <w:pPr>
        <w:widowControl w:val="0"/>
        <w:numPr>
          <w:ilvl w:val="0"/>
          <w:numId w:val="1"/>
        </w:numPr>
        <w:tabs>
          <w:tab w:val="left" w:pos="-10646"/>
        </w:tabs>
        <w:suppressAutoHyphens/>
        <w:autoSpaceDN w:val="0"/>
        <w:spacing w:after="0" w:line="360" w:lineRule="auto"/>
        <w:jc w:val="both"/>
        <w:textAlignment w:val="baseline"/>
        <w:rPr>
          <w:rFonts w:ascii="Times New Roman" w:eastAsia="Calibri" w:hAnsi="Times New Roman" w:cs="Times New Roman"/>
          <w:b/>
          <w:bCs/>
          <w:sz w:val="24"/>
          <w:szCs w:val="24"/>
        </w:rPr>
      </w:pPr>
      <w:r w:rsidRPr="00863765">
        <w:rPr>
          <w:rFonts w:ascii="Calibri" w:eastAsia="Calibri" w:hAnsi="Calibri" w:cs="Calibri"/>
          <w:b/>
          <w:bCs/>
          <w:sz w:val="24"/>
          <w:szCs w:val="24"/>
        </w:rPr>
        <w:lastRenderedPageBreak/>
        <w:t>określić warunki, o których mowa w art. 82 ust. 1 pkt 1 lit. b ustawy z dnia 3 października 2008 r. o udostępnianiu informacji o środowisku i jego ochronie, udziale społeczeństwa w ochronie środowiska oraz o ocenach oddziaływania na środowisko, tj.:</w:t>
      </w:r>
    </w:p>
    <w:p w:rsidR="00863765" w:rsidRPr="00863765" w:rsidRDefault="00863765" w:rsidP="00863765">
      <w:pPr>
        <w:widowControl w:val="0"/>
        <w:tabs>
          <w:tab w:val="left" w:pos="762"/>
        </w:tabs>
        <w:suppressAutoHyphens/>
        <w:autoSpaceDN w:val="0"/>
        <w:spacing w:after="0" w:line="360" w:lineRule="auto"/>
        <w:ind w:left="420"/>
        <w:jc w:val="both"/>
        <w:textAlignment w:val="baseline"/>
        <w:rPr>
          <w:rFonts w:ascii="Times New Roman" w:eastAsia="Calibri" w:hAnsi="Times New Roman" w:cs="Times New Roman"/>
        </w:rPr>
      </w:pPr>
    </w:p>
    <w:p w:rsidR="00863765" w:rsidRPr="00863765" w:rsidRDefault="0068784E" w:rsidP="00863765">
      <w:pPr>
        <w:widowControl w:val="0"/>
        <w:numPr>
          <w:ilvl w:val="0"/>
          <w:numId w:val="2"/>
        </w:numPr>
        <w:tabs>
          <w:tab w:val="left" w:pos="791"/>
        </w:tabs>
        <w:suppressAutoHyphens/>
        <w:autoSpaceDN w:val="0"/>
        <w:spacing w:after="0" w:line="360" w:lineRule="auto"/>
        <w:ind w:left="740" w:hanging="280"/>
        <w:jc w:val="both"/>
        <w:textAlignment w:val="baseline"/>
        <w:rPr>
          <w:rFonts w:ascii="Times New Roman" w:eastAsia="Calibri" w:hAnsi="Times New Roman" w:cs="Times New Roman"/>
        </w:rPr>
      </w:pPr>
      <w:bookmarkStart w:id="2" w:name="_Hlk121996659"/>
      <w:bookmarkStart w:id="3" w:name="_Hlk121996629"/>
      <w:r>
        <w:rPr>
          <w:rFonts w:ascii="Calibri" w:eastAsia="Calibri" w:hAnsi="Calibri" w:cs="Calibri"/>
          <w:color w:val="000000"/>
          <w:sz w:val="24"/>
          <w:szCs w:val="24"/>
          <w:shd w:val="clear" w:color="auto" w:fill="FFFFFF"/>
        </w:rPr>
        <w:t>P</w:t>
      </w:r>
      <w:r w:rsidR="00863765" w:rsidRPr="00863765">
        <w:rPr>
          <w:rFonts w:ascii="Calibri" w:eastAsia="Calibri" w:hAnsi="Calibri" w:cs="Calibri"/>
          <w:color w:val="000000"/>
          <w:sz w:val="24"/>
          <w:szCs w:val="24"/>
          <w:shd w:val="clear" w:color="auto" w:fill="FFFFFF"/>
        </w:rPr>
        <w:t>race budowlane będące źródłem hałasu prowadzić wyłącznie w porze dziennej (w godzinach od 6:00 do 22:00), chyba że wymagane jest zachowanie ciągłości technologicznej prowadzonych prac (np. wylewanie fundamentów, prace betoniarskie</w:t>
      </w:r>
      <w:bookmarkEnd w:id="2"/>
      <w:r w:rsidR="00863765" w:rsidRPr="00863765">
        <w:rPr>
          <w:rFonts w:ascii="Calibri" w:eastAsia="Calibri" w:hAnsi="Calibri" w:cs="Calibri"/>
          <w:color w:val="000000"/>
          <w:sz w:val="24"/>
          <w:szCs w:val="24"/>
          <w:shd w:val="clear" w:color="auto" w:fill="FFFFFF"/>
        </w:rPr>
        <w:t>)</w:t>
      </w:r>
      <w:r>
        <w:rPr>
          <w:rFonts w:ascii="Calibri" w:eastAsia="Calibri" w:hAnsi="Calibri" w:cs="Calibri"/>
          <w:color w:val="000000"/>
          <w:sz w:val="24"/>
          <w:szCs w:val="24"/>
          <w:shd w:val="clear" w:color="auto" w:fill="FFFFFF"/>
        </w:rPr>
        <w:t>.</w:t>
      </w:r>
    </w:p>
    <w:p w:rsidR="00863765" w:rsidRPr="00863765" w:rsidRDefault="0068784E" w:rsidP="00863765">
      <w:pPr>
        <w:widowControl w:val="0"/>
        <w:numPr>
          <w:ilvl w:val="0"/>
          <w:numId w:val="2"/>
        </w:numPr>
        <w:tabs>
          <w:tab w:val="left" w:pos="791"/>
        </w:tabs>
        <w:suppressAutoHyphens/>
        <w:autoSpaceDN w:val="0"/>
        <w:spacing w:after="0" w:line="360" w:lineRule="auto"/>
        <w:ind w:left="740" w:hanging="280"/>
        <w:jc w:val="both"/>
        <w:textAlignment w:val="baseline"/>
        <w:rPr>
          <w:rFonts w:ascii="Times New Roman" w:eastAsia="Calibri" w:hAnsi="Times New Roman" w:cs="Times New Roman"/>
        </w:rPr>
      </w:pPr>
      <w:r>
        <w:rPr>
          <w:rFonts w:ascii="Calibri" w:eastAsia="Calibri" w:hAnsi="Calibri" w:cs="Calibri"/>
          <w:color w:val="000000"/>
          <w:sz w:val="24"/>
          <w:szCs w:val="24"/>
          <w:shd w:val="clear" w:color="auto" w:fill="FFFFFF"/>
        </w:rPr>
        <w:t>W</w:t>
      </w:r>
      <w:r w:rsidR="00863765" w:rsidRPr="00863765">
        <w:rPr>
          <w:rFonts w:ascii="Calibri" w:eastAsia="Calibri" w:hAnsi="Calibri" w:cs="Calibri"/>
          <w:color w:val="000000"/>
          <w:sz w:val="24"/>
          <w:szCs w:val="24"/>
          <w:shd w:val="clear" w:color="auto" w:fill="FFFFFF"/>
        </w:rPr>
        <w:t>ycinkę drzew - w okresie od 1 marca do 31 sierpnia prowadzić pod nadzorem specjalisty ornitologa, który przed wykonaniem ww. czynności dokona oględzin terenu pod kątem obecności miejsc lęgów ptaków, a w przypadku potwierdzenia ich występowania – wskaże dopuszczalny termin i/lub sposób prowadzenia prac. W pozostałym okresie (od 1 września do końca lutego) ww. nadzór nie jest wymagany</w:t>
      </w:r>
      <w:r w:rsidR="00615A4C">
        <w:rPr>
          <w:rFonts w:ascii="Calibri" w:eastAsia="Calibri" w:hAnsi="Calibri" w:cs="Calibri"/>
          <w:color w:val="000000"/>
          <w:sz w:val="24"/>
          <w:szCs w:val="24"/>
          <w:shd w:val="clear" w:color="auto" w:fill="FFFFFF"/>
        </w:rPr>
        <w:t>.</w:t>
      </w:r>
    </w:p>
    <w:p w:rsidR="00863765" w:rsidRPr="00863765" w:rsidRDefault="0068784E" w:rsidP="00863765">
      <w:pPr>
        <w:widowControl w:val="0"/>
        <w:numPr>
          <w:ilvl w:val="0"/>
          <w:numId w:val="2"/>
        </w:numPr>
        <w:tabs>
          <w:tab w:val="left" w:pos="791"/>
        </w:tabs>
        <w:suppressAutoHyphens/>
        <w:autoSpaceDN w:val="0"/>
        <w:spacing w:after="0" w:line="360" w:lineRule="auto"/>
        <w:ind w:left="740" w:hanging="280"/>
        <w:jc w:val="both"/>
        <w:textAlignment w:val="baseline"/>
        <w:rPr>
          <w:rFonts w:ascii="Times New Roman" w:eastAsia="Calibri" w:hAnsi="Times New Roman" w:cs="Times New Roman"/>
        </w:rPr>
      </w:pPr>
      <w:r>
        <w:rPr>
          <w:rFonts w:ascii="Calibri" w:eastAsia="Calibri" w:hAnsi="Calibri" w:cs="Calibri"/>
          <w:color w:val="000000"/>
          <w:sz w:val="24"/>
          <w:szCs w:val="24"/>
          <w:shd w:val="clear" w:color="auto" w:fill="FFFFFF"/>
        </w:rPr>
        <w:t>W</w:t>
      </w:r>
      <w:r w:rsidR="00863765" w:rsidRPr="00863765">
        <w:rPr>
          <w:rFonts w:ascii="Calibri" w:eastAsia="Calibri" w:hAnsi="Calibri" w:cs="Calibri"/>
          <w:color w:val="000000"/>
          <w:sz w:val="24"/>
          <w:szCs w:val="24"/>
          <w:shd w:val="clear" w:color="auto" w:fill="FFFFFF"/>
        </w:rPr>
        <w:t>szystkie drzewa i krzewy, znajdujące się w zasięgu oddziaływania inwestycji przeznaczone do zachowania, zabezpieczyć na czas budowy przed mechanicznym uszkodzeniem poprzez odeskowanie pni do wysokości ok. 2 m od poziomu gruntu (dolna część desek winna opierać się na podłożu) oraz obłożenie pni (bezpośrednio pod szalunkiem) elastycznym materiałem, np. matami słomianymi; wykonywanie sposobem ręcznym prac ziemnych w obrębie rzutu korony drzew; w przypadku uszkodzenia korzeni należy odciąć ich zniszczoną część ostrym narzędziem i zabezpieczyć środkiem grzybobójczym; zabezpieczenie korzeni matami słomianymi lub jutowymi – przy temperaturach przekraczających 20ºC zwilżonymi wodą, by zapobiec wysuszeniu korzeni, natomiast przy temperaturach ujemnych maty powinny być suche, by uniknąć przemarzania korzeni; wykluczenie możliwości lokalizowania ciągów komunikacyjnych i postoju maszyn oraz składowania materiałów budowlanych, ziemi, odpadów stałych lub płynnych mogących zmienić chemizm gleby  (np. sole, oleje, paliwa) w obrębie rzutu korony drzew</w:t>
      </w:r>
      <w:r w:rsidR="00615A4C">
        <w:rPr>
          <w:rFonts w:ascii="Calibri" w:eastAsia="Calibri" w:hAnsi="Calibri" w:cs="Calibri"/>
          <w:color w:val="000000"/>
          <w:sz w:val="24"/>
          <w:szCs w:val="24"/>
          <w:shd w:val="clear" w:color="auto" w:fill="FFFFFF"/>
        </w:rPr>
        <w:t>.</w:t>
      </w:r>
    </w:p>
    <w:p w:rsidR="00863765" w:rsidRPr="00863765" w:rsidRDefault="0068784E" w:rsidP="00863765">
      <w:pPr>
        <w:widowControl w:val="0"/>
        <w:numPr>
          <w:ilvl w:val="0"/>
          <w:numId w:val="2"/>
        </w:numPr>
        <w:tabs>
          <w:tab w:val="left" w:pos="791"/>
        </w:tabs>
        <w:suppressAutoHyphens/>
        <w:autoSpaceDN w:val="0"/>
        <w:spacing w:after="0" w:line="360" w:lineRule="auto"/>
        <w:ind w:left="740" w:hanging="280"/>
        <w:jc w:val="both"/>
        <w:textAlignment w:val="baseline"/>
        <w:rPr>
          <w:rFonts w:ascii="Times New Roman" w:eastAsia="Calibri" w:hAnsi="Times New Roman" w:cs="Times New Roman"/>
        </w:rPr>
      </w:pPr>
      <w:r>
        <w:rPr>
          <w:rFonts w:ascii="Calibri" w:eastAsia="Calibri" w:hAnsi="Calibri" w:cs="Calibri"/>
          <w:color w:val="000000"/>
          <w:sz w:val="24"/>
          <w:szCs w:val="24"/>
          <w:shd w:val="clear" w:color="auto" w:fill="FFFFFF"/>
        </w:rPr>
        <w:t>D</w:t>
      </w:r>
      <w:r w:rsidR="00863765" w:rsidRPr="00863765">
        <w:rPr>
          <w:rFonts w:ascii="Calibri" w:eastAsia="Calibri" w:hAnsi="Calibri" w:cs="Calibri"/>
          <w:color w:val="000000"/>
          <w:sz w:val="24"/>
          <w:szCs w:val="24"/>
          <w:shd w:val="clear" w:color="auto" w:fill="FFFFFF"/>
        </w:rPr>
        <w:t>o projektowanych nasadzeń wykorzystać rodzime gatunki drzew; nie stosować gatunków obcych oraz inwazyjnych</w:t>
      </w:r>
      <w:r w:rsidR="00615A4C">
        <w:rPr>
          <w:rFonts w:ascii="Calibri" w:eastAsia="Calibri" w:hAnsi="Calibri" w:cs="Calibri"/>
          <w:color w:val="000000"/>
          <w:sz w:val="24"/>
          <w:szCs w:val="24"/>
          <w:shd w:val="clear" w:color="auto" w:fill="FFFFFF"/>
        </w:rPr>
        <w:t>.</w:t>
      </w:r>
    </w:p>
    <w:p w:rsidR="00863765" w:rsidRPr="00863765" w:rsidRDefault="0068784E" w:rsidP="00863765">
      <w:pPr>
        <w:widowControl w:val="0"/>
        <w:numPr>
          <w:ilvl w:val="0"/>
          <w:numId w:val="2"/>
        </w:numPr>
        <w:tabs>
          <w:tab w:val="left" w:pos="791"/>
        </w:tabs>
        <w:suppressAutoHyphens/>
        <w:autoSpaceDN w:val="0"/>
        <w:spacing w:after="0" w:line="360" w:lineRule="auto"/>
        <w:ind w:left="740" w:hanging="280"/>
        <w:jc w:val="both"/>
        <w:textAlignment w:val="baseline"/>
        <w:rPr>
          <w:rFonts w:ascii="Times New Roman" w:eastAsia="Calibri" w:hAnsi="Times New Roman" w:cs="Times New Roman"/>
        </w:rPr>
      </w:pPr>
      <w:bookmarkStart w:id="4" w:name="_Hlk121996736"/>
      <w:bookmarkEnd w:id="3"/>
      <w:r>
        <w:rPr>
          <w:rFonts w:ascii="Calibri" w:eastAsia="Calibri" w:hAnsi="Calibri" w:cs="Calibri"/>
          <w:color w:val="000000"/>
          <w:sz w:val="24"/>
          <w:szCs w:val="24"/>
          <w:shd w:val="clear" w:color="auto" w:fill="FFFFFF"/>
        </w:rPr>
        <w:t>Z</w:t>
      </w:r>
      <w:r w:rsidR="00863765" w:rsidRPr="00863765">
        <w:rPr>
          <w:rFonts w:ascii="Calibri" w:eastAsia="Calibri" w:hAnsi="Calibri" w:cs="Calibri"/>
          <w:color w:val="000000"/>
          <w:sz w:val="24"/>
          <w:szCs w:val="24"/>
          <w:shd w:val="clear" w:color="auto" w:fill="FFFFFF"/>
        </w:rPr>
        <w:t xml:space="preserve">aplecze i bazę sprzętową zlokalizować na uszczelnionym podłożu Wyposażyć w niezbędną ilość pojemników, kontenerów, koszy do gromadzenia odpadów i zapewnić </w:t>
      </w:r>
      <w:r w:rsidR="00863765" w:rsidRPr="00863765">
        <w:rPr>
          <w:rFonts w:ascii="Calibri" w:eastAsia="Calibri" w:hAnsi="Calibri" w:cs="Calibri"/>
          <w:color w:val="000000"/>
          <w:sz w:val="24"/>
          <w:szCs w:val="24"/>
          <w:shd w:val="clear" w:color="auto" w:fill="FFFFFF"/>
        </w:rPr>
        <w:lastRenderedPageBreak/>
        <w:t>ich sukcesywny wywóz.</w:t>
      </w:r>
    </w:p>
    <w:p w:rsidR="00863765" w:rsidRPr="00863765" w:rsidRDefault="00863765" w:rsidP="00863765">
      <w:pPr>
        <w:widowControl w:val="0"/>
        <w:numPr>
          <w:ilvl w:val="0"/>
          <w:numId w:val="2"/>
        </w:numPr>
        <w:tabs>
          <w:tab w:val="left" w:pos="294"/>
        </w:tabs>
        <w:suppressAutoHyphens/>
        <w:autoSpaceDN w:val="0"/>
        <w:spacing w:after="0" w:line="360" w:lineRule="auto"/>
        <w:ind w:left="680" w:hanging="36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Wyposażyć teren przedsięwzięcia - plac budowy w sorbenty do neutralizacji substancji szkodliwych, w tym ropopochodnych (np. paliw, smarów) i syntetycznych (np. olejów).</w:t>
      </w:r>
    </w:p>
    <w:p w:rsidR="00863765" w:rsidRPr="00863765" w:rsidRDefault="00863765" w:rsidP="00863765">
      <w:pPr>
        <w:widowControl w:val="0"/>
        <w:numPr>
          <w:ilvl w:val="0"/>
          <w:numId w:val="2"/>
        </w:numPr>
        <w:tabs>
          <w:tab w:val="left" w:pos="294"/>
        </w:tabs>
        <w:suppressAutoHyphens/>
        <w:autoSpaceDN w:val="0"/>
        <w:spacing w:after="0" w:line="360" w:lineRule="auto"/>
        <w:ind w:left="680" w:hanging="36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W celu neutralizacji ewentualnych wycieków substancji ropopochodnych należy na bieżąco usuwać je z wykorzystaniem sorbentów, w przypadku znacznego zanieczyszczenia gruntu zapewnić sprawne jego zebranie i usunięcie przez uprawniony podmiot.</w:t>
      </w:r>
    </w:p>
    <w:p w:rsidR="00863765" w:rsidRPr="00863765" w:rsidRDefault="00863765" w:rsidP="00863765">
      <w:pPr>
        <w:widowControl w:val="0"/>
        <w:numPr>
          <w:ilvl w:val="0"/>
          <w:numId w:val="2"/>
        </w:numPr>
        <w:tabs>
          <w:tab w:val="left" w:pos="294"/>
        </w:tabs>
        <w:suppressAutoHyphens/>
        <w:autoSpaceDN w:val="0"/>
        <w:spacing w:after="0" w:line="360" w:lineRule="auto"/>
        <w:ind w:left="680" w:hanging="36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Zabiegi związane z naprawami, tankowaniem, wymianą oleju środków transportu, maszyn należy wykonywać w miejscach do tego odpowiednio przystosowanych, zabezpieczonych przed przedostaniem się zanieczyszczeń do środowiska gruntowo-wodnego i wód powierzchniowyc</w:t>
      </w:r>
      <w:r>
        <w:rPr>
          <w:rFonts w:ascii="Calibri" w:eastAsia="Calibri" w:hAnsi="Calibri" w:cs="Calibri"/>
          <w:color w:val="000000"/>
          <w:sz w:val="24"/>
          <w:szCs w:val="24"/>
          <w:shd w:val="clear" w:color="auto" w:fill="FFFFFF"/>
        </w:rPr>
        <w:t>h</w:t>
      </w:r>
      <w:r w:rsidR="00615A4C">
        <w:rPr>
          <w:rFonts w:ascii="Calibri" w:eastAsia="Calibri" w:hAnsi="Calibri" w:cs="Calibri"/>
          <w:color w:val="000000"/>
          <w:sz w:val="24"/>
          <w:szCs w:val="24"/>
          <w:shd w:val="clear" w:color="auto" w:fill="FFFFFF"/>
        </w:rPr>
        <w:t>.</w:t>
      </w:r>
    </w:p>
    <w:p w:rsidR="00863765" w:rsidRPr="00863765" w:rsidRDefault="00863765" w:rsidP="00863765">
      <w:pPr>
        <w:widowControl w:val="0"/>
        <w:numPr>
          <w:ilvl w:val="0"/>
          <w:numId w:val="2"/>
        </w:numPr>
        <w:tabs>
          <w:tab w:val="left" w:pos="294"/>
        </w:tabs>
        <w:suppressAutoHyphens/>
        <w:autoSpaceDN w:val="0"/>
        <w:spacing w:after="0" w:line="360" w:lineRule="auto"/>
        <w:ind w:left="680" w:hanging="36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Stan techniczny pojazdów i urządzeń, stanowiących potencjalne źródło zanieczyszczeń do gruntu i wód substancjami ropopochodnymi, należy systematycznie kontrolować.</w:t>
      </w:r>
    </w:p>
    <w:p w:rsidR="00863765" w:rsidRPr="00863765" w:rsidRDefault="00863765" w:rsidP="00863765">
      <w:pPr>
        <w:widowControl w:val="0"/>
        <w:numPr>
          <w:ilvl w:val="0"/>
          <w:numId w:val="2"/>
        </w:numPr>
        <w:tabs>
          <w:tab w:val="left" w:pos="294"/>
        </w:tabs>
        <w:suppressAutoHyphens/>
        <w:autoSpaceDN w:val="0"/>
        <w:spacing w:after="0" w:line="360" w:lineRule="auto"/>
        <w:ind w:left="680" w:hanging="36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 xml:space="preserve"> Zabezpieczyć wykopy i wody przed możliwym przedostaniem się do nich zanieczyszczeń wypłukiwanych z materiałów stosowanych do budowy.</w:t>
      </w:r>
    </w:p>
    <w:p w:rsidR="00863765" w:rsidRPr="00863765" w:rsidRDefault="00863765" w:rsidP="00863765">
      <w:pPr>
        <w:widowControl w:val="0"/>
        <w:numPr>
          <w:ilvl w:val="0"/>
          <w:numId w:val="2"/>
        </w:numPr>
        <w:tabs>
          <w:tab w:val="left" w:pos="294"/>
        </w:tabs>
        <w:suppressAutoHyphens/>
        <w:autoSpaceDN w:val="0"/>
        <w:spacing w:after="0" w:line="360" w:lineRule="auto"/>
        <w:ind w:left="680" w:hanging="36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 xml:space="preserve"> W czasie budowy wyznaczyć miejsca do przechowywania materiałów budowlanych w taki sposób aby nie zanieczyścić wód i powierzchni ziemi.</w:t>
      </w:r>
    </w:p>
    <w:p w:rsidR="00863765" w:rsidRPr="00863765" w:rsidRDefault="00863765" w:rsidP="00863765">
      <w:pPr>
        <w:widowControl w:val="0"/>
        <w:numPr>
          <w:ilvl w:val="0"/>
          <w:numId w:val="2"/>
        </w:numPr>
        <w:tabs>
          <w:tab w:val="left" w:pos="294"/>
        </w:tabs>
        <w:suppressAutoHyphens/>
        <w:autoSpaceDN w:val="0"/>
        <w:spacing w:after="0" w:line="360" w:lineRule="auto"/>
        <w:ind w:left="680" w:hanging="36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 xml:space="preserve"> Podczas realizacji przedsięwzięcia zapewnić pracownikom dostęp do sanitariatów, w przypadku zastosowania przenośnych sanitariatów, zapewnić regularny wywóz ścieków do oczyszczalni.</w:t>
      </w:r>
    </w:p>
    <w:p w:rsidR="00863765" w:rsidRPr="00863765" w:rsidRDefault="00863765" w:rsidP="00863765">
      <w:pPr>
        <w:widowControl w:val="0"/>
        <w:numPr>
          <w:ilvl w:val="0"/>
          <w:numId w:val="2"/>
        </w:numPr>
        <w:tabs>
          <w:tab w:val="left" w:pos="294"/>
        </w:tabs>
        <w:suppressAutoHyphens/>
        <w:autoSpaceDN w:val="0"/>
        <w:spacing w:after="0" w:line="360" w:lineRule="auto"/>
        <w:ind w:left="680" w:hanging="36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Zapewnić właściwe gospodarowanie wytwarzanymi odpadami, minimalizować ich ilość, składować selektywnie w wydzielonych, przystosowanych miejscach, w warunkach zabezpieczających przed przedostawaniem się do środowiska substancji szkodliwych oraz zapewnić ich sprawny odbiór lub ponowne wykorzystanie.</w:t>
      </w:r>
    </w:p>
    <w:p w:rsidR="00863765" w:rsidRPr="00863765" w:rsidRDefault="00863765" w:rsidP="00863765">
      <w:pPr>
        <w:widowControl w:val="0"/>
        <w:tabs>
          <w:tab w:val="left" w:pos="294"/>
        </w:tabs>
        <w:suppressAutoHyphens/>
        <w:autoSpaceDN w:val="0"/>
        <w:spacing w:after="0" w:line="360" w:lineRule="auto"/>
        <w:ind w:left="320"/>
        <w:jc w:val="both"/>
        <w:textAlignment w:val="baseline"/>
        <w:rPr>
          <w:rFonts w:ascii="Times New Roman" w:eastAsia="Calibri" w:hAnsi="Times New Roman" w:cs="Times New Roman"/>
        </w:rPr>
      </w:pPr>
    </w:p>
    <w:p w:rsidR="00396AFC" w:rsidRPr="00615A4C" w:rsidRDefault="00863765" w:rsidP="00396AFC">
      <w:pPr>
        <w:pStyle w:val="Akapitzlist"/>
        <w:widowControl w:val="0"/>
        <w:numPr>
          <w:ilvl w:val="0"/>
          <w:numId w:val="1"/>
        </w:numPr>
        <w:suppressAutoHyphens/>
        <w:autoSpaceDN w:val="0"/>
        <w:spacing w:after="218" w:line="360" w:lineRule="auto"/>
        <w:ind w:right="20"/>
        <w:jc w:val="both"/>
        <w:textAlignment w:val="baseline"/>
        <w:rPr>
          <w:rFonts w:ascii="Calibri" w:eastAsia="Calibri" w:hAnsi="Calibri" w:cs="Calibri"/>
          <w:b/>
          <w:bCs/>
          <w:sz w:val="24"/>
          <w:szCs w:val="24"/>
        </w:rPr>
      </w:pPr>
      <w:r w:rsidRPr="00863765">
        <w:rPr>
          <w:rFonts w:ascii="Calibri" w:eastAsia="Calibri" w:hAnsi="Calibri" w:cs="Calibri"/>
          <w:b/>
          <w:bCs/>
          <w:color w:val="000000"/>
          <w:sz w:val="24"/>
          <w:szCs w:val="24"/>
          <w:shd w:val="clear" w:color="auto" w:fill="FFFFFF"/>
        </w:rPr>
        <w:t>Charakterystyka przedsięwzięcia stanowi załącznik do decyzji</w:t>
      </w:r>
    </w:p>
    <w:p w:rsidR="00863765" w:rsidRPr="00863765" w:rsidRDefault="00863765" w:rsidP="00863765">
      <w:pPr>
        <w:widowControl w:val="0"/>
        <w:suppressAutoHyphens/>
        <w:autoSpaceDN w:val="0"/>
        <w:spacing w:after="218" w:line="360" w:lineRule="auto"/>
        <w:ind w:right="20"/>
        <w:jc w:val="center"/>
        <w:textAlignment w:val="baseline"/>
        <w:rPr>
          <w:rFonts w:ascii="Times New Roman" w:eastAsia="Calibri" w:hAnsi="Times New Roman" w:cs="Times New Roman"/>
          <w:b/>
          <w:bCs/>
        </w:rPr>
      </w:pPr>
      <w:r w:rsidRPr="00863765">
        <w:rPr>
          <w:rFonts w:ascii="Calibri" w:eastAsia="Calibri" w:hAnsi="Calibri" w:cs="Calibri"/>
          <w:b/>
          <w:bCs/>
          <w:color w:val="000000"/>
          <w:sz w:val="24"/>
          <w:szCs w:val="24"/>
          <w:shd w:val="clear" w:color="auto" w:fill="FFFFFF"/>
        </w:rPr>
        <w:t>UZASADNIENIE</w:t>
      </w:r>
    </w:p>
    <w:p w:rsidR="00863765" w:rsidRPr="00863765" w:rsidRDefault="00863765" w:rsidP="00615A4C">
      <w:pPr>
        <w:widowControl w:val="0"/>
        <w:suppressAutoHyphens/>
        <w:autoSpaceDN w:val="0"/>
        <w:spacing w:after="0" w:line="360" w:lineRule="auto"/>
        <w:jc w:val="both"/>
        <w:textAlignment w:val="baseline"/>
        <w:rPr>
          <w:rFonts w:ascii="Arial Unicode MS" w:eastAsia="Times New Roman" w:hAnsi="Arial Unicode MS" w:cs="Arial Unicode MS"/>
          <w:color w:val="000000"/>
          <w:sz w:val="24"/>
          <w:szCs w:val="24"/>
          <w:lang w:eastAsia="pl-PL"/>
        </w:rPr>
      </w:pPr>
      <w:r w:rsidRPr="00863765">
        <w:rPr>
          <w:rFonts w:ascii="Calibri" w:eastAsia="Calibri" w:hAnsi="Calibri" w:cs="Calibri"/>
          <w:color w:val="000000"/>
          <w:sz w:val="24"/>
          <w:szCs w:val="24"/>
          <w:shd w:val="clear" w:color="auto" w:fill="FFFFFF"/>
        </w:rPr>
        <w:t>W dniu 06.06.20222 r. do Prezydenta Miasta Bolesławiec wpłynęło pismo Netto Indygo Sp. z o.o., Motaniec 30, 73-108 Kobylanka o wydanie decyzji o środowiskowych uwarunkowaniach dla przedsięwzięcia pod nazwą: „</w:t>
      </w:r>
      <w:r w:rsidRPr="00863765">
        <w:rPr>
          <w:rFonts w:ascii="Calibri" w:eastAsia="Calibri" w:hAnsi="Calibri" w:cs="Calibri"/>
          <w:color w:val="000000"/>
          <w:sz w:val="24"/>
          <w:szCs w:val="24"/>
        </w:rPr>
        <w:t xml:space="preserve">Przebudowa i rozbudowa budynku handlowo-usługowego wraz z zagospodarowaniem terenu w Bolesławcu, przy Al. Tysiąclecia 49, działki nr </w:t>
      </w:r>
      <w:r w:rsidRPr="00863765">
        <w:rPr>
          <w:rFonts w:ascii="Calibri" w:eastAsia="Times New Roman" w:hAnsi="Calibri" w:cs="Calibri"/>
          <w:color w:val="000000"/>
          <w:sz w:val="24"/>
          <w:szCs w:val="24"/>
          <w:lang w:eastAsia="pl-PL"/>
        </w:rPr>
        <w:t xml:space="preserve">94/6, 95/1, </w:t>
      </w:r>
      <w:r w:rsidRPr="00863765">
        <w:rPr>
          <w:rFonts w:ascii="Calibri" w:eastAsia="Times New Roman" w:hAnsi="Calibri" w:cs="Calibri"/>
          <w:color w:val="000000"/>
          <w:sz w:val="24"/>
          <w:szCs w:val="24"/>
          <w:lang w:eastAsia="pl-PL"/>
        </w:rPr>
        <w:lastRenderedPageBreak/>
        <w:t>95/3, 95/6, 95/7, 107/5, 107/7, 107/8 (obręb 0010)</w:t>
      </w:r>
      <w:r w:rsidRPr="00863765">
        <w:rPr>
          <w:rFonts w:ascii="Calibri" w:eastAsia="Calibri" w:hAnsi="Calibri" w:cs="Calibri"/>
          <w:color w:val="000000"/>
          <w:sz w:val="24"/>
          <w:szCs w:val="24"/>
        </w:rPr>
        <w:t xml:space="preserve">” </w:t>
      </w:r>
      <w:r w:rsidRPr="00863765">
        <w:rPr>
          <w:rFonts w:ascii="Calibri" w:eastAsia="Calibri" w:hAnsi="Calibri" w:cs="Calibri"/>
          <w:color w:val="000000"/>
          <w:sz w:val="24"/>
          <w:szCs w:val="24"/>
          <w:shd w:val="clear" w:color="auto" w:fill="FFFFFF"/>
        </w:rPr>
        <w:t xml:space="preserve">został złożony przez pełnomocnika (pełnomocnictwo w aktach).   </w:t>
      </w:r>
      <w:r w:rsidRPr="00863765">
        <w:rPr>
          <w:rFonts w:ascii="Calibri" w:eastAsia="Times New Roman" w:hAnsi="Calibri" w:cs="Calibri"/>
          <w:color w:val="000000"/>
          <w:sz w:val="24"/>
          <w:szCs w:val="24"/>
          <w:lang w:eastAsia="pl-PL"/>
        </w:rPr>
        <w:t>Po zapoznaniu się ze złożonym wnioskiem oraz załącznikami tutejszy organ, stwierdził, że przedmiotowy wniosek jest kompletny.</w:t>
      </w:r>
      <w:r w:rsidRPr="00863765">
        <w:rPr>
          <w:rFonts w:ascii="Calibri" w:eastAsia="Calibri" w:hAnsi="Calibri" w:cs="Calibri"/>
          <w:color w:val="000000"/>
          <w:sz w:val="24"/>
          <w:szCs w:val="24"/>
          <w:shd w:val="clear" w:color="auto" w:fill="FFFFFF"/>
        </w:rPr>
        <w:t xml:space="preserve"> Do wniosku została dołączona Karta Informacyjna Przedsięwzięcia, sporządzona przez mgr inż. Krzysztofa </w:t>
      </w:r>
      <w:proofErr w:type="spellStart"/>
      <w:r w:rsidRPr="00863765">
        <w:rPr>
          <w:rFonts w:ascii="Calibri" w:eastAsia="Calibri" w:hAnsi="Calibri" w:cs="Calibri"/>
          <w:color w:val="000000"/>
          <w:sz w:val="24"/>
          <w:szCs w:val="24"/>
          <w:shd w:val="clear" w:color="auto" w:fill="FFFFFF"/>
        </w:rPr>
        <w:t>Okrasińskiego</w:t>
      </w:r>
      <w:proofErr w:type="spellEnd"/>
      <w:r w:rsidRPr="00863765">
        <w:rPr>
          <w:rFonts w:ascii="Calibri" w:eastAsia="Calibri" w:hAnsi="Calibri" w:cs="Calibri"/>
          <w:color w:val="000000"/>
          <w:sz w:val="24"/>
          <w:szCs w:val="24"/>
          <w:shd w:val="clear" w:color="auto" w:fill="FFFFFF"/>
        </w:rPr>
        <w:t xml:space="preserve"> (maj 2022 r.), zwana dalej Kip.</w:t>
      </w:r>
    </w:p>
    <w:p w:rsidR="00863765" w:rsidRPr="00863765" w:rsidRDefault="00863765" w:rsidP="00615A4C">
      <w:pPr>
        <w:widowControl w:val="0"/>
        <w:suppressAutoHyphens/>
        <w:autoSpaceDN w:val="0"/>
        <w:spacing w:after="0" w:line="360" w:lineRule="auto"/>
        <w:jc w:val="both"/>
        <w:textAlignment w:val="baseline"/>
        <w:rPr>
          <w:rFonts w:ascii="Arial Unicode MS" w:eastAsia="Times New Roman" w:hAnsi="Arial Unicode MS" w:cs="Arial Unicode MS"/>
          <w:color w:val="000000"/>
          <w:sz w:val="24"/>
          <w:szCs w:val="24"/>
          <w:lang w:eastAsia="pl-PL"/>
        </w:rPr>
      </w:pPr>
      <w:r w:rsidRPr="00863765">
        <w:rPr>
          <w:rFonts w:ascii="Calibri" w:eastAsia="Calibri" w:hAnsi="Calibri" w:cs="Calibri"/>
          <w:color w:val="000000"/>
          <w:sz w:val="24"/>
          <w:szCs w:val="24"/>
          <w:shd w:val="clear" w:color="auto" w:fill="FFFFFF"/>
        </w:rPr>
        <w:t>Przedmiotowa inwestycja kwalifikuje się do przedsięwzięć mogących potencjalnie znacząco oddziaływać na środowisko, wymienionych w § 3 ust. 1 pkt 58 lit. B rozporządzenia Rady Ministrów z dnia 10 września 2019 r. w sprawie przedsięwzięć mogących znacząco oddziaływać na środowisko.</w:t>
      </w:r>
    </w:p>
    <w:p w:rsidR="00615A4C" w:rsidRDefault="00615A4C" w:rsidP="00615A4C">
      <w:pPr>
        <w:widowControl w:val="0"/>
        <w:suppressAutoHyphens/>
        <w:autoSpaceDN w:val="0"/>
        <w:spacing w:after="0" w:line="360" w:lineRule="auto"/>
        <w:jc w:val="both"/>
        <w:textAlignment w:val="baseline"/>
        <w:rPr>
          <w:rFonts w:ascii="Calibri" w:eastAsia="Times New Roman" w:hAnsi="Calibri" w:cs="Calibri"/>
          <w:color w:val="000000"/>
          <w:sz w:val="24"/>
          <w:szCs w:val="24"/>
          <w:lang w:eastAsia="pl-PL"/>
        </w:rPr>
      </w:pPr>
    </w:p>
    <w:p w:rsidR="00863765" w:rsidRPr="00863765" w:rsidRDefault="00863765" w:rsidP="00615A4C">
      <w:pPr>
        <w:widowControl w:val="0"/>
        <w:suppressAutoHyphens/>
        <w:autoSpaceDN w:val="0"/>
        <w:spacing w:after="0" w:line="360" w:lineRule="auto"/>
        <w:jc w:val="both"/>
        <w:textAlignment w:val="baseline"/>
        <w:rPr>
          <w:rFonts w:ascii="Calibri" w:eastAsia="Times New Roman" w:hAnsi="Calibri" w:cs="Calibri"/>
          <w:color w:val="000000"/>
          <w:sz w:val="24"/>
          <w:szCs w:val="24"/>
          <w:lang w:eastAsia="pl-PL"/>
        </w:rPr>
      </w:pPr>
      <w:r w:rsidRPr="00863765">
        <w:rPr>
          <w:rFonts w:ascii="Calibri" w:eastAsia="Times New Roman" w:hAnsi="Calibri" w:cs="Calibri"/>
          <w:color w:val="000000"/>
          <w:sz w:val="24"/>
          <w:szCs w:val="24"/>
          <w:lang w:eastAsia="pl-PL"/>
        </w:rPr>
        <w:t xml:space="preserve">Ponieważ  przedmiotowym postępowaniu liczba stron przekracza 10, organ pismem z dnia 20 sierpnia 2022 r. znak ZI-XV.6220.1.3.2022.MF, zgodnie z art. 74 ust. 3 ustawy </w:t>
      </w:r>
      <w:proofErr w:type="spellStart"/>
      <w:r w:rsidRPr="00863765">
        <w:rPr>
          <w:rFonts w:ascii="Calibri" w:eastAsia="Times New Roman" w:hAnsi="Calibri" w:cs="Calibri"/>
          <w:color w:val="000000"/>
          <w:sz w:val="24"/>
          <w:szCs w:val="24"/>
          <w:lang w:eastAsia="pl-PL"/>
        </w:rPr>
        <w:t>ooś</w:t>
      </w:r>
      <w:proofErr w:type="spellEnd"/>
      <w:r w:rsidRPr="00863765">
        <w:rPr>
          <w:rFonts w:ascii="Calibri" w:eastAsia="Times New Roman" w:hAnsi="Calibri" w:cs="Calibri"/>
          <w:color w:val="000000"/>
          <w:sz w:val="24"/>
          <w:szCs w:val="24"/>
          <w:lang w:eastAsia="pl-PL"/>
        </w:rPr>
        <w:t xml:space="preserve"> oraz art. 49 k.p.a., zawiadomił strony o wszczęciu postępowania w przedmiotowej sprawie, poprzez obwieszczenie. Powyższe zawiadomienie-obwieszczenie zostało zamieszczone na stronie Biuletynu Informacji Publicznej Urzędu Miasta Bolesławiec oraz na tablicy ogłoszeń Urzędu Miasta Bolesławiec Plac Marsz. J. Piłsudskiego 1 w Bolesławcu. W zawiadomieniu tym organ wskazał miejsce, w którym strony mogą zapoznać się z dokumentacją sprawy oraz składać ewentualne uwagi i wnioski. W toku przedmiotowego postępowania zapewniono stronom możliwość czynnego w nim udziału, w tym zapoznania się z aktami sprawy, a także wypowiadania się co do zebranych dowodów i materiałów oraz zgłoszonych żądań, zgodnie z art. 10 § 1 i art. 81 k.p.a.</w:t>
      </w:r>
    </w:p>
    <w:p w:rsidR="00863765" w:rsidRPr="00863765" w:rsidRDefault="00863765" w:rsidP="00863765">
      <w:pPr>
        <w:widowControl w:val="0"/>
        <w:suppressAutoHyphens/>
        <w:autoSpaceDN w:val="0"/>
        <w:spacing w:after="0" w:line="360" w:lineRule="auto"/>
        <w:jc w:val="both"/>
        <w:textAlignment w:val="baseline"/>
        <w:rPr>
          <w:rFonts w:ascii="Arial Unicode MS" w:eastAsia="Times New Roman" w:hAnsi="Arial Unicode MS" w:cs="Arial Unicode MS"/>
          <w:color w:val="000000"/>
          <w:sz w:val="24"/>
          <w:szCs w:val="24"/>
          <w:lang w:eastAsia="pl-PL"/>
        </w:rPr>
      </w:pPr>
    </w:p>
    <w:p w:rsidR="00863765" w:rsidRPr="00863765" w:rsidRDefault="00863765" w:rsidP="00615A4C">
      <w:pPr>
        <w:widowControl w:val="0"/>
        <w:suppressAutoHyphens/>
        <w:autoSpaceDN w:val="0"/>
        <w:spacing w:after="18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rPr>
        <w:t xml:space="preserve">Na podstawie art. 64 ust. 1 pkt 1 ustawy </w:t>
      </w:r>
      <w:proofErr w:type="spellStart"/>
      <w:r w:rsidRPr="00863765">
        <w:rPr>
          <w:rFonts w:ascii="Calibri" w:eastAsia="Calibri" w:hAnsi="Calibri" w:cs="Calibri"/>
          <w:color w:val="000000"/>
          <w:sz w:val="24"/>
          <w:szCs w:val="24"/>
        </w:rPr>
        <w:t>ooś</w:t>
      </w:r>
      <w:proofErr w:type="spellEnd"/>
      <w:r w:rsidRPr="00863765">
        <w:rPr>
          <w:rFonts w:ascii="Calibri" w:eastAsia="Calibri" w:hAnsi="Calibri" w:cs="Calibri"/>
          <w:color w:val="000000"/>
          <w:sz w:val="24"/>
          <w:szCs w:val="24"/>
        </w:rPr>
        <w:t xml:space="preserve"> Prezydent Miasta Bolesławiec pismem znak: ZI-XV.6220.1.3.2022.MF z dnia </w:t>
      </w:r>
      <w:r w:rsidRPr="00863765">
        <w:rPr>
          <w:rFonts w:ascii="Calibri" w:eastAsia="Calibri" w:hAnsi="Calibri" w:cs="Calibri"/>
          <w:sz w:val="24"/>
          <w:szCs w:val="24"/>
        </w:rPr>
        <w:t xml:space="preserve">23.08.2022 </w:t>
      </w:r>
      <w:r w:rsidRPr="00863765">
        <w:rPr>
          <w:rFonts w:ascii="Calibri" w:eastAsia="Calibri" w:hAnsi="Calibri" w:cs="Calibri"/>
          <w:color w:val="000000"/>
          <w:sz w:val="24"/>
          <w:szCs w:val="24"/>
        </w:rPr>
        <w:t>r. zwrócił się do Regionalnego Dyrektora Ochrony Środowiska we Wrocławiu (dalej RDOŚ) o przedstawienie opinii w przedmiocie konieczności przeprowadzenia oceny oddziaływania na środowisko ww. planowanego przedsięwzięcia. Postanowieniem z dnia 7 grudnia 2022 r. znak WOOŚ.4220.643.2022.SD.4 RDOŚ we Wrocławiu wyraził opinię, że dla przedmiotowego przedsięwzięcia nie istnieje konieczność przeprowadzenia oceny oddziaływania na środowisko.</w:t>
      </w:r>
    </w:p>
    <w:p w:rsidR="00615A4C" w:rsidRDefault="00863765" w:rsidP="00615A4C">
      <w:pPr>
        <w:widowControl w:val="0"/>
        <w:suppressAutoHyphens/>
        <w:autoSpaceDN w:val="0"/>
        <w:spacing w:after="0" w:line="360" w:lineRule="auto"/>
        <w:jc w:val="both"/>
        <w:textAlignment w:val="baseline"/>
        <w:rPr>
          <w:rFonts w:ascii="Calibri" w:eastAsia="Calibri" w:hAnsi="Calibri" w:cs="Calibri"/>
          <w:color w:val="000000"/>
          <w:sz w:val="24"/>
          <w:szCs w:val="24"/>
        </w:rPr>
      </w:pPr>
      <w:r w:rsidRPr="00863765">
        <w:rPr>
          <w:rFonts w:ascii="Calibri" w:eastAsia="Calibri" w:hAnsi="Calibri" w:cs="Calibri"/>
          <w:color w:val="000000"/>
          <w:sz w:val="24"/>
          <w:szCs w:val="24"/>
        </w:rPr>
        <w:t xml:space="preserve">Na podstawie art. 64 ust. 1 pkt 1 ustawy </w:t>
      </w:r>
      <w:proofErr w:type="spellStart"/>
      <w:r w:rsidRPr="00863765">
        <w:rPr>
          <w:rFonts w:ascii="Calibri" w:eastAsia="Calibri" w:hAnsi="Calibri" w:cs="Calibri"/>
          <w:color w:val="000000"/>
          <w:sz w:val="24"/>
          <w:szCs w:val="24"/>
        </w:rPr>
        <w:t>ooś</w:t>
      </w:r>
      <w:proofErr w:type="spellEnd"/>
      <w:r w:rsidRPr="00863765">
        <w:rPr>
          <w:rFonts w:ascii="Calibri" w:eastAsia="Calibri" w:hAnsi="Calibri" w:cs="Calibri"/>
          <w:color w:val="000000"/>
          <w:sz w:val="24"/>
          <w:szCs w:val="24"/>
        </w:rPr>
        <w:t xml:space="preserve"> Prezydent Miasta Bolesławiec pismem znak: ZI-XV.6220.1.3.2022.MF z dnia </w:t>
      </w:r>
      <w:r w:rsidRPr="00863765">
        <w:rPr>
          <w:rFonts w:ascii="Calibri" w:eastAsia="Calibri" w:hAnsi="Calibri" w:cs="Calibri"/>
          <w:sz w:val="24"/>
          <w:szCs w:val="24"/>
        </w:rPr>
        <w:t xml:space="preserve">23.08.2022 </w:t>
      </w:r>
      <w:r w:rsidRPr="00863765">
        <w:rPr>
          <w:rFonts w:ascii="Calibri" w:eastAsia="Calibri" w:hAnsi="Calibri" w:cs="Calibri"/>
          <w:color w:val="000000"/>
          <w:sz w:val="24"/>
          <w:szCs w:val="24"/>
        </w:rPr>
        <w:t xml:space="preserve">r. zwrócił się do Państwowego Gospodarstwa </w:t>
      </w:r>
      <w:r w:rsidRPr="00863765">
        <w:rPr>
          <w:rFonts w:ascii="Calibri" w:eastAsia="Calibri" w:hAnsi="Calibri" w:cs="Calibri"/>
          <w:color w:val="000000"/>
          <w:sz w:val="24"/>
          <w:szCs w:val="24"/>
        </w:rPr>
        <w:lastRenderedPageBreak/>
        <w:t>Wodnego Wody Polskie Zarząd Zlewni w Lwówku Śląskim (dalej PGWWP) o przedstawienie opinii w przedmiocie konieczności przeprowadzenia oceny oddziaływania na środowisko ww. planowanego przedsięwzięcia. Dyrektor Zarządu Zlewni w Lwówku Śląskim wezwał inwestora 30 sierpnia 2022 r. do uzupełnienia materiału dowodowego. Inwestor pismem z dnia 30 sierpnia uzupełnił materiały o braki wskazane w wezwaniu. Dyrektor Zarządu Zlewni w Lwówku Śląskim pismem WR.ZZŚ.3.435.172.2022.MD wyraził opinię, że dla przedmiotowego przedsięwzięcia</w:t>
      </w:r>
      <w:r>
        <w:rPr>
          <w:rFonts w:ascii="Calibri" w:eastAsia="Calibri" w:hAnsi="Calibri" w:cs="Calibri"/>
          <w:color w:val="000000"/>
          <w:sz w:val="24"/>
          <w:szCs w:val="24"/>
        </w:rPr>
        <w:t xml:space="preserve"> </w:t>
      </w:r>
      <w:r w:rsidRPr="00863765">
        <w:rPr>
          <w:rFonts w:ascii="Calibri" w:eastAsia="Calibri" w:hAnsi="Calibri" w:cs="Calibri"/>
          <w:color w:val="000000"/>
          <w:sz w:val="24"/>
          <w:szCs w:val="24"/>
        </w:rPr>
        <w:t>nie</w:t>
      </w:r>
      <w:r>
        <w:rPr>
          <w:rFonts w:ascii="Calibri" w:eastAsia="Calibri" w:hAnsi="Calibri" w:cs="Calibri"/>
          <w:color w:val="000000"/>
          <w:sz w:val="24"/>
          <w:szCs w:val="24"/>
        </w:rPr>
        <w:t xml:space="preserve"> </w:t>
      </w:r>
      <w:r w:rsidRPr="00863765">
        <w:rPr>
          <w:rFonts w:ascii="Calibri" w:eastAsia="Calibri" w:hAnsi="Calibri" w:cs="Calibri"/>
          <w:color w:val="000000"/>
          <w:sz w:val="24"/>
          <w:szCs w:val="24"/>
        </w:rPr>
        <w:t>istniej</w:t>
      </w:r>
      <w:r w:rsidR="00396AFC">
        <w:rPr>
          <w:rFonts w:ascii="Calibri" w:eastAsia="Calibri" w:hAnsi="Calibri" w:cs="Calibri"/>
          <w:color w:val="000000"/>
          <w:sz w:val="24"/>
          <w:szCs w:val="24"/>
        </w:rPr>
        <w:t>e</w:t>
      </w:r>
      <w:r w:rsidR="00615A4C">
        <w:rPr>
          <w:rFonts w:ascii="Calibri" w:eastAsia="Calibri" w:hAnsi="Calibri" w:cs="Calibri"/>
          <w:color w:val="000000"/>
          <w:sz w:val="24"/>
          <w:szCs w:val="24"/>
        </w:rPr>
        <w:t xml:space="preserve"> </w:t>
      </w:r>
      <w:r w:rsidR="00396AFC">
        <w:rPr>
          <w:rFonts w:ascii="Calibri" w:eastAsia="Calibri" w:hAnsi="Calibri" w:cs="Calibri"/>
          <w:color w:val="000000"/>
          <w:sz w:val="24"/>
          <w:szCs w:val="24"/>
        </w:rPr>
        <w:t>k</w:t>
      </w:r>
      <w:r w:rsidRPr="00863765">
        <w:rPr>
          <w:rFonts w:ascii="Calibri" w:eastAsia="Calibri" w:hAnsi="Calibri" w:cs="Calibri"/>
          <w:color w:val="000000"/>
          <w:sz w:val="24"/>
          <w:szCs w:val="24"/>
        </w:rPr>
        <w:t>onieczność</w:t>
      </w:r>
      <w:r w:rsidR="00615A4C">
        <w:rPr>
          <w:rFonts w:ascii="Calibri" w:eastAsia="Calibri" w:hAnsi="Calibri" w:cs="Calibri"/>
          <w:color w:val="000000"/>
          <w:sz w:val="24"/>
          <w:szCs w:val="24"/>
        </w:rPr>
        <w:t xml:space="preserve"> </w:t>
      </w:r>
      <w:r w:rsidRPr="00863765">
        <w:rPr>
          <w:rFonts w:ascii="Calibri" w:eastAsia="Calibri" w:hAnsi="Calibri" w:cs="Calibri"/>
          <w:color w:val="000000"/>
          <w:sz w:val="24"/>
          <w:szCs w:val="24"/>
        </w:rPr>
        <w:t>przeprowadzenia</w:t>
      </w:r>
      <w:r w:rsidR="00615A4C">
        <w:rPr>
          <w:rFonts w:ascii="Calibri" w:eastAsia="Calibri" w:hAnsi="Calibri" w:cs="Calibri"/>
          <w:color w:val="000000"/>
          <w:sz w:val="24"/>
          <w:szCs w:val="24"/>
        </w:rPr>
        <w:t xml:space="preserve"> </w:t>
      </w:r>
      <w:r w:rsidRPr="00863765">
        <w:rPr>
          <w:rFonts w:ascii="Calibri" w:eastAsia="Calibri" w:hAnsi="Calibri" w:cs="Calibri"/>
          <w:color w:val="000000"/>
          <w:sz w:val="24"/>
          <w:szCs w:val="24"/>
        </w:rPr>
        <w:t>oceny</w:t>
      </w:r>
      <w:r w:rsidR="00615A4C">
        <w:rPr>
          <w:rFonts w:ascii="Calibri" w:eastAsia="Calibri" w:hAnsi="Calibri" w:cs="Calibri"/>
          <w:color w:val="000000"/>
          <w:sz w:val="24"/>
          <w:szCs w:val="24"/>
        </w:rPr>
        <w:t xml:space="preserve"> </w:t>
      </w:r>
      <w:r w:rsidRPr="00863765">
        <w:rPr>
          <w:rFonts w:ascii="Calibri" w:eastAsia="Calibri" w:hAnsi="Calibri" w:cs="Calibri"/>
          <w:color w:val="000000"/>
          <w:sz w:val="24"/>
          <w:szCs w:val="24"/>
        </w:rPr>
        <w:t>oddziaływania</w:t>
      </w:r>
      <w:r w:rsidR="00615A4C">
        <w:rPr>
          <w:rFonts w:ascii="Calibri" w:eastAsia="Calibri" w:hAnsi="Calibri" w:cs="Calibri"/>
          <w:color w:val="000000"/>
          <w:sz w:val="24"/>
          <w:szCs w:val="24"/>
        </w:rPr>
        <w:t xml:space="preserve"> </w:t>
      </w:r>
      <w:r w:rsidRPr="00863765">
        <w:rPr>
          <w:rFonts w:ascii="Calibri" w:eastAsia="Calibri" w:hAnsi="Calibri" w:cs="Calibri"/>
          <w:color w:val="000000"/>
          <w:sz w:val="24"/>
          <w:szCs w:val="24"/>
        </w:rPr>
        <w:t>na</w:t>
      </w:r>
      <w:r w:rsidR="00615A4C">
        <w:rPr>
          <w:rFonts w:ascii="Calibri" w:eastAsia="Calibri" w:hAnsi="Calibri" w:cs="Calibri"/>
          <w:color w:val="000000"/>
          <w:sz w:val="24"/>
          <w:szCs w:val="24"/>
        </w:rPr>
        <w:t xml:space="preserve"> </w:t>
      </w:r>
      <w:r w:rsidRPr="00863765">
        <w:rPr>
          <w:rFonts w:ascii="Calibri" w:eastAsia="Calibri" w:hAnsi="Calibri" w:cs="Calibri"/>
          <w:color w:val="000000"/>
          <w:sz w:val="24"/>
          <w:szCs w:val="24"/>
        </w:rPr>
        <w:t>środowisko.</w:t>
      </w:r>
    </w:p>
    <w:p w:rsidR="00863765" w:rsidRPr="00615A4C" w:rsidRDefault="00863765" w:rsidP="00615A4C">
      <w:pPr>
        <w:widowControl w:val="0"/>
        <w:suppressAutoHyphens/>
        <w:autoSpaceDN w:val="0"/>
        <w:spacing w:after="0" w:line="360" w:lineRule="auto"/>
        <w:jc w:val="both"/>
        <w:textAlignment w:val="baseline"/>
        <w:rPr>
          <w:rFonts w:ascii="Calibri" w:eastAsia="Calibri" w:hAnsi="Calibri" w:cs="Calibri"/>
          <w:color w:val="000000"/>
          <w:sz w:val="24"/>
          <w:szCs w:val="24"/>
        </w:rPr>
      </w:pPr>
    </w:p>
    <w:p w:rsidR="00615A4C" w:rsidRDefault="00863765" w:rsidP="00615A4C">
      <w:pPr>
        <w:widowControl w:val="0"/>
        <w:suppressAutoHyphens/>
        <w:autoSpaceDN w:val="0"/>
        <w:spacing w:after="180" w:line="360" w:lineRule="auto"/>
        <w:jc w:val="both"/>
        <w:textAlignment w:val="baseline"/>
        <w:rPr>
          <w:rFonts w:ascii="Calibri" w:eastAsia="Calibri" w:hAnsi="Calibri" w:cs="Calibri"/>
          <w:sz w:val="24"/>
          <w:szCs w:val="24"/>
        </w:rPr>
      </w:pPr>
      <w:r w:rsidRPr="00863765">
        <w:rPr>
          <w:rFonts w:ascii="Calibri" w:eastAsia="Calibri" w:hAnsi="Calibri" w:cs="Calibri"/>
          <w:sz w:val="24"/>
          <w:szCs w:val="24"/>
        </w:rPr>
        <w:t xml:space="preserve">Na podstawie art. 64 ust. 1 pkt 2 ustawy </w:t>
      </w:r>
      <w:proofErr w:type="spellStart"/>
      <w:r w:rsidRPr="00863765">
        <w:rPr>
          <w:rFonts w:ascii="Calibri" w:eastAsia="Calibri" w:hAnsi="Calibri" w:cs="Calibri"/>
          <w:sz w:val="24"/>
          <w:szCs w:val="24"/>
        </w:rPr>
        <w:t>ooś</w:t>
      </w:r>
      <w:proofErr w:type="spellEnd"/>
      <w:r w:rsidRPr="00863765">
        <w:rPr>
          <w:rFonts w:ascii="Calibri" w:eastAsia="Calibri" w:hAnsi="Calibri" w:cs="Calibri"/>
          <w:sz w:val="24"/>
          <w:szCs w:val="24"/>
        </w:rPr>
        <w:t xml:space="preserve"> Prezydent Miasta Bolesławiec pismem znak ZI-XV.6220.1.3.2022.3.MF wystąpił o opinię do Państwowego Powiatowego Inspektora Sanitarnego , dalej – PPIS w Bolesławcu w sprawie wydania opinii w przedmiocie konieczności przeprowadzenia oceny oddziaływania na środowisko. Dnia 5 września pismem ZNS.9022.3.32.2022.AS PPIS w Bolesławcu wyraził opinię, że w przedmiotowej sprawie nie ma potrzeby</w:t>
      </w:r>
      <w:r>
        <w:rPr>
          <w:rFonts w:ascii="Calibri" w:eastAsia="Calibri" w:hAnsi="Calibri" w:cs="Calibri"/>
          <w:sz w:val="24"/>
          <w:szCs w:val="24"/>
        </w:rPr>
        <w:t xml:space="preserve"> </w:t>
      </w:r>
      <w:r w:rsidRPr="00863765">
        <w:rPr>
          <w:rFonts w:ascii="Calibri" w:eastAsia="Calibri" w:hAnsi="Calibri" w:cs="Calibri"/>
          <w:sz w:val="24"/>
          <w:szCs w:val="24"/>
        </w:rPr>
        <w:t>przeprowadzania</w:t>
      </w:r>
      <w:r>
        <w:rPr>
          <w:rFonts w:ascii="Calibri" w:eastAsia="Calibri" w:hAnsi="Calibri" w:cs="Calibri"/>
          <w:sz w:val="24"/>
          <w:szCs w:val="24"/>
        </w:rPr>
        <w:t xml:space="preserve"> </w:t>
      </w:r>
      <w:r w:rsidRPr="00863765">
        <w:rPr>
          <w:rFonts w:ascii="Calibri" w:eastAsia="Calibri" w:hAnsi="Calibri" w:cs="Calibri"/>
          <w:sz w:val="24"/>
          <w:szCs w:val="24"/>
        </w:rPr>
        <w:t>oceny</w:t>
      </w:r>
      <w:r>
        <w:rPr>
          <w:rFonts w:ascii="Calibri" w:eastAsia="Calibri" w:hAnsi="Calibri" w:cs="Calibri"/>
          <w:sz w:val="24"/>
          <w:szCs w:val="24"/>
        </w:rPr>
        <w:t xml:space="preserve"> </w:t>
      </w:r>
      <w:r w:rsidRPr="00863765">
        <w:rPr>
          <w:rFonts w:ascii="Calibri" w:eastAsia="Calibri" w:hAnsi="Calibri" w:cs="Calibri"/>
          <w:sz w:val="24"/>
          <w:szCs w:val="24"/>
        </w:rPr>
        <w:t>oddziaływania na środowisko.</w:t>
      </w:r>
    </w:p>
    <w:p w:rsidR="00863765" w:rsidRPr="00615A4C" w:rsidRDefault="00863765" w:rsidP="00615A4C">
      <w:pPr>
        <w:widowControl w:val="0"/>
        <w:suppressAutoHyphens/>
        <w:autoSpaceDN w:val="0"/>
        <w:spacing w:after="180" w:line="360" w:lineRule="auto"/>
        <w:jc w:val="both"/>
        <w:textAlignment w:val="baseline"/>
        <w:rPr>
          <w:rFonts w:ascii="Calibri" w:eastAsia="Calibri" w:hAnsi="Calibri" w:cs="Calibri"/>
          <w:sz w:val="24"/>
          <w:szCs w:val="24"/>
        </w:rPr>
      </w:pPr>
      <w:r w:rsidRPr="00863765">
        <w:rPr>
          <w:rFonts w:ascii="Calibri" w:eastAsia="Calibri" w:hAnsi="Calibri" w:cs="Calibri"/>
          <w:sz w:val="24"/>
          <w:szCs w:val="24"/>
          <w:shd w:val="clear" w:color="auto" w:fill="FFFFFF"/>
        </w:rPr>
        <w:t>Prezydent Miasta Bolesławiec po dokonaniu analizy przedłożonej dokumentacji, w tym karty informacyjnej przedsięwzięcia oraz otrzymanych postanowień i opinii, stwierdził, że:</w:t>
      </w:r>
    </w:p>
    <w:p w:rsidR="00863765" w:rsidRPr="00863765" w:rsidRDefault="00863765" w:rsidP="0068784E">
      <w:pPr>
        <w:widowControl w:val="0"/>
        <w:suppressAutoHyphens/>
        <w:autoSpaceDN w:val="0"/>
        <w:spacing w:after="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 xml:space="preserve">Planowana inwestycja polega na </w:t>
      </w:r>
      <w:r w:rsidRPr="00863765">
        <w:rPr>
          <w:rFonts w:ascii="Calibri" w:eastAsia="Calibri" w:hAnsi="Calibri" w:cs="Calibri"/>
          <w:color w:val="000000"/>
          <w:sz w:val="24"/>
          <w:szCs w:val="24"/>
        </w:rPr>
        <w:t>rozbudowie i przebudowie</w:t>
      </w:r>
      <w:r w:rsidRPr="00863765">
        <w:rPr>
          <w:rFonts w:ascii="Calibri" w:eastAsia="Calibri" w:hAnsi="Calibri" w:cs="Calibri"/>
          <w:color w:val="000000"/>
          <w:sz w:val="24"/>
          <w:szCs w:val="24"/>
          <w:shd w:val="clear" w:color="auto" w:fill="FFFFFF"/>
        </w:rPr>
        <w:t xml:space="preserve"> </w:t>
      </w:r>
      <w:r w:rsidRPr="00863765">
        <w:rPr>
          <w:rFonts w:ascii="Calibri" w:eastAsia="Calibri" w:hAnsi="Calibri" w:cs="Calibri"/>
          <w:b/>
          <w:bCs/>
          <w:color w:val="000000"/>
          <w:sz w:val="24"/>
          <w:szCs w:val="24"/>
        </w:rPr>
        <w:t xml:space="preserve">budynku handlowo - usługowego z infrastrukturą towarzyszącą w Bolesławcu Gmina Bolesławiec, </w:t>
      </w:r>
      <w:r w:rsidRPr="00863765">
        <w:rPr>
          <w:rFonts w:ascii="Calibri" w:eastAsia="Calibri" w:hAnsi="Calibri" w:cs="Calibri"/>
          <w:color w:val="000000"/>
          <w:sz w:val="24"/>
          <w:szCs w:val="24"/>
        </w:rPr>
        <w:t xml:space="preserve">zlokalizowanego na działkach o nr: </w:t>
      </w:r>
      <w:r w:rsidRPr="00863765">
        <w:rPr>
          <w:rFonts w:ascii="Calibri" w:eastAsia="Calibri" w:hAnsi="Calibri" w:cs="Calibri"/>
          <w:sz w:val="24"/>
          <w:szCs w:val="24"/>
        </w:rPr>
        <w:t xml:space="preserve">94/6, 95/1, 95/3, 95/6, 95/7, 107/5, 107/7, 107/8, </w:t>
      </w:r>
      <w:r w:rsidRPr="00863765">
        <w:rPr>
          <w:rFonts w:ascii="Calibri" w:eastAsia="Calibri" w:hAnsi="Calibri" w:cs="Calibri"/>
          <w:color w:val="000000"/>
          <w:sz w:val="24"/>
          <w:szCs w:val="24"/>
        </w:rPr>
        <w:t xml:space="preserve">obręb 0010, gm. Bolesławiec. </w:t>
      </w:r>
    </w:p>
    <w:p w:rsidR="00615A4C" w:rsidRDefault="00615A4C" w:rsidP="00863765">
      <w:pPr>
        <w:widowControl w:val="0"/>
        <w:suppressAutoHyphens/>
        <w:autoSpaceDN w:val="0"/>
        <w:spacing w:after="0" w:line="360" w:lineRule="auto"/>
        <w:jc w:val="both"/>
        <w:textAlignment w:val="baseline"/>
        <w:rPr>
          <w:rFonts w:ascii="Calibri" w:eastAsia="Times New Roman" w:hAnsi="Calibri" w:cs="Calibri"/>
          <w:color w:val="FF0000"/>
          <w:sz w:val="24"/>
          <w:szCs w:val="24"/>
          <w:shd w:val="clear" w:color="auto" w:fill="FFFFFF"/>
          <w:lang w:eastAsia="pl-PL"/>
        </w:rPr>
      </w:pPr>
    </w:p>
    <w:p w:rsidR="00863765" w:rsidRPr="00863765" w:rsidRDefault="00863765" w:rsidP="00863765">
      <w:pPr>
        <w:widowControl w:val="0"/>
        <w:suppressAutoHyphens/>
        <w:autoSpaceDN w:val="0"/>
        <w:spacing w:after="0" w:line="360" w:lineRule="auto"/>
        <w:jc w:val="both"/>
        <w:textAlignment w:val="baseline"/>
        <w:rPr>
          <w:rFonts w:ascii="Arial Unicode MS" w:eastAsia="Times New Roman" w:hAnsi="Arial Unicode MS" w:cs="Arial Unicode MS"/>
          <w:color w:val="000000"/>
          <w:sz w:val="24"/>
          <w:szCs w:val="24"/>
          <w:lang w:eastAsia="pl-PL"/>
        </w:rPr>
      </w:pPr>
      <w:r w:rsidRPr="00863765">
        <w:rPr>
          <w:rFonts w:ascii="Calibri" w:eastAsia="Times New Roman" w:hAnsi="Calibri" w:cs="Calibri"/>
          <w:color w:val="000000"/>
          <w:sz w:val="24"/>
          <w:szCs w:val="24"/>
          <w:shd w:val="clear" w:color="auto" w:fill="FFFFFF"/>
          <w:lang w:eastAsia="pl-PL"/>
        </w:rPr>
        <w:t>Analizując łącznie kryteria określone w art. 63 ust. 1 ww. ustawy OOŚ oraz informacje zawarte w karcie informacyjnej przedsięwzięcia tut. organ uwzględnił:</w:t>
      </w:r>
    </w:p>
    <w:p w:rsidR="00863765" w:rsidRPr="00863765" w:rsidRDefault="00863765" w:rsidP="00863765">
      <w:pPr>
        <w:widowControl w:val="0"/>
        <w:suppressAutoHyphens/>
        <w:autoSpaceDN w:val="0"/>
        <w:spacing w:after="0" w:line="360" w:lineRule="auto"/>
        <w:jc w:val="both"/>
        <w:textAlignment w:val="baseline"/>
        <w:rPr>
          <w:rFonts w:ascii="Arial Unicode MS" w:eastAsia="Times New Roman" w:hAnsi="Arial Unicode MS" w:cs="Arial Unicode MS"/>
          <w:color w:val="000000"/>
          <w:sz w:val="24"/>
          <w:szCs w:val="24"/>
          <w:lang w:eastAsia="pl-PL"/>
        </w:rPr>
      </w:pPr>
      <w:r w:rsidRPr="00863765">
        <w:rPr>
          <w:rFonts w:ascii="Calibri" w:eastAsia="Times New Roman" w:hAnsi="Calibri" w:cs="Calibri"/>
          <w:color w:val="000000"/>
          <w:sz w:val="24"/>
          <w:szCs w:val="24"/>
          <w:u w:val="single"/>
          <w:shd w:val="clear" w:color="auto" w:fill="FFFFFF"/>
          <w:lang w:eastAsia="pl-PL"/>
        </w:rPr>
        <w:t>Rodzaj i charakterystykę przedsięwzięcia</w:t>
      </w:r>
      <w:r w:rsidRPr="00863765">
        <w:rPr>
          <w:rFonts w:ascii="Calibri" w:eastAsia="Times New Roman" w:hAnsi="Calibri" w:cs="Calibri"/>
          <w:color w:val="000000"/>
          <w:sz w:val="24"/>
          <w:szCs w:val="24"/>
          <w:shd w:val="clear" w:color="auto" w:fill="FFFFFF"/>
          <w:lang w:eastAsia="pl-PL"/>
        </w:rPr>
        <w:t xml:space="preserve"> </w:t>
      </w:r>
    </w:p>
    <w:p w:rsidR="00863765" w:rsidRPr="00863765" w:rsidRDefault="00863765" w:rsidP="00863765">
      <w:pPr>
        <w:widowControl w:val="0"/>
        <w:suppressAutoHyphens/>
        <w:autoSpaceDN w:val="0"/>
        <w:spacing w:after="0" w:line="360" w:lineRule="auto"/>
        <w:jc w:val="both"/>
        <w:textAlignment w:val="baseline"/>
        <w:rPr>
          <w:rFonts w:ascii="Arial Unicode MS" w:eastAsia="Times New Roman" w:hAnsi="Arial Unicode MS" w:cs="Arial Unicode MS"/>
          <w:color w:val="000000"/>
          <w:sz w:val="24"/>
          <w:szCs w:val="24"/>
          <w:lang w:eastAsia="pl-PL"/>
        </w:rPr>
      </w:pPr>
      <w:r w:rsidRPr="00863765">
        <w:rPr>
          <w:rFonts w:ascii="Calibri" w:eastAsia="Times New Roman" w:hAnsi="Calibri" w:cs="Calibri"/>
          <w:color w:val="000000"/>
          <w:sz w:val="24"/>
          <w:szCs w:val="24"/>
          <w:shd w:val="clear" w:color="auto" w:fill="FFFFFF"/>
          <w:lang w:eastAsia="pl-PL"/>
        </w:rPr>
        <w:t>Planowane Przedsięwzięcie polega na przebudowie budynku handlowo-usługowego wraz z infrastrukturą komunikacyjną (drogi, parkingi, chodniki) i techniczną, w Bolesławcu, gmina Bolesławiec.</w:t>
      </w:r>
    </w:p>
    <w:p w:rsidR="00863765" w:rsidRPr="00863765" w:rsidRDefault="00863765" w:rsidP="00863765">
      <w:pPr>
        <w:widowControl w:val="0"/>
        <w:suppressAutoHyphens/>
        <w:autoSpaceDN w:val="0"/>
        <w:spacing w:after="0" w:line="360" w:lineRule="auto"/>
        <w:jc w:val="both"/>
        <w:textAlignment w:val="baseline"/>
        <w:rPr>
          <w:rFonts w:ascii="Arial Unicode MS" w:eastAsia="Times New Roman" w:hAnsi="Arial Unicode MS" w:cs="Arial Unicode MS"/>
          <w:color w:val="000000"/>
          <w:sz w:val="24"/>
          <w:szCs w:val="24"/>
          <w:lang w:eastAsia="pl-PL"/>
        </w:rPr>
      </w:pPr>
      <w:r w:rsidRPr="00863765">
        <w:rPr>
          <w:rFonts w:ascii="Calibri" w:eastAsia="Times New Roman" w:hAnsi="Calibri" w:cs="Calibri"/>
          <w:color w:val="000000"/>
          <w:sz w:val="24"/>
          <w:szCs w:val="24"/>
          <w:shd w:val="clear" w:color="auto" w:fill="FFFFFF"/>
          <w:lang w:eastAsia="pl-PL"/>
        </w:rPr>
        <w:t xml:space="preserve">Na potrzeby przebudowy, na terenie objętym wnioskiem zostanie zrealizowane zaplecze placu budowy, gdzie znajdzie się miejsce do magazynowania materiałów budowlanych, sprzętu budowlanego, teren pod przygotowywanie zbrojenia, węzeł sanitarny, zaplecze socjalne dla </w:t>
      </w:r>
      <w:r w:rsidRPr="00863765">
        <w:rPr>
          <w:rFonts w:ascii="Calibri" w:eastAsia="Times New Roman" w:hAnsi="Calibri" w:cs="Calibri"/>
          <w:color w:val="000000"/>
          <w:sz w:val="24"/>
          <w:szCs w:val="24"/>
          <w:shd w:val="clear" w:color="auto" w:fill="FFFFFF"/>
          <w:lang w:eastAsia="pl-PL"/>
        </w:rPr>
        <w:lastRenderedPageBreak/>
        <w:t>nadzoru i pracowników budowy. Przed przystąpieniem do robot rozbiórkowych i budowlanych teren będzie ogrodzony, odpowiednio oznaczony i zabezpieczony przed dostępem osób trzecich.</w:t>
      </w:r>
      <w:r w:rsidRPr="00863765">
        <w:rPr>
          <w:rFonts w:ascii="Arial Unicode MS" w:eastAsia="Times New Roman" w:hAnsi="Arial Unicode MS" w:cs="Arial Unicode MS"/>
          <w:color w:val="000000"/>
          <w:sz w:val="24"/>
          <w:szCs w:val="24"/>
          <w:lang w:eastAsia="pl-PL"/>
        </w:rPr>
        <w:t xml:space="preserve"> </w:t>
      </w:r>
      <w:r w:rsidRPr="00863765">
        <w:rPr>
          <w:rFonts w:ascii="Calibri" w:eastAsia="Times New Roman" w:hAnsi="Calibri" w:cs="Calibri"/>
          <w:color w:val="000000"/>
          <w:sz w:val="24"/>
          <w:szCs w:val="24"/>
          <w:shd w:val="clear" w:color="auto" w:fill="FFFFFF"/>
          <w:lang w:eastAsia="pl-PL"/>
        </w:rPr>
        <w:t>Teren Inwestycji jest obecnie zagospodarowany przez wolnostojący obiekt handlowo- usługowy o konstrukcji szkieletowej stalowo-żelbetowej i pow. ok</w:t>
      </w:r>
      <w:r w:rsidRPr="00863765">
        <w:rPr>
          <w:rFonts w:ascii="Calibri" w:eastAsia="Times New Roman" w:hAnsi="Calibri" w:cs="Calibri"/>
          <w:color w:val="000000"/>
          <w:sz w:val="24"/>
          <w:szCs w:val="24"/>
          <w:lang w:eastAsia="pl-PL"/>
        </w:rPr>
        <w:t>. 6</w:t>
      </w:r>
      <w:r w:rsidR="00615A4C">
        <w:rPr>
          <w:rFonts w:ascii="Calibri" w:eastAsia="Times New Roman" w:hAnsi="Calibri" w:cs="Calibri"/>
          <w:color w:val="000000"/>
          <w:sz w:val="24"/>
          <w:szCs w:val="24"/>
          <w:lang w:eastAsia="pl-PL"/>
        </w:rPr>
        <w:t xml:space="preserve"> </w:t>
      </w:r>
      <w:r w:rsidRPr="00863765">
        <w:rPr>
          <w:rFonts w:ascii="Calibri" w:eastAsia="Times New Roman" w:hAnsi="Calibri" w:cs="Calibri"/>
          <w:color w:val="000000"/>
          <w:sz w:val="24"/>
          <w:szCs w:val="24"/>
          <w:lang w:eastAsia="pl-PL"/>
        </w:rPr>
        <w:t>700m</w:t>
      </w:r>
      <w:r w:rsidRPr="00863765">
        <w:rPr>
          <w:rFonts w:ascii="Calibri" w:eastAsia="Times New Roman" w:hAnsi="Calibri" w:cs="Calibri"/>
          <w:color w:val="000000"/>
          <w:sz w:val="24"/>
          <w:szCs w:val="24"/>
          <w:vertAlign w:val="superscript"/>
          <w:lang w:eastAsia="pl-PL"/>
        </w:rPr>
        <w:t>2</w:t>
      </w:r>
      <w:r w:rsidRPr="00863765">
        <w:rPr>
          <w:rFonts w:ascii="Calibri" w:eastAsia="Times New Roman" w:hAnsi="Calibri" w:cs="Calibri"/>
          <w:color w:val="000000"/>
          <w:sz w:val="24"/>
          <w:szCs w:val="24"/>
          <w:lang w:eastAsia="pl-PL"/>
        </w:rPr>
        <w:t>.</w:t>
      </w:r>
    </w:p>
    <w:p w:rsidR="00863765" w:rsidRPr="00863765" w:rsidRDefault="00863765" w:rsidP="00863765">
      <w:pPr>
        <w:widowControl w:val="0"/>
        <w:suppressAutoHyphens/>
        <w:autoSpaceDN w:val="0"/>
        <w:spacing w:after="0" w:line="360" w:lineRule="auto"/>
        <w:ind w:left="301"/>
        <w:jc w:val="both"/>
        <w:textAlignment w:val="baseline"/>
        <w:rPr>
          <w:rFonts w:ascii="Calibri" w:eastAsia="Calibri" w:hAnsi="Calibri" w:cs="Calibri"/>
          <w:sz w:val="24"/>
          <w:szCs w:val="24"/>
        </w:rPr>
      </w:pPr>
    </w:p>
    <w:p w:rsidR="00863765" w:rsidRPr="00863765" w:rsidRDefault="00863765" w:rsidP="00863765">
      <w:pPr>
        <w:widowControl w:val="0"/>
        <w:suppressAutoHyphens/>
        <w:autoSpaceDN w:val="0"/>
        <w:spacing w:after="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 xml:space="preserve">Powierzchnia terenów komunikacyjnych </w:t>
      </w:r>
      <w:r w:rsidRPr="00863765">
        <w:rPr>
          <w:rFonts w:ascii="Calibri" w:eastAsia="Calibri" w:hAnsi="Calibri" w:cs="Calibri"/>
          <w:color w:val="000000"/>
          <w:sz w:val="24"/>
          <w:szCs w:val="24"/>
        </w:rPr>
        <w:t>– ok. 13925 m</w:t>
      </w:r>
      <w:r w:rsidRPr="00863765">
        <w:rPr>
          <w:rFonts w:ascii="Calibri" w:eastAsia="Calibri" w:hAnsi="Calibri" w:cs="Calibri"/>
          <w:color w:val="000000"/>
          <w:sz w:val="24"/>
          <w:szCs w:val="24"/>
          <w:vertAlign w:val="superscript"/>
        </w:rPr>
        <w:t>2</w:t>
      </w:r>
      <w:r w:rsidRPr="00863765">
        <w:rPr>
          <w:rFonts w:ascii="Calibri" w:eastAsia="Calibri" w:hAnsi="Calibri" w:cs="Calibri"/>
          <w:color w:val="000000"/>
          <w:sz w:val="24"/>
          <w:szCs w:val="24"/>
        </w:rPr>
        <w:t xml:space="preserve"> (+/-10%),</w:t>
      </w:r>
      <w:r w:rsidRPr="00863765">
        <w:rPr>
          <w:rFonts w:ascii="Calibri" w:eastAsia="Calibri" w:hAnsi="Calibri" w:cs="Calibri"/>
          <w:color w:val="000000"/>
          <w:sz w:val="24"/>
          <w:szCs w:val="24"/>
          <w:shd w:val="clear" w:color="auto" w:fill="FFFFFF"/>
        </w:rPr>
        <w:t xml:space="preserve"> w tym: powierzchnia parkingów z </w:t>
      </w:r>
      <w:r w:rsidRPr="00863765">
        <w:rPr>
          <w:rFonts w:ascii="Calibri" w:eastAsia="Calibri" w:hAnsi="Calibri" w:cs="Calibri"/>
          <w:color w:val="000000"/>
          <w:sz w:val="24"/>
          <w:szCs w:val="24"/>
        </w:rPr>
        <w:t>infrastrukturą -  ok. 7000 m</w:t>
      </w:r>
      <w:r w:rsidRPr="00863765">
        <w:rPr>
          <w:rFonts w:ascii="Calibri" w:eastAsia="Calibri" w:hAnsi="Calibri" w:cs="Calibri"/>
          <w:color w:val="000000"/>
          <w:sz w:val="24"/>
          <w:szCs w:val="24"/>
          <w:vertAlign w:val="superscript"/>
        </w:rPr>
        <w:t>2</w:t>
      </w:r>
      <w:r w:rsidRPr="00863765">
        <w:rPr>
          <w:rFonts w:ascii="Calibri" w:eastAsia="Calibri" w:hAnsi="Calibri" w:cs="Calibri"/>
          <w:color w:val="000000"/>
          <w:sz w:val="24"/>
          <w:szCs w:val="24"/>
        </w:rPr>
        <w:t xml:space="preserve"> (+/-10%).</w:t>
      </w:r>
      <w:r w:rsidRPr="00863765">
        <w:rPr>
          <w:rFonts w:ascii="Calibri" w:eastAsia="Calibri" w:hAnsi="Calibri" w:cs="Calibri"/>
          <w:color w:val="000000"/>
          <w:sz w:val="24"/>
          <w:szCs w:val="24"/>
          <w:shd w:val="clear" w:color="auto" w:fill="FFFFFF"/>
        </w:rPr>
        <w:t xml:space="preserve"> Sumaryczna liczba miejsc postojowych - </w:t>
      </w:r>
      <w:r w:rsidRPr="00863765">
        <w:rPr>
          <w:rFonts w:ascii="Calibri" w:eastAsia="Calibri" w:hAnsi="Calibri" w:cs="Calibri"/>
          <w:color w:val="000000"/>
          <w:sz w:val="24"/>
          <w:szCs w:val="24"/>
        </w:rPr>
        <w:t>ok. 232(+/-10%).</w:t>
      </w:r>
      <w:r w:rsidR="00615A4C">
        <w:rPr>
          <w:rFonts w:ascii="Calibri" w:eastAsia="Calibri" w:hAnsi="Calibri" w:cs="Calibri"/>
          <w:color w:val="000000"/>
          <w:sz w:val="24"/>
          <w:szCs w:val="24"/>
        </w:rPr>
        <w:t xml:space="preserve"> </w:t>
      </w:r>
      <w:r w:rsidRPr="00863765">
        <w:rPr>
          <w:rFonts w:ascii="Calibri" w:eastAsia="Calibri" w:hAnsi="Calibri" w:cs="Calibri"/>
          <w:color w:val="000000"/>
          <w:sz w:val="24"/>
          <w:szCs w:val="24"/>
          <w:shd w:val="clear" w:color="auto" w:fill="FFFFFF"/>
        </w:rPr>
        <w:t>Zaopatrzenie w wodę wodociągową będzie realizowane z sieci miejskiej. Przewiduje się przebudowę instalacji wodociągowych, dostosowanych do nowego kształtu budynku.</w:t>
      </w:r>
      <w:r w:rsidRPr="00863765">
        <w:rPr>
          <w:rFonts w:ascii="Times New Roman" w:eastAsia="Calibri" w:hAnsi="Times New Roman" w:cs="Times New Roman"/>
        </w:rPr>
        <w:t xml:space="preserve"> </w:t>
      </w:r>
      <w:r w:rsidRPr="00863765">
        <w:rPr>
          <w:rFonts w:ascii="Calibri" w:eastAsia="Calibri" w:hAnsi="Calibri" w:cs="Calibri"/>
          <w:color w:val="000000"/>
          <w:sz w:val="24"/>
          <w:szCs w:val="24"/>
          <w:shd w:val="clear" w:color="auto" w:fill="FFFFFF"/>
        </w:rPr>
        <w:t xml:space="preserve">W istniejącym układzie, do celów p.poż. zlokalizowany jest zbiornik wody pożarowej. Na projektowanym terenie znajduje się istniejące przyłącze kanalizacji sanitarnej, włączone do sieci miejskiej. Źródłem ciepła dla budynku po przebudowie będzie kotłownia gazowa. </w:t>
      </w:r>
      <w:r w:rsidRPr="00863765">
        <w:rPr>
          <w:rFonts w:ascii="Calibri" w:eastAsia="Calibri" w:hAnsi="Calibri" w:cs="Calibri"/>
          <w:color w:val="000000"/>
          <w:sz w:val="24"/>
          <w:szCs w:val="24"/>
        </w:rPr>
        <w:t>Przewiduje się przebudowę instalacji gazowej, dostosowanej do nowego kształtu budynku.</w:t>
      </w:r>
      <w:r w:rsidRPr="00863765">
        <w:rPr>
          <w:rFonts w:ascii="Calibri" w:eastAsia="Calibri" w:hAnsi="Calibri" w:cs="Calibri"/>
          <w:color w:val="000000"/>
          <w:sz w:val="24"/>
          <w:szCs w:val="24"/>
          <w:shd w:val="clear" w:color="auto" w:fill="00FFFF"/>
        </w:rPr>
        <w:t xml:space="preserve"> </w:t>
      </w:r>
    </w:p>
    <w:p w:rsidR="00615A4C" w:rsidRDefault="00615A4C" w:rsidP="00615A4C">
      <w:pPr>
        <w:widowControl w:val="0"/>
        <w:suppressAutoHyphens/>
        <w:autoSpaceDN w:val="0"/>
        <w:spacing w:after="0" w:line="360" w:lineRule="auto"/>
        <w:jc w:val="both"/>
        <w:textAlignment w:val="baseline"/>
        <w:rPr>
          <w:rFonts w:ascii="Calibri" w:eastAsia="Calibri" w:hAnsi="Calibri" w:cs="Calibri"/>
          <w:color w:val="000000"/>
          <w:sz w:val="24"/>
          <w:szCs w:val="24"/>
          <w:shd w:val="clear" w:color="auto" w:fill="FFFFFF"/>
        </w:rPr>
      </w:pPr>
    </w:p>
    <w:p w:rsidR="00863765" w:rsidRPr="00863765" w:rsidRDefault="00863765" w:rsidP="00615A4C">
      <w:pPr>
        <w:widowControl w:val="0"/>
        <w:suppressAutoHyphens/>
        <w:autoSpaceDN w:val="0"/>
        <w:spacing w:after="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 xml:space="preserve">Wody opadowe lub roztopowe z dachu budynku oraz utwardzonych nawierzchni komunikacyjnych po przebudowie będą odprowadzane tak jak obecnie, tj. do miejskiej sieci kanalizacji deszczowej za pomocą istniejącego przyłącza kanalizacji deszczowej. Instalacja zewnętrzna wyposażona w zbiornik retencyjny oraz przepompownię. </w:t>
      </w:r>
    </w:p>
    <w:p w:rsidR="00863765" w:rsidRPr="00863765" w:rsidRDefault="00863765" w:rsidP="00863765">
      <w:pPr>
        <w:widowControl w:val="0"/>
        <w:suppressAutoHyphens/>
        <w:autoSpaceDN w:val="0"/>
        <w:spacing w:after="0" w:line="360" w:lineRule="auto"/>
        <w:ind w:left="380"/>
        <w:jc w:val="both"/>
        <w:textAlignment w:val="baseline"/>
        <w:rPr>
          <w:rFonts w:ascii="Calibri" w:eastAsia="Calibri" w:hAnsi="Calibri" w:cs="Calibri"/>
          <w:sz w:val="24"/>
          <w:szCs w:val="24"/>
        </w:rPr>
      </w:pPr>
    </w:p>
    <w:p w:rsidR="00863765" w:rsidRPr="00863765" w:rsidRDefault="00863765" w:rsidP="00863765">
      <w:pPr>
        <w:widowControl w:val="0"/>
        <w:suppressAutoHyphens/>
        <w:autoSpaceDN w:val="0"/>
        <w:spacing w:after="0" w:line="360" w:lineRule="auto"/>
        <w:jc w:val="both"/>
        <w:textAlignment w:val="baseline"/>
        <w:rPr>
          <w:rFonts w:ascii="Arial Unicode MS" w:eastAsia="Times New Roman" w:hAnsi="Arial Unicode MS" w:cs="Arial Unicode MS"/>
          <w:color w:val="000000"/>
          <w:sz w:val="24"/>
          <w:szCs w:val="24"/>
          <w:lang w:eastAsia="pl-PL"/>
        </w:rPr>
      </w:pPr>
      <w:r w:rsidRPr="00863765">
        <w:rPr>
          <w:rFonts w:ascii="Calibri" w:eastAsia="Times New Roman" w:hAnsi="Calibri" w:cs="Calibri"/>
          <w:color w:val="000000"/>
          <w:sz w:val="24"/>
          <w:szCs w:val="24"/>
          <w:shd w:val="clear" w:color="auto" w:fill="FFFFFF"/>
          <w:lang w:eastAsia="pl-PL"/>
        </w:rPr>
        <w:t xml:space="preserve">Prace rozbiórkowe prowadzone będą ręcznie oraz z użyciem ciężkiego sprzętu. Materiały z rozbiórki będą gromadzone luzem w pryzmach lub w kontenerach i usuwane na bieżąco z terenu budowy. Gruz betonowy z likwidowanych nawierzchni, kwalifikujący się do ponownego wykorzystania, będzie kruszony na miejscu w mobilnej kruszarce i wykorzystany jako </w:t>
      </w:r>
      <w:proofErr w:type="spellStart"/>
      <w:r w:rsidRPr="00863765">
        <w:rPr>
          <w:rFonts w:ascii="Calibri" w:eastAsia="Times New Roman" w:hAnsi="Calibri" w:cs="Calibri"/>
          <w:color w:val="000000"/>
          <w:sz w:val="24"/>
          <w:szCs w:val="24"/>
          <w:shd w:val="clear" w:color="auto" w:fill="FFFFFF"/>
          <w:lang w:eastAsia="pl-PL"/>
        </w:rPr>
        <w:t>kruszbet</w:t>
      </w:r>
      <w:proofErr w:type="spellEnd"/>
      <w:r w:rsidRPr="00863765">
        <w:rPr>
          <w:rFonts w:ascii="Calibri" w:eastAsia="Times New Roman" w:hAnsi="Calibri" w:cs="Calibri"/>
          <w:color w:val="000000"/>
          <w:sz w:val="24"/>
          <w:szCs w:val="24"/>
          <w:shd w:val="clear" w:color="auto" w:fill="FFFFFF"/>
          <w:lang w:eastAsia="pl-PL"/>
        </w:rPr>
        <w:t xml:space="preserve"> do podbudowy nowych nawierzchni.</w:t>
      </w:r>
    </w:p>
    <w:p w:rsidR="00863765" w:rsidRPr="00863765" w:rsidRDefault="00863765" w:rsidP="00863765">
      <w:pPr>
        <w:widowControl w:val="0"/>
        <w:suppressAutoHyphens/>
        <w:autoSpaceDN w:val="0"/>
        <w:spacing w:after="0" w:line="360" w:lineRule="auto"/>
        <w:jc w:val="both"/>
        <w:textAlignment w:val="baseline"/>
        <w:rPr>
          <w:rFonts w:ascii="Arial Unicode MS" w:eastAsia="Times New Roman" w:hAnsi="Arial Unicode MS" w:cs="Arial Unicode MS"/>
          <w:color w:val="000000"/>
          <w:sz w:val="24"/>
          <w:szCs w:val="24"/>
          <w:lang w:eastAsia="pl-PL"/>
        </w:rPr>
      </w:pPr>
      <w:r w:rsidRPr="00863765">
        <w:rPr>
          <w:rFonts w:ascii="Calibri" w:eastAsia="Times New Roman" w:hAnsi="Calibri" w:cs="Calibri"/>
          <w:color w:val="000000"/>
          <w:sz w:val="24"/>
          <w:szCs w:val="24"/>
          <w:shd w:val="clear" w:color="auto" w:fill="FFFFFF"/>
          <w:lang w:eastAsia="pl-PL"/>
        </w:rPr>
        <w:t>Przewiduje się wykorzystanie kruszarki o wydajności minimalnej 250 t/h. Gruz z rozbiórek</w:t>
      </w:r>
      <w:r w:rsidRPr="00863765">
        <w:rPr>
          <w:rFonts w:ascii="Calibri" w:eastAsia="Times New Roman" w:hAnsi="Calibri" w:cs="Calibri"/>
          <w:b/>
          <w:bCs/>
          <w:color w:val="000000"/>
          <w:sz w:val="24"/>
          <w:szCs w:val="24"/>
          <w:shd w:val="clear" w:color="auto" w:fill="FFFFFF"/>
          <w:lang w:eastAsia="pl-PL"/>
        </w:rPr>
        <w:t xml:space="preserve"> </w:t>
      </w:r>
      <w:r w:rsidRPr="00863765">
        <w:rPr>
          <w:rFonts w:ascii="Calibri" w:eastAsia="Times New Roman" w:hAnsi="Calibri" w:cs="Calibri"/>
          <w:color w:val="000000"/>
          <w:sz w:val="24"/>
          <w:szCs w:val="24"/>
          <w:shd w:val="clear" w:color="auto" w:fill="FFFFFF"/>
          <w:lang w:eastAsia="pl-PL"/>
        </w:rPr>
        <w:t xml:space="preserve">nawierzchni będzie trafiał do kruszarki, znajdującej się w bezpośrednim sąsiedztwie placu budowy, na terenie objętym wnioskiem, a następnie dostarczany pojazdami samowyładowczymi ponownie do miejsca wbudowania. Czasowe miejsce składowania gruzu betonowego po </w:t>
      </w:r>
      <w:proofErr w:type="spellStart"/>
      <w:r w:rsidRPr="00863765">
        <w:rPr>
          <w:rFonts w:ascii="Calibri" w:eastAsia="Times New Roman" w:hAnsi="Calibri" w:cs="Calibri"/>
          <w:color w:val="000000"/>
          <w:sz w:val="24"/>
          <w:szCs w:val="24"/>
          <w:shd w:val="clear" w:color="auto" w:fill="FFFFFF"/>
          <w:lang w:eastAsia="pl-PL"/>
        </w:rPr>
        <w:t>przekruszeniu</w:t>
      </w:r>
      <w:proofErr w:type="spellEnd"/>
      <w:r w:rsidRPr="00863765">
        <w:rPr>
          <w:rFonts w:ascii="Calibri" w:eastAsia="Times New Roman" w:hAnsi="Calibri" w:cs="Calibri"/>
          <w:color w:val="000000"/>
          <w:sz w:val="24"/>
          <w:szCs w:val="24"/>
          <w:shd w:val="clear" w:color="auto" w:fill="FFFFFF"/>
          <w:lang w:eastAsia="pl-PL"/>
        </w:rPr>
        <w:t xml:space="preserve"> również będzie położone w bezpośrednim sąsiedztwie prowadzonych robot, na terenie objętym wnioskiem. Cięcie i kruszenie elementów betonowych będzie wykonywane na mokro lub z zastosowaniem mgły wodnej, w celu ograniczenia pylenia. Przewidywany czas trwania prac rozbiórkowych – mak. ok. 4 miesięcy.</w:t>
      </w:r>
    </w:p>
    <w:p w:rsidR="00863765" w:rsidRPr="00863765" w:rsidRDefault="00863765" w:rsidP="00863765">
      <w:pPr>
        <w:widowControl w:val="0"/>
        <w:numPr>
          <w:ilvl w:val="0"/>
          <w:numId w:val="3"/>
        </w:numPr>
        <w:tabs>
          <w:tab w:val="left" w:pos="295"/>
        </w:tabs>
        <w:suppressAutoHyphens/>
        <w:autoSpaceDN w:val="0"/>
        <w:spacing w:after="0" w:line="360" w:lineRule="auto"/>
        <w:ind w:left="320" w:hanging="320"/>
        <w:jc w:val="both"/>
        <w:textAlignment w:val="baseline"/>
        <w:rPr>
          <w:rFonts w:ascii="Times New Roman" w:eastAsia="Calibri" w:hAnsi="Times New Roman" w:cs="Times New Roman"/>
        </w:rPr>
      </w:pPr>
      <w:r w:rsidRPr="00863765">
        <w:rPr>
          <w:rFonts w:ascii="Calibri" w:eastAsia="Calibri" w:hAnsi="Calibri" w:cs="Calibri"/>
          <w:color w:val="000000"/>
          <w:sz w:val="24"/>
          <w:szCs w:val="24"/>
          <w:u w:val="single"/>
          <w:shd w:val="clear" w:color="auto" w:fill="FFFFFF"/>
        </w:rPr>
        <w:lastRenderedPageBreak/>
        <w:t>Usytuowanie przedsięwzięcia</w:t>
      </w:r>
    </w:p>
    <w:p w:rsidR="00615A4C" w:rsidRDefault="00863765" w:rsidP="00615A4C">
      <w:pPr>
        <w:widowControl w:val="0"/>
        <w:suppressAutoHyphens/>
        <w:autoSpaceDN w:val="0"/>
        <w:spacing w:after="0" w:line="360" w:lineRule="auto"/>
        <w:ind w:left="32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 xml:space="preserve">Inwestycja zlokalizowana jest 94/6, 95/1, 95/3, 95/6, 95/7, 107/5, 107/7, 107/8, </w:t>
      </w:r>
      <w:proofErr w:type="spellStart"/>
      <w:r w:rsidRPr="00863765">
        <w:rPr>
          <w:rFonts w:ascii="Calibri" w:eastAsia="Calibri" w:hAnsi="Calibri" w:cs="Calibri"/>
          <w:color w:val="000000"/>
          <w:sz w:val="24"/>
          <w:szCs w:val="24"/>
          <w:shd w:val="clear" w:color="auto" w:fill="FFFFFF"/>
        </w:rPr>
        <w:t>obr</w:t>
      </w:r>
      <w:proofErr w:type="spellEnd"/>
      <w:r w:rsidRPr="00863765">
        <w:rPr>
          <w:rFonts w:ascii="Calibri" w:eastAsia="Calibri" w:hAnsi="Calibri" w:cs="Calibri"/>
          <w:color w:val="000000"/>
          <w:sz w:val="24"/>
          <w:szCs w:val="24"/>
          <w:shd w:val="clear" w:color="auto" w:fill="FFFFFF"/>
        </w:rPr>
        <w:t>. 0010, gm. Bolesławiec. Dla terenu objętego wnioskiem, obowiązuje miejscowy plan zagospodarowania przestrzennego (MPZP) dla terenu obejmującego działki Nr 94/6, 95/1, 95/3, 95/6, 95/7, 107/5, 107/7, 107/8, obręb UC – obiekty handlowe o przeznaczeniu podstawowym dla usług wielkopowierzchniowych oraz przeznaczeniu uzupełniającym – dla obsługi komunikacji;</w:t>
      </w:r>
    </w:p>
    <w:p w:rsidR="00615A4C" w:rsidRPr="00615A4C" w:rsidRDefault="00615A4C" w:rsidP="00615A4C">
      <w:pPr>
        <w:widowControl w:val="0"/>
        <w:suppressAutoHyphens/>
        <w:autoSpaceDN w:val="0"/>
        <w:spacing w:after="0" w:line="360" w:lineRule="auto"/>
        <w:ind w:left="320"/>
        <w:jc w:val="both"/>
        <w:textAlignment w:val="baseline"/>
        <w:rPr>
          <w:rFonts w:ascii="Times New Roman" w:eastAsia="Calibri" w:hAnsi="Times New Roman" w:cs="Times New Roman"/>
        </w:rPr>
      </w:pPr>
    </w:p>
    <w:p w:rsidR="00863765" w:rsidRPr="00863765" w:rsidRDefault="00863765" w:rsidP="00863765">
      <w:pPr>
        <w:widowControl w:val="0"/>
        <w:suppressAutoHyphens/>
        <w:autoSpaceDN w:val="0"/>
        <w:spacing w:after="0" w:line="360" w:lineRule="auto"/>
        <w:ind w:left="32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Przewidywane zagospodarowanie terenu planowanego Przedsięwzięcia po przebudowie będzie zgodne z zapisami planu miejscowego. W sąsiedztwie nieruchomości aktualnie zlokalizowane są od północy – tereny przemysłowo-usługowe, od zachodu i południa – drogi publiczne, od wschodu – ogródki działkowe. Po południowo-zachodniej stronie znajduje się szkoła wraz z boiskiem sportowym. Najbliższa zabudowa mieszkaniowa usytuowana jest przy ul. Gałczyńskiego w Bolesławcu- ok. 23 m od granic nieruchomości.</w:t>
      </w:r>
    </w:p>
    <w:p w:rsidR="00863765" w:rsidRPr="00863765" w:rsidRDefault="00863765" w:rsidP="00863765">
      <w:pPr>
        <w:widowControl w:val="0"/>
        <w:suppressAutoHyphens/>
        <w:autoSpaceDN w:val="0"/>
        <w:spacing w:after="0" w:line="360" w:lineRule="auto"/>
        <w:ind w:left="320"/>
        <w:jc w:val="both"/>
        <w:textAlignment w:val="baseline"/>
        <w:rPr>
          <w:rFonts w:ascii="Calibri" w:eastAsia="Calibri" w:hAnsi="Calibri" w:cs="Calibri"/>
          <w:sz w:val="24"/>
          <w:szCs w:val="24"/>
        </w:rPr>
      </w:pPr>
    </w:p>
    <w:p w:rsidR="00863765" w:rsidRPr="00863765" w:rsidRDefault="00863765" w:rsidP="00863765">
      <w:pPr>
        <w:widowControl w:val="0"/>
        <w:suppressAutoHyphens/>
        <w:autoSpaceDN w:val="0"/>
        <w:spacing w:after="0" w:line="360" w:lineRule="auto"/>
        <w:ind w:left="32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Po przeanalizowaniu możliwości oddziaływania przedmiotowego przedsięwzięcia</w:t>
      </w:r>
      <w:r w:rsidR="00615A4C">
        <w:rPr>
          <w:rFonts w:ascii="Calibri" w:eastAsia="Calibri" w:hAnsi="Calibri" w:cs="Calibri"/>
          <w:color w:val="000000"/>
          <w:sz w:val="24"/>
          <w:szCs w:val="24"/>
          <w:shd w:val="clear" w:color="auto" w:fill="FFFFFF"/>
        </w:rPr>
        <w:t>,</w:t>
      </w:r>
      <w:r w:rsidRPr="00863765">
        <w:rPr>
          <w:rFonts w:ascii="Calibri" w:eastAsia="Calibri" w:hAnsi="Calibri" w:cs="Calibri"/>
          <w:color w:val="000000"/>
          <w:sz w:val="24"/>
          <w:szCs w:val="24"/>
          <w:shd w:val="clear" w:color="auto" w:fill="FFFFFF"/>
        </w:rPr>
        <w:t xml:space="preserve"> uwzględniając łącznie uwarunkowania, w zakresie aspektów przyrodniczych stwierdzono, że w zasięgu oddziaływania planowanego przedsięwzięcia nie występują obszary górskie, obszary leśne, obszary przylegające do jezior, obszary wodno-błotne i inne obszary o płytkim zaleganiu wód podziemnych (w tym siedliska łęgowe i ujścia rzek), a także obszary wymagające specjalnej ochrony ze względu na występowanie gatunków roślin, grzybów i zwierząt lub ich siedlisk lub siedlisk przyrodniczych objętych ochroną, w tym obszary Natura 2000 oraz pozostałe formy ochrony przyrody – w rozumieniu art. 6 ust. 1 ustawy z dnia 16 kwietnia 2004 r. o ochronie przyrody (</w:t>
      </w:r>
      <w:proofErr w:type="spellStart"/>
      <w:r w:rsidRPr="00863765">
        <w:rPr>
          <w:rFonts w:ascii="Calibri" w:eastAsia="Calibri" w:hAnsi="Calibri" w:cs="Calibri"/>
          <w:color w:val="000000"/>
          <w:sz w:val="24"/>
          <w:szCs w:val="24"/>
          <w:shd w:val="clear" w:color="auto" w:fill="FFFFFF"/>
        </w:rPr>
        <w:t>t.j</w:t>
      </w:r>
      <w:proofErr w:type="spellEnd"/>
      <w:r w:rsidRPr="00863765">
        <w:rPr>
          <w:rFonts w:ascii="Calibri" w:eastAsia="Calibri" w:hAnsi="Calibri" w:cs="Calibri"/>
          <w:color w:val="000000"/>
          <w:sz w:val="24"/>
          <w:szCs w:val="24"/>
          <w:shd w:val="clear" w:color="auto" w:fill="FFFFFF"/>
        </w:rPr>
        <w:t>. Dz. U. z 2022 r., poz. 916 ze zm.). Najbliżej położony obszar chroniony: obszar specjalnej ochrony ptaków Bory Dolnośląskie PLB020005 znajduje się w odległości ok. 4 km. W zasięgu oddziaływania planowanego przedsięwzięcia nie znajdują się główne korytarze ekologiczne.</w:t>
      </w:r>
      <w:r w:rsidRPr="00863765">
        <w:rPr>
          <w:rFonts w:ascii="Times New Roman" w:eastAsia="Calibri" w:hAnsi="Times New Roman" w:cs="Times New Roman"/>
        </w:rPr>
        <w:t xml:space="preserve"> </w:t>
      </w:r>
      <w:r w:rsidRPr="00863765">
        <w:rPr>
          <w:rFonts w:ascii="Calibri" w:eastAsia="Calibri" w:hAnsi="Calibri" w:cs="Calibri"/>
          <w:color w:val="000000"/>
          <w:sz w:val="24"/>
          <w:szCs w:val="24"/>
          <w:shd w:val="clear" w:color="auto" w:fill="FFFFFF"/>
        </w:rPr>
        <w:t>Z uwagi na powyższe, a także uwzględniając charakter przedsięwzięcia, zakres planowanych prac i realizację inwestycji w terenie obecnie zagospodarowanym stwierdzono, że przy zastosowaniu wyżej wskazanych warunków, inwestycja nie powinna znacząco negatywnie oddziaływać na środowisko przyrodnicze, w tym na ww. obszar Natura 2000, krajobraz oraz różnorodność biologiczną.</w:t>
      </w:r>
      <w:r w:rsidRPr="00863765">
        <w:rPr>
          <w:rFonts w:ascii="Times New Roman" w:eastAsia="Calibri" w:hAnsi="Times New Roman" w:cs="Times New Roman"/>
        </w:rPr>
        <w:t xml:space="preserve"> </w:t>
      </w:r>
    </w:p>
    <w:p w:rsidR="00615A4C" w:rsidRDefault="00615A4C" w:rsidP="00615A4C">
      <w:pPr>
        <w:widowControl w:val="0"/>
        <w:suppressAutoHyphens/>
        <w:autoSpaceDN w:val="0"/>
        <w:spacing w:after="0" w:line="360" w:lineRule="auto"/>
        <w:ind w:left="320"/>
        <w:jc w:val="both"/>
        <w:textAlignment w:val="baseline"/>
        <w:rPr>
          <w:rFonts w:ascii="Calibri" w:eastAsia="Calibri" w:hAnsi="Calibri" w:cs="Calibri"/>
          <w:color w:val="000000"/>
          <w:sz w:val="24"/>
          <w:szCs w:val="24"/>
          <w:shd w:val="clear" w:color="auto" w:fill="FFFFFF"/>
        </w:rPr>
      </w:pPr>
    </w:p>
    <w:p w:rsidR="00863765" w:rsidRPr="00863765" w:rsidRDefault="00863765" w:rsidP="00615A4C">
      <w:pPr>
        <w:widowControl w:val="0"/>
        <w:suppressAutoHyphens/>
        <w:autoSpaceDN w:val="0"/>
        <w:spacing w:after="0" w:line="360" w:lineRule="auto"/>
        <w:ind w:left="320"/>
        <w:jc w:val="both"/>
        <w:textAlignment w:val="baseline"/>
        <w:rPr>
          <w:rFonts w:ascii="Calibri" w:eastAsia="Calibri" w:hAnsi="Calibri" w:cs="Calibri"/>
          <w:color w:val="000000"/>
          <w:sz w:val="24"/>
          <w:szCs w:val="24"/>
          <w:shd w:val="clear" w:color="auto" w:fill="FFFFFF"/>
        </w:rPr>
      </w:pPr>
      <w:r w:rsidRPr="00863765">
        <w:rPr>
          <w:rFonts w:ascii="Calibri" w:eastAsia="Calibri" w:hAnsi="Calibri" w:cs="Calibri"/>
          <w:color w:val="000000"/>
          <w:sz w:val="24"/>
          <w:szCs w:val="24"/>
          <w:shd w:val="clear" w:color="auto" w:fill="FFFFFF"/>
        </w:rPr>
        <w:t>W celu zminimalizowania negatywnych oddziaływań związanych z realizacją inwestycji na chronione gatunki zwierząt, w szczególności ptaki. Prawie wszystkie gatunki ptaków przebywające na terytorium Polski podlegają ochronie gatunkowej w myśl rozporządzenia Ministra Środowiska z dnia 16 grudnia 2016 r. w sprawie ochrony gatunkowej zwierząt (Dz. U. poz. 2183 ze zm.), w stosunku do których obowiązują określone zakazy, m.in. zakaz niszczenia, usuwania lub uszkadzania gniazd, zakaz niszczenia siedlisk lub ostoi, będących ich obszarem rozrodu, wychowu młodych, odpoczynku, migracji lub żerowania. Udział specjalisty ornitologa ma zagwarantować, iż prace związane z realizacją inwestycji będą wykonywane bez szkody dla ww. grupy zwierząt.</w:t>
      </w:r>
      <w:r w:rsidRPr="00863765">
        <w:rPr>
          <w:rFonts w:ascii="Times New Roman" w:eastAsia="Calibri" w:hAnsi="Times New Roman" w:cs="Times New Roman"/>
        </w:rPr>
        <w:t xml:space="preserve"> </w:t>
      </w:r>
    </w:p>
    <w:p w:rsidR="00863765" w:rsidRPr="00863765" w:rsidRDefault="00863765" w:rsidP="00615A4C">
      <w:pPr>
        <w:widowControl w:val="0"/>
        <w:suppressAutoHyphens/>
        <w:autoSpaceDN w:val="0"/>
        <w:spacing w:after="0" w:line="360" w:lineRule="auto"/>
        <w:ind w:left="32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W celu zabezpieczenia zieleni wysokiej narażonej na uszkodzenia mechaniczne w trakcie realizacji prac, należy zminimalizować zagrożenia uszkodzenia pni drzew i ich korzeni oraz przeciwdziałać nadmiernemu zagęszczeniu gleby w bezpośrednim sąsiedztwie drzew i krzewów.</w:t>
      </w:r>
      <w:r w:rsidRPr="00863765">
        <w:rPr>
          <w:rFonts w:ascii="Times New Roman" w:eastAsia="Calibri" w:hAnsi="Times New Roman" w:cs="Times New Roman"/>
        </w:rPr>
        <w:t xml:space="preserve"> </w:t>
      </w:r>
      <w:r w:rsidRPr="00863765">
        <w:rPr>
          <w:rFonts w:ascii="Calibri" w:eastAsia="Calibri" w:hAnsi="Calibri" w:cs="Calibri"/>
          <w:color w:val="000000"/>
          <w:sz w:val="24"/>
          <w:szCs w:val="24"/>
          <w:shd w:val="clear" w:color="auto" w:fill="FFFFFF"/>
        </w:rPr>
        <w:t>W celu niedopuszczenia wprowadzania do środowiska i rozprzestrzeniania się w nim obcych gatunków roślin, będących często gatunkami ekspansywnymi, do projektowanych nasadzeń wykorzystać rodzime gatunki drzew; nie stosować gatunków obcych oraz inwazyjnych.</w:t>
      </w:r>
    </w:p>
    <w:p w:rsidR="00615A4C" w:rsidRDefault="00615A4C" w:rsidP="00863765">
      <w:pPr>
        <w:widowControl w:val="0"/>
        <w:suppressAutoHyphens/>
        <w:autoSpaceDN w:val="0"/>
        <w:spacing w:after="0" w:line="360" w:lineRule="auto"/>
        <w:ind w:left="320"/>
        <w:jc w:val="both"/>
        <w:textAlignment w:val="baseline"/>
        <w:rPr>
          <w:rFonts w:ascii="Calibri" w:eastAsia="Calibri" w:hAnsi="Calibri" w:cs="Calibri"/>
          <w:color w:val="000000"/>
          <w:sz w:val="24"/>
          <w:szCs w:val="24"/>
          <w:shd w:val="clear" w:color="auto" w:fill="FFFFFF"/>
        </w:rPr>
      </w:pPr>
    </w:p>
    <w:p w:rsidR="00863765" w:rsidRPr="00863765" w:rsidRDefault="00863765" w:rsidP="00863765">
      <w:pPr>
        <w:widowControl w:val="0"/>
        <w:suppressAutoHyphens/>
        <w:autoSpaceDN w:val="0"/>
        <w:spacing w:after="0" w:line="360" w:lineRule="auto"/>
        <w:ind w:left="320"/>
        <w:jc w:val="both"/>
        <w:textAlignment w:val="baseline"/>
        <w:rPr>
          <w:rFonts w:ascii="Calibri" w:eastAsia="Calibri" w:hAnsi="Calibri" w:cs="Calibri"/>
          <w:sz w:val="24"/>
          <w:szCs w:val="24"/>
          <w:shd w:val="clear" w:color="auto" w:fill="FFFFFF"/>
        </w:rPr>
      </w:pPr>
      <w:r w:rsidRPr="00863765">
        <w:rPr>
          <w:rFonts w:ascii="Calibri" w:eastAsia="Calibri" w:hAnsi="Calibri" w:cs="Calibri"/>
          <w:color w:val="000000"/>
          <w:sz w:val="24"/>
          <w:szCs w:val="24"/>
          <w:shd w:val="clear" w:color="auto" w:fill="FFFFFF"/>
        </w:rPr>
        <w:t>W przypadku niemożliwych do uniknięcia kolizji ze stanowiskami roślin, zwierząt lub grzybów gatunków chronionych na mocy rozporządzeń Ministra Środowiska: z dnia</w:t>
      </w:r>
      <w:r w:rsidRPr="00863765">
        <w:rPr>
          <w:rFonts w:ascii="Times New Roman" w:eastAsia="Calibri" w:hAnsi="Times New Roman" w:cs="Times New Roman"/>
        </w:rPr>
        <w:t xml:space="preserve"> </w:t>
      </w:r>
      <w:r w:rsidRPr="00863765">
        <w:rPr>
          <w:rFonts w:ascii="Calibri" w:eastAsia="Calibri" w:hAnsi="Calibri" w:cs="Calibri"/>
          <w:color w:val="000000"/>
          <w:sz w:val="24"/>
          <w:szCs w:val="24"/>
          <w:shd w:val="clear" w:color="auto" w:fill="FFFFFF"/>
        </w:rPr>
        <w:t>9 października 2014 r. w sprawie ochrony gatunkowej roślin (Dz. U. poz. 1409), z dnia 16 grudnia 2016 r. w sprawie ochrony gatunkowej zwierząt oraz z dnia 9 października 2014 r. w sprawie ochrony gatunkowej grzybów (Dz. U. poz. 1408), w stosunku do których obowiązują zakazy określone w ww. rozporządzeniach, przed rozpoczęciem prac należy uzyskać odrębne zezwolenie właściwego organu na czynności zakazane w stosunku do tych gatunków, zgodnie z art. 56 ustawy z dnia 16 kwietnia 2004 r.</w:t>
      </w:r>
      <w:r w:rsidRPr="00863765">
        <w:rPr>
          <w:rFonts w:ascii="Calibri" w:eastAsia="Calibri" w:hAnsi="Calibri" w:cs="Calibri"/>
          <w:sz w:val="24"/>
          <w:szCs w:val="24"/>
          <w:shd w:val="clear" w:color="auto" w:fill="FFFFFF"/>
        </w:rPr>
        <w:t xml:space="preserve"> o ochronie przyrody, a w przypadku uzyskania takiego  zezwolenia  -  prace  prowadzić  z  uwzględnieniem  warunków  wynikających z zezwolenia. </w:t>
      </w:r>
    </w:p>
    <w:p w:rsidR="00615A4C" w:rsidRDefault="00615A4C" w:rsidP="00615A4C">
      <w:pPr>
        <w:widowControl w:val="0"/>
        <w:suppressAutoHyphens/>
        <w:autoSpaceDN w:val="0"/>
        <w:spacing w:after="0" w:line="360" w:lineRule="auto"/>
        <w:ind w:left="320"/>
        <w:jc w:val="both"/>
        <w:textAlignment w:val="baseline"/>
        <w:rPr>
          <w:rFonts w:ascii="Calibri" w:eastAsia="Calibri" w:hAnsi="Calibri" w:cs="Calibri"/>
          <w:color w:val="000000"/>
          <w:sz w:val="24"/>
          <w:szCs w:val="24"/>
          <w:shd w:val="clear" w:color="auto" w:fill="FFFFFF"/>
        </w:rPr>
      </w:pPr>
    </w:p>
    <w:p w:rsidR="00863765" w:rsidRPr="00615A4C" w:rsidRDefault="00863765" w:rsidP="00615A4C">
      <w:pPr>
        <w:widowControl w:val="0"/>
        <w:suppressAutoHyphens/>
        <w:autoSpaceDN w:val="0"/>
        <w:spacing w:after="0" w:line="360" w:lineRule="auto"/>
        <w:ind w:left="32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Lokalizacja, rodzaj i parametry planowanego zamierzenia oraz odległość od granic Rzeczpospolitej Polskiej eliminują możliwość transgranicznego oddziaływania na środowisko.</w:t>
      </w:r>
      <w:r w:rsidRPr="00863765">
        <w:rPr>
          <w:rFonts w:ascii="Times New Roman" w:eastAsia="Calibri" w:hAnsi="Times New Roman" w:cs="Times New Roman"/>
          <w:sz w:val="24"/>
          <w:szCs w:val="24"/>
        </w:rPr>
        <w:t xml:space="preserve"> </w:t>
      </w:r>
      <w:r w:rsidRPr="00863765">
        <w:rPr>
          <w:rFonts w:ascii="Calibri" w:eastAsia="Calibri" w:hAnsi="Calibri" w:cs="Calibri"/>
          <w:color w:val="000000"/>
          <w:sz w:val="24"/>
          <w:szCs w:val="24"/>
          <w:shd w:val="clear" w:color="auto" w:fill="FFFFFF"/>
        </w:rPr>
        <w:t xml:space="preserve">Działki, na których planuje się zrealizowanie przedsięwzięcia to tereny </w:t>
      </w:r>
      <w:r w:rsidRPr="00863765">
        <w:rPr>
          <w:rFonts w:ascii="Calibri" w:eastAsia="Calibri" w:hAnsi="Calibri" w:cs="Calibri"/>
          <w:color w:val="000000"/>
          <w:sz w:val="24"/>
          <w:szCs w:val="24"/>
          <w:shd w:val="clear" w:color="auto" w:fill="FFFFFF"/>
        </w:rPr>
        <w:lastRenderedPageBreak/>
        <w:t>zabudowane i antropogenicznie przekształcone, w związku z czym nie charakteryzują się szczególnymi walorami krajobrazowymi i przyrodniczymi. Na terenie inwestycji jedyną formą zieleni jest trawnik oraz drzewa. Realizacja zamierzenia może wiązać się z usunięciem drzew rosnących przy zachodniej części terenu planowanej inwestycji (maksymalnie 10 sztuk), w związku z tym konieczne będzie wykonanie nasadzeń zastępczych.</w:t>
      </w:r>
      <w:r w:rsidRPr="00863765">
        <w:rPr>
          <w:rFonts w:ascii="Times New Roman" w:eastAsia="Calibri" w:hAnsi="Times New Roman" w:cs="Times New Roman"/>
        </w:rPr>
        <w:t xml:space="preserve"> </w:t>
      </w:r>
      <w:r w:rsidRPr="00863765">
        <w:rPr>
          <w:rFonts w:ascii="Calibri" w:eastAsia="Calibri" w:hAnsi="Calibri" w:cs="Calibri"/>
          <w:color w:val="000000"/>
          <w:sz w:val="24"/>
          <w:szCs w:val="24"/>
          <w:shd w:val="clear" w:color="auto" w:fill="FFFFFF"/>
        </w:rPr>
        <w:t>Realizacja analizowanego przedsięwzięcia nie będzie miała wpływu na utratę bioróżnorodności biologicznej przedmiotowego terenu.</w:t>
      </w:r>
      <w:r w:rsidRPr="00863765">
        <w:rPr>
          <w:rFonts w:ascii="Times New Roman" w:eastAsia="Calibri" w:hAnsi="Times New Roman" w:cs="Times New Roman"/>
        </w:rPr>
        <w:t xml:space="preserve"> </w:t>
      </w:r>
      <w:r w:rsidRPr="00863765">
        <w:rPr>
          <w:rFonts w:ascii="Calibri" w:eastAsia="Calibri" w:hAnsi="Calibri" w:cs="Calibri"/>
          <w:color w:val="000000"/>
          <w:sz w:val="24"/>
          <w:szCs w:val="24"/>
          <w:shd w:val="clear" w:color="auto" w:fill="FFFFFF"/>
        </w:rPr>
        <w:t>W obszarze realizacji przedsięwzięcia ani w jego strefie oddziaływania nie występują obszary wodno- błotne, obszary o płytkim zaleganiu wód podziemnych, w tym siedliska łęgowe i ujścia rzek. Przedsięwzięcie zlokalizowane jest poza zasięgiem stref ochronnych ujęć wód, obszarów ochronnych zbiorników wód śródlądowych oraz obszarów przylegających do jezior. Teren planowanego przedsięwzięcia nie znajduje się w obszarze szczególnego zagrożenia powodzią.</w:t>
      </w:r>
      <w:r w:rsidRPr="00863765">
        <w:rPr>
          <w:rFonts w:ascii="Times New Roman" w:eastAsia="Calibri" w:hAnsi="Times New Roman" w:cs="Times New Roman"/>
        </w:rPr>
        <w:t xml:space="preserve"> </w:t>
      </w:r>
      <w:r w:rsidRPr="00863765">
        <w:rPr>
          <w:rFonts w:ascii="Calibri" w:eastAsia="Calibri" w:hAnsi="Calibri" w:cs="Calibri"/>
          <w:color w:val="000000"/>
          <w:sz w:val="24"/>
          <w:szCs w:val="24"/>
          <w:shd w:val="clear" w:color="auto" w:fill="FFFFFF"/>
        </w:rPr>
        <w:t xml:space="preserve">W trakcie realizacji i eksploatacji inwestycji, środowisko gruntowo-wodne i wód powierzchniowych będzie właściwie chronione przed jej potencjalnym wpływem, jak również nie będzie negatywnego oddziaływania na jednolite części wód podziemnych i powierzchniowych wyodrębnionych na mocy Ramowej Dyrektywy Wodnej. </w:t>
      </w:r>
    </w:p>
    <w:p w:rsidR="00863765" w:rsidRPr="00863765" w:rsidRDefault="00863765" w:rsidP="00863765">
      <w:pPr>
        <w:widowControl w:val="0"/>
        <w:numPr>
          <w:ilvl w:val="0"/>
          <w:numId w:val="3"/>
        </w:numPr>
        <w:tabs>
          <w:tab w:val="left" w:pos="291"/>
        </w:tabs>
        <w:suppressAutoHyphens/>
        <w:autoSpaceDN w:val="0"/>
        <w:spacing w:after="0" w:line="360" w:lineRule="auto"/>
        <w:ind w:left="300" w:hanging="300"/>
        <w:jc w:val="both"/>
        <w:textAlignment w:val="baseline"/>
        <w:rPr>
          <w:rFonts w:ascii="Times New Roman" w:eastAsia="Calibri" w:hAnsi="Times New Roman" w:cs="Times New Roman"/>
        </w:rPr>
      </w:pPr>
      <w:r w:rsidRPr="00863765">
        <w:rPr>
          <w:rFonts w:ascii="Calibri" w:eastAsia="Calibri" w:hAnsi="Calibri" w:cs="Calibri"/>
          <w:color w:val="000000"/>
          <w:sz w:val="24"/>
          <w:szCs w:val="24"/>
          <w:u w:val="single"/>
          <w:shd w:val="clear" w:color="auto" w:fill="FFFFFF"/>
        </w:rPr>
        <w:t>Rodzaj i skale możliwego oddziaływania na elementy środowiska</w:t>
      </w:r>
      <w:r w:rsidRPr="00863765">
        <w:rPr>
          <w:rFonts w:ascii="Calibri" w:eastAsia="Calibri" w:hAnsi="Calibri" w:cs="Calibri"/>
          <w:color w:val="000000"/>
          <w:sz w:val="24"/>
          <w:szCs w:val="24"/>
          <w:shd w:val="clear" w:color="auto" w:fill="FFFFFF"/>
        </w:rPr>
        <w:t xml:space="preserve"> </w:t>
      </w:r>
    </w:p>
    <w:p w:rsidR="00863765" w:rsidRPr="00863765" w:rsidRDefault="00863765" w:rsidP="00863765">
      <w:pPr>
        <w:widowControl w:val="0"/>
        <w:tabs>
          <w:tab w:val="left" w:pos="300"/>
        </w:tabs>
        <w:suppressAutoHyphens/>
        <w:autoSpaceDN w:val="0"/>
        <w:spacing w:after="0" w:line="360" w:lineRule="auto"/>
        <w:ind w:left="301"/>
        <w:jc w:val="both"/>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Zgodnie z przedłożoną dokumentacją oddziaływanie podczas realizacji inwestycji będzie miało zasięg lokalny, krótkotrwały i odwracalny.</w:t>
      </w:r>
    </w:p>
    <w:p w:rsidR="00863765" w:rsidRPr="00863765" w:rsidRDefault="00863765" w:rsidP="00863765">
      <w:pPr>
        <w:widowControl w:val="0"/>
        <w:suppressAutoHyphens/>
        <w:autoSpaceDN w:val="0"/>
        <w:spacing w:after="0" w:line="360" w:lineRule="auto"/>
        <w:ind w:left="30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Zanieczyszczenia emitowane do atmosfery, powstałe w trakcie prac budowlanych to głównie:</w:t>
      </w:r>
    </w:p>
    <w:p w:rsidR="00863765" w:rsidRPr="00863765" w:rsidRDefault="00863765" w:rsidP="00863765">
      <w:pPr>
        <w:widowControl w:val="0"/>
        <w:numPr>
          <w:ilvl w:val="0"/>
          <w:numId w:val="4"/>
        </w:numPr>
        <w:tabs>
          <w:tab w:val="left" w:pos="582"/>
        </w:tabs>
        <w:suppressAutoHyphens/>
        <w:autoSpaceDN w:val="0"/>
        <w:spacing w:after="0" w:line="360" w:lineRule="auto"/>
        <w:ind w:left="580" w:hanging="28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gazy spalinowe pracujących maszyn budowlanych - napędzanych silnikami diesla ciężarówek, koparek, agregatów itp.</w:t>
      </w:r>
      <w:r w:rsidR="00615A4C">
        <w:rPr>
          <w:rFonts w:ascii="Calibri" w:eastAsia="Calibri" w:hAnsi="Calibri" w:cs="Calibri"/>
          <w:color w:val="000000"/>
          <w:sz w:val="24"/>
          <w:szCs w:val="24"/>
          <w:shd w:val="clear" w:color="auto" w:fill="FFFFFF"/>
        </w:rPr>
        <w:t>,</w:t>
      </w:r>
    </w:p>
    <w:p w:rsidR="00863765" w:rsidRPr="00863765" w:rsidRDefault="00863765" w:rsidP="00863765">
      <w:pPr>
        <w:widowControl w:val="0"/>
        <w:numPr>
          <w:ilvl w:val="0"/>
          <w:numId w:val="4"/>
        </w:numPr>
        <w:tabs>
          <w:tab w:val="left" w:pos="582"/>
        </w:tabs>
        <w:suppressAutoHyphens/>
        <w:autoSpaceDN w:val="0"/>
        <w:spacing w:after="0" w:line="360" w:lineRule="auto"/>
        <w:ind w:left="30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pył opadający i zawieszony - powstający w trakcie prac budowlanych i ruchu pojazdów,</w:t>
      </w:r>
    </w:p>
    <w:p w:rsidR="00863765" w:rsidRPr="00863765" w:rsidRDefault="00863765" w:rsidP="00863765">
      <w:pPr>
        <w:widowControl w:val="0"/>
        <w:numPr>
          <w:ilvl w:val="0"/>
          <w:numId w:val="4"/>
        </w:numPr>
        <w:tabs>
          <w:tab w:val="left" w:pos="582"/>
        </w:tabs>
        <w:suppressAutoHyphens/>
        <w:autoSpaceDN w:val="0"/>
        <w:spacing w:after="0" w:line="360" w:lineRule="auto"/>
        <w:ind w:left="580" w:hanging="28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 xml:space="preserve">gazy emitowane w trakcie prac spawalniczych (CO, </w:t>
      </w:r>
      <w:proofErr w:type="spellStart"/>
      <w:r w:rsidRPr="00863765">
        <w:rPr>
          <w:rFonts w:ascii="Calibri" w:eastAsia="Calibri" w:hAnsi="Calibri" w:cs="Calibri"/>
          <w:color w:val="000000"/>
          <w:sz w:val="24"/>
          <w:szCs w:val="24"/>
          <w:shd w:val="clear" w:color="auto" w:fill="FFFFFF"/>
        </w:rPr>
        <w:t>NO</w:t>
      </w:r>
      <w:r w:rsidRPr="00863765">
        <w:rPr>
          <w:rFonts w:ascii="Calibri" w:eastAsia="Calibri" w:hAnsi="Calibri" w:cs="Calibri"/>
          <w:color w:val="000000"/>
          <w:sz w:val="24"/>
          <w:szCs w:val="24"/>
          <w:shd w:val="clear" w:color="auto" w:fill="FFFFFF"/>
          <w:vertAlign w:val="subscript"/>
        </w:rPr>
        <w:t>x</w:t>
      </w:r>
      <w:proofErr w:type="spellEnd"/>
      <w:r w:rsidRPr="00863765">
        <w:rPr>
          <w:rFonts w:ascii="Calibri" w:eastAsia="Calibri" w:hAnsi="Calibri" w:cs="Calibri"/>
          <w:color w:val="000000"/>
          <w:sz w:val="24"/>
          <w:szCs w:val="24"/>
          <w:shd w:val="clear" w:color="auto" w:fill="FFFFFF"/>
        </w:rPr>
        <w:t>, pył zawieszony w tym pył tlenków żelaza, manganu, krzemu, chromu, miedzi itp.),</w:t>
      </w:r>
    </w:p>
    <w:p w:rsidR="00863765" w:rsidRPr="00863765" w:rsidRDefault="00863765" w:rsidP="00863765">
      <w:pPr>
        <w:widowControl w:val="0"/>
        <w:numPr>
          <w:ilvl w:val="0"/>
          <w:numId w:val="4"/>
        </w:numPr>
        <w:tabs>
          <w:tab w:val="left" w:pos="582"/>
        </w:tabs>
        <w:suppressAutoHyphens/>
        <w:autoSpaceDN w:val="0"/>
        <w:spacing w:after="0" w:line="360" w:lineRule="auto"/>
        <w:ind w:left="580" w:hanging="28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emisja rozpuszczalników typu ksylen, toluen, aceton itp. (LZO) w trakcie prac konserwacyjnych i malarskich.</w:t>
      </w:r>
    </w:p>
    <w:p w:rsidR="00863765" w:rsidRPr="00863765" w:rsidRDefault="00863765" w:rsidP="00863765">
      <w:pPr>
        <w:widowControl w:val="0"/>
        <w:suppressAutoHyphens/>
        <w:autoSpaceDN w:val="0"/>
        <w:spacing w:after="0" w:line="360" w:lineRule="auto"/>
        <w:ind w:left="30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 xml:space="preserve">Charakter tych emisji będzie niezorganizowany. Czas działania - ograniczony. Oddziaływanie emisji zanieczyszczeń z wymienionych prac będzie, ze względu na swoją krótkookresowość, praktycznie nieistotne dla stanu środowiska i nie pogorszy trwale stanu </w:t>
      </w:r>
      <w:proofErr w:type="spellStart"/>
      <w:r w:rsidRPr="00863765">
        <w:rPr>
          <w:rFonts w:ascii="Calibri" w:eastAsia="Calibri" w:hAnsi="Calibri" w:cs="Calibri"/>
          <w:color w:val="000000"/>
          <w:sz w:val="24"/>
          <w:szCs w:val="24"/>
          <w:shd w:val="clear" w:color="auto" w:fill="FFFFFF"/>
        </w:rPr>
        <w:t>aerosanitarnego</w:t>
      </w:r>
      <w:proofErr w:type="spellEnd"/>
      <w:r w:rsidRPr="00863765">
        <w:rPr>
          <w:rFonts w:ascii="Calibri" w:eastAsia="Calibri" w:hAnsi="Calibri" w:cs="Calibri"/>
          <w:color w:val="000000"/>
          <w:sz w:val="24"/>
          <w:szCs w:val="24"/>
          <w:shd w:val="clear" w:color="auto" w:fill="FFFFFF"/>
        </w:rPr>
        <w:t xml:space="preserve"> rejonu przedsięwzięcia.</w:t>
      </w:r>
    </w:p>
    <w:p w:rsidR="00863765" w:rsidRPr="00863765" w:rsidRDefault="00863765" w:rsidP="00615A4C">
      <w:pPr>
        <w:widowControl w:val="0"/>
        <w:suppressAutoHyphens/>
        <w:autoSpaceDN w:val="0"/>
        <w:spacing w:after="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lastRenderedPageBreak/>
        <w:t xml:space="preserve">W fazie budowy źródłem hałasu będą głównie maszyny i urządzenia budowlane takie jak: kompresory, transport ciężarowy, maszyny budowlane itp. Oddziaływania te, zgodnie z obowiązującymi przepisami nie podlegają normowaniu. Ich przestrzenny zasięg można określić na około 100 m od zgrupowania pracujących maszyn sprzętu budowlanego. Hałas pochodzący od kruszarki wynosi od ok. 85-90 </w:t>
      </w:r>
      <w:proofErr w:type="spellStart"/>
      <w:r w:rsidRPr="00863765">
        <w:rPr>
          <w:rFonts w:ascii="Calibri" w:eastAsia="Calibri" w:hAnsi="Calibri" w:cs="Calibri"/>
          <w:color w:val="000000"/>
          <w:sz w:val="24"/>
          <w:szCs w:val="24"/>
          <w:shd w:val="clear" w:color="auto" w:fill="FFFFFF"/>
        </w:rPr>
        <w:t>dB</w:t>
      </w:r>
      <w:proofErr w:type="spellEnd"/>
      <w:r w:rsidRPr="00863765">
        <w:rPr>
          <w:rFonts w:ascii="Calibri" w:eastAsia="Calibri" w:hAnsi="Calibri" w:cs="Calibri"/>
          <w:color w:val="000000"/>
          <w:sz w:val="24"/>
          <w:szCs w:val="24"/>
          <w:shd w:val="clear" w:color="auto" w:fill="FFFFFF"/>
        </w:rPr>
        <w:t xml:space="preserve"> (kruszarki udarowe i młotkowe) do ok. 100 </w:t>
      </w:r>
      <w:proofErr w:type="spellStart"/>
      <w:r w:rsidRPr="00863765">
        <w:rPr>
          <w:rFonts w:ascii="Calibri" w:eastAsia="Calibri" w:hAnsi="Calibri" w:cs="Calibri"/>
          <w:color w:val="000000"/>
          <w:sz w:val="24"/>
          <w:szCs w:val="24"/>
          <w:shd w:val="clear" w:color="auto" w:fill="FFFFFF"/>
        </w:rPr>
        <w:t>dB</w:t>
      </w:r>
      <w:proofErr w:type="spellEnd"/>
      <w:r w:rsidRPr="00863765">
        <w:rPr>
          <w:rFonts w:ascii="Calibri" w:eastAsia="Calibri" w:hAnsi="Calibri" w:cs="Calibri"/>
          <w:color w:val="000000"/>
          <w:sz w:val="24"/>
          <w:szCs w:val="24"/>
          <w:shd w:val="clear" w:color="auto" w:fill="FFFFFF"/>
        </w:rPr>
        <w:t xml:space="preserve"> (kruszarki szczękowe i walcowe). Przewiduje się, że ww. maszyny i urządzenia będą wykorzystywane przede wszystkim w fazie prac rozbiórkowych oraz cięcia i kruszenia betonu, a także w trakcie wznoszenia podstawowej konstrukcji projektowanej rozbudowy budynku. W tym okresie szacunkowy dobowy czas pracy poszczególnych urządzeń może wynieść</w:t>
      </w:r>
      <w:r>
        <w:rPr>
          <w:rFonts w:ascii="Calibri" w:eastAsia="Calibri" w:hAnsi="Calibri" w:cs="Calibri"/>
          <w:color w:val="000000"/>
          <w:sz w:val="24"/>
          <w:szCs w:val="24"/>
          <w:shd w:val="clear" w:color="auto" w:fill="FFFFFF"/>
        </w:rPr>
        <w:t xml:space="preserve"> </w:t>
      </w:r>
      <w:r w:rsidRPr="00863765">
        <w:rPr>
          <w:rFonts w:ascii="Calibri" w:eastAsia="Calibri" w:hAnsi="Calibri" w:cs="Calibri"/>
          <w:color w:val="000000"/>
          <w:sz w:val="24"/>
          <w:szCs w:val="24"/>
          <w:shd w:val="clear" w:color="auto" w:fill="FFFFFF"/>
        </w:rPr>
        <w:t>po</w:t>
      </w:r>
      <w:r>
        <w:rPr>
          <w:rFonts w:ascii="Calibri" w:eastAsia="Calibri" w:hAnsi="Calibri" w:cs="Calibri"/>
          <w:color w:val="000000"/>
          <w:sz w:val="24"/>
          <w:szCs w:val="24"/>
          <w:shd w:val="clear" w:color="auto" w:fill="FFFFFF"/>
        </w:rPr>
        <w:t xml:space="preserve"> </w:t>
      </w:r>
      <w:r w:rsidRPr="00863765">
        <w:rPr>
          <w:rFonts w:ascii="Calibri" w:eastAsia="Calibri" w:hAnsi="Calibri" w:cs="Calibri"/>
          <w:color w:val="000000"/>
          <w:sz w:val="24"/>
          <w:szCs w:val="24"/>
          <w:shd w:val="clear" w:color="auto" w:fill="FFFFFF"/>
        </w:rPr>
        <w:t>4-6godzin</w:t>
      </w:r>
      <w:r>
        <w:rPr>
          <w:rFonts w:ascii="Calibri" w:eastAsia="Calibri" w:hAnsi="Calibri" w:cs="Calibri"/>
          <w:color w:val="000000"/>
          <w:sz w:val="24"/>
          <w:szCs w:val="24"/>
          <w:shd w:val="clear" w:color="auto" w:fill="FFFFFF"/>
        </w:rPr>
        <w:t xml:space="preserve"> </w:t>
      </w:r>
      <w:r w:rsidRPr="00863765">
        <w:rPr>
          <w:rFonts w:ascii="Calibri" w:eastAsia="Calibri" w:hAnsi="Calibri" w:cs="Calibri"/>
          <w:color w:val="000000"/>
          <w:sz w:val="24"/>
          <w:szCs w:val="24"/>
          <w:shd w:val="clear" w:color="auto" w:fill="FFFFFF"/>
        </w:rPr>
        <w:t>dziennie, w zależności od rodzaju prowadzonych prac.</w:t>
      </w:r>
    </w:p>
    <w:p w:rsidR="00615A4C" w:rsidRDefault="00615A4C" w:rsidP="00863765">
      <w:pPr>
        <w:suppressAutoHyphens/>
        <w:autoSpaceDN w:val="0"/>
        <w:spacing w:after="0" w:line="360" w:lineRule="auto"/>
        <w:ind w:left="284" w:right="113"/>
        <w:jc w:val="both"/>
        <w:textAlignment w:val="baseline"/>
        <w:rPr>
          <w:rFonts w:ascii="Calibri" w:eastAsia="Calibri" w:hAnsi="Calibri" w:cs="Calibri"/>
          <w:color w:val="000000"/>
          <w:sz w:val="24"/>
          <w:szCs w:val="24"/>
          <w:shd w:val="clear" w:color="auto" w:fill="FFFFFF"/>
        </w:rPr>
      </w:pPr>
    </w:p>
    <w:p w:rsidR="00863765" w:rsidRPr="00863765" w:rsidRDefault="00863765" w:rsidP="00615A4C">
      <w:pPr>
        <w:suppressAutoHyphens/>
        <w:autoSpaceDN w:val="0"/>
        <w:spacing w:after="0" w:line="360" w:lineRule="auto"/>
        <w:ind w:right="113"/>
        <w:jc w:val="both"/>
        <w:textAlignment w:val="baseline"/>
        <w:rPr>
          <w:rFonts w:ascii="Times New Roman" w:eastAsia="Times New Roman" w:hAnsi="Times New Roman" w:cs="Times New Roman"/>
          <w:sz w:val="24"/>
          <w:szCs w:val="24"/>
          <w:lang w:eastAsia="ar-SA"/>
        </w:rPr>
      </w:pPr>
      <w:r w:rsidRPr="00863765">
        <w:rPr>
          <w:rFonts w:ascii="Calibri" w:eastAsia="Calibri" w:hAnsi="Calibri" w:cs="Calibri"/>
          <w:color w:val="000000"/>
          <w:sz w:val="24"/>
          <w:szCs w:val="24"/>
          <w:shd w:val="clear" w:color="auto" w:fill="FFFFFF"/>
        </w:rPr>
        <w:t>W celu ograniczenia emisji zanieczyszczeń do powietrza atmosferycznego będą zastosowane następujące działania m.in.: materiały sypkie, takie jak piasek i żwir, będą przechowywane w pryzmach w ilościach adekwatnych do bieżącego zapotrzebowania, ich zapasy będą sukcesywnie uzupełniane – takie rozwiązanie zminimalizuje u źródła możliwość nadmiernej emisji pyłów; w okresach bezdeszczowych, kiedy ruch pojazdów po placu budowy będzie powodował unos pyłów, prowadzone będzie zraszanie nawierzchni będących źródłem tej emisji niezorganizowanej.</w:t>
      </w:r>
    </w:p>
    <w:p w:rsidR="00615A4C" w:rsidRDefault="00615A4C" w:rsidP="00863765">
      <w:pPr>
        <w:widowControl w:val="0"/>
        <w:suppressAutoHyphens/>
        <w:autoSpaceDN w:val="0"/>
        <w:spacing w:after="0" w:line="360" w:lineRule="auto"/>
        <w:ind w:left="284" w:right="109"/>
        <w:jc w:val="both"/>
        <w:textAlignment w:val="baseline"/>
        <w:rPr>
          <w:rFonts w:ascii="Calibri" w:eastAsia="Calibri" w:hAnsi="Calibri" w:cs="Calibri"/>
          <w:color w:val="000000"/>
          <w:sz w:val="24"/>
          <w:szCs w:val="24"/>
          <w:shd w:val="clear" w:color="auto" w:fill="FFFFFF"/>
        </w:rPr>
      </w:pPr>
    </w:p>
    <w:p w:rsidR="00863765" w:rsidRPr="00863765" w:rsidRDefault="00863765" w:rsidP="00615A4C">
      <w:pPr>
        <w:widowControl w:val="0"/>
        <w:suppressAutoHyphens/>
        <w:autoSpaceDN w:val="0"/>
        <w:spacing w:after="0" w:line="360" w:lineRule="auto"/>
        <w:ind w:right="109"/>
        <w:jc w:val="both"/>
        <w:textAlignment w:val="baseline"/>
        <w:rPr>
          <w:rFonts w:ascii="Arial Unicode MS" w:eastAsia="Times New Roman" w:hAnsi="Arial Unicode MS" w:cs="Arial Unicode MS"/>
          <w:color w:val="000000"/>
          <w:sz w:val="24"/>
          <w:szCs w:val="24"/>
          <w:lang w:eastAsia="pl-PL"/>
        </w:rPr>
      </w:pPr>
      <w:r w:rsidRPr="00863765">
        <w:rPr>
          <w:rFonts w:ascii="Calibri" w:eastAsia="Calibri" w:hAnsi="Calibri" w:cs="Calibri"/>
          <w:color w:val="000000"/>
          <w:sz w:val="24"/>
          <w:szCs w:val="24"/>
          <w:shd w:val="clear" w:color="auto" w:fill="FFFFFF"/>
        </w:rPr>
        <w:t xml:space="preserve">Najbliższa zabudowa mieszkaniowa usytuowana jest przy ul. Gałczyńskiego w Bolesławcu - ok. 23 m od granic nieruchomości, oznaczona w miejscowym planie zagospodarowania przestrzennego obszaru w Bolesławcu (1607 Uchwała RM Bolesławca </w:t>
      </w:r>
      <w:r w:rsidRPr="00863765">
        <w:rPr>
          <w:rFonts w:ascii="Calibri" w:eastAsia="Calibri" w:hAnsi="Calibri" w:cs="Calibri"/>
          <w:color w:val="000000"/>
          <w:sz w:val="24"/>
          <w:szCs w:val="24"/>
          <w:shd w:val="clear" w:color="auto" w:fill="FFFFFF"/>
          <w:lang w:eastAsia="pl-PL"/>
        </w:rPr>
        <w:t>z dnia 14 marca 2007 r.</w:t>
      </w:r>
      <w:r w:rsidRPr="00863765">
        <w:rPr>
          <w:rFonts w:ascii="Calibri" w:eastAsia="Calibri" w:hAnsi="Calibri" w:cs="Calibri"/>
          <w:color w:val="000000"/>
          <w:sz w:val="24"/>
          <w:szCs w:val="24"/>
          <w:shd w:val="clear" w:color="auto" w:fill="FFFFFF"/>
        </w:rPr>
        <w:t>) jako C-MWs8 - teren zabudowy mieszkaniowej wielorodzinnej średniej. Przedstawione w dokumentacji sprawy wyniki analizy oddziaływania planowanej inwestycji na środowisko, wykazały, że nie będą one wpływały ponadnormatywnie na tereny chronione akustyczne oraz nie zostaną przekroczone normy hałasu wyznaczone na mocy rozporządzenia Ministra Środowiska z dnia 14 czerwca 2007 r. w sprawie dopuszczalnych poziomów hałasu w środowisku (Dz. U. z 2014 r., poz. 112).</w:t>
      </w:r>
    </w:p>
    <w:p w:rsidR="00615A4C" w:rsidRDefault="00615A4C" w:rsidP="00615A4C">
      <w:pPr>
        <w:widowControl w:val="0"/>
        <w:suppressAutoHyphens/>
        <w:autoSpaceDN w:val="0"/>
        <w:spacing w:after="0" w:line="360" w:lineRule="auto"/>
        <w:jc w:val="both"/>
        <w:textAlignment w:val="baseline"/>
        <w:rPr>
          <w:rFonts w:ascii="Calibri" w:eastAsia="Calibri" w:hAnsi="Calibri" w:cs="Calibri"/>
          <w:color w:val="000000"/>
          <w:sz w:val="24"/>
          <w:szCs w:val="24"/>
          <w:shd w:val="clear" w:color="auto" w:fill="FFFFFF"/>
        </w:rPr>
      </w:pPr>
    </w:p>
    <w:p w:rsidR="00863765" w:rsidRPr="00863765" w:rsidRDefault="00863765" w:rsidP="00615A4C">
      <w:pPr>
        <w:widowControl w:val="0"/>
        <w:suppressAutoHyphens/>
        <w:autoSpaceDN w:val="0"/>
        <w:spacing w:after="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 xml:space="preserve">Przewiduje się prowadzenie prac budowlanych powodujących znaczną emisję hałasu (korzystanie z ciężkiego sprzętu, cięcie i kruszenie betonu, zagęszczanie gruntu, szlifowanie, transport materiałów budowlanych) wyłącznie w porze dziennej, tj. w godzinach 6-22. </w:t>
      </w:r>
    </w:p>
    <w:p w:rsidR="00863765" w:rsidRDefault="00863765" w:rsidP="00615A4C">
      <w:pPr>
        <w:widowControl w:val="0"/>
        <w:suppressAutoHyphens/>
        <w:autoSpaceDN w:val="0"/>
        <w:spacing w:after="0" w:line="360" w:lineRule="auto"/>
        <w:jc w:val="both"/>
        <w:textAlignment w:val="baseline"/>
        <w:rPr>
          <w:rFonts w:ascii="Calibri" w:eastAsia="Calibri" w:hAnsi="Calibri" w:cs="Calibri"/>
          <w:color w:val="000000"/>
          <w:sz w:val="24"/>
          <w:szCs w:val="24"/>
          <w:shd w:val="clear" w:color="auto" w:fill="FFFFFF"/>
        </w:rPr>
      </w:pPr>
      <w:r w:rsidRPr="00863765">
        <w:rPr>
          <w:rFonts w:ascii="Calibri" w:eastAsia="Calibri" w:hAnsi="Calibri" w:cs="Calibri"/>
          <w:color w:val="000000"/>
          <w:sz w:val="24"/>
          <w:szCs w:val="24"/>
          <w:shd w:val="clear" w:color="auto" w:fill="FFFFFF"/>
        </w:rPr>
        <w:lastRenderedPageBreak/>
        <w:t>Odpady będą magazynowane w sposób adekwatny do ich ilości i rodzaju - w oznakowanych pojemnikach (i szczelnych w przypadku odpadów niebezpiecznych) lub luzem.</w:t>
      </w:r>
    </w:p>
    <w:p w:rsidR="00615A4C" w:rsidRDefault="00615A4C" w:rsidP="00615A4C">
      <w:pPr>
        <w:widowControl w:val="0"/>
        <w:suppressAutoHyphens/>
        <w:autoSpaceDN w:val="0"/>
        <w:spacing w:after="0" w:line="360" w:lineRule="auto"/>
        <w:jc w:val="both"/>
        <w:textAlignment w:val="baseline"/>
        <w:rPr>
          <w:rFonts w:ascii="Times New Roman" w:eastAsia="Calibri" w:hAnsi="Times New Roman" w:cs="Times New Roman"/>
        </w:rPr>
      </w:pPr>
    </w:p>
    <w:p w:rsidR="00863765" w:rsidRPr="00863765" w:rsidRDefault="00863765" w:rsidP="00615A4C">
      <w:pPr>
        <w:widowControl w:val="0"/>
        <w:suppressAutoHyphens/>
        <w:autoSpaceDN w:val="0"/>
        <w:spacing w:after="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Gruz betonowy z likwidowanych nawierzchni o kodzie 17 01 01, kwalifikujący się do ponownego wykorzystania, będzie kruszony na miejscu w mobilnej kruszarce i wykorzystany</w:t>
      </w:r>
      <w:r>
        <w:rPr>
          <w:rFonts w:ascii="Calibri" w:eastAsia="Calibri" w:hAnsi="Calibri" w:cs="Calibri"/>
          <w:color w:val="000000"/>
          <w:sz w:val="24"/>
          <w:szCs w:val="24"/>
          <w:shd w:val="clear" w:color="auto" w:fill="FFFFFF"/>
        </w:rPr>
        <w:t xml:space="preserve"> </w:t>
      </w:r>
      <w:r w:rsidRPr="00863765">
        <w:rPr>
          <w:rFonts w:ascii="Calibri" w:eastAsia="Calibri" w:hAnsi="Calibri" w:cs="Calibri"/>
          <w:color w:val="000000"/>
          <w:sz w:val="24"/>
          <w:szCs w:val="24"/>
          <w:shd w:val="clear" w:color="auto" w:fill="FFFFFF"/>
        </w:rPr>
        <w:t>jako</w:t>
      </w:r>
      <w:r>
        <w:rPr>
          <w:rFonts w:ascii="Calibri" w:eastAsia="Calibri" w:hAnsi="Calibri" w:cs="Calibri"/>
          <w:color w:val="000000"/>
          <w:sz w:val="24"/>
          <w:szCs w:val="24"/>
          <w:shd w:val="clear" w:color="auto" w:fill="FFFFFF"/>
        </w:rPr>
        <w:t xml:space="preserve"> </w:t>
      </w:r>
      <w:proofErr w:type="spellStart"/>
      <w:r w:rsidRPr="00863765">
        <w:rPr>
          <w:rFonts w:ascii="Calibri" w:eastAsia="Calibri" w:hAnsi="Calibri" w:cs="Calibri"/>
          <w:color w:val="000000"/>
          <w:sz w:val="24"/>
          <w:szCs w:val="24"/>
          <w:shd w:val="clear" w:color="auto" w:fill="FFFFFF"/>
        </w:rPr>
        <w:t>kruszbet</w:t>
      </w:r>
      <w:proofErr w:type="spellEnd"/>
      <w:r w:rsidRPr="00863765">
        <w:rPr>
          <w:rFonts w:ascii="Calibri" w:eastAsia="Calibri" w:hAnsi="Calibri" w:cs="Calibri"/>
          <w:color w:val="000000"/>
          <w:sz w:val="24"/>
          <w:szCs w:val="24"/>
          <w:shd w:val="clear" w:color="auto" w:fill="FFFFFF"/>
        </w:rPr>
        <w:t xml:space="preserve"> do podbudowy nowych nawierzchni. Zgodnie z Ustawą z dnia 14 grudnia 2012 r. o odpadach (tekst jedn. </w:t>
      </w:r>
      <w:r w:rsidRPr="00863765">
        <w:rPr>
          <w:rFonts w:ascii="Calibri" w:eastAsia="Calibri" w:hAnsi="Calibri" w:cs="Calibri"/>
          <w:i/>
          <w:iCs/>
          <w:color w:val="000000"/>
          <w:sz w:val="24"/>
          <w:szCs w:val="24"/>
          <w:shd w:val="clear" w:color="auto" w:fill="FFFFFF"/>
        </w:rPr>
        <w:t>Dz.U. z 2022 r., poz. 699),</w:t>
      </w:r>
      <w:r w:rsidRPr="00863765">
        <w:rPr>
          <w:rFonts w:ascii="Calibri" w:eastAsia="Calibri" w:hAnsi="Calibri" w:cs="Calibri"/>
          <w:color w:val="000000"/>
          <w:sz w:val="24"/>
          <w:szCs w:val="24"/>
          <w:shd w:val="clear" w:color="auto" w:fill="FFFFFF"/>
        </w:rPr>
        <w:t xml:space="preserve"> jest to proces odzysku R5 (recykling lub odzysk innych materiałów nieorganicznych), który może być prowadzony poza instalacjami, zgodnie z Rozporządzeniem Ministra Środowiska z dnia 11 maja 2015 r. w sprawie odzysku odpadów</w:t>
      </w:r>
      <w:r>
        <w:rPr>
          <w:rFonts w:ascii="Calibri" w:eastAsia="Calibri" w:hAnsi="Calibri" w:cs="Calibri"/>
          <w:color w:val="000000"/>
          <w:sz w:val="24"/>
          <w:szCs w:val="24"/>
          <w:shd w:val="clear" w:color="auto" w:fill="FFFFFF"/>
        </w:rPr>
        <w:t xml:space="preserve"> </w:t>
      </w:r>
      <w:r w:rsidRPr="00863765">
        <w:rPr>
          <w:rFonts w:ascii="Calibri" w:eastAsia="Calibri" w:hAnsi="Calibri" w:cs="Calibri"/>
          <w:color w:val="000000"/>
          <w:sz w:val="24"/>
          <w:szCs w:val="24"/>
          <w:shd w:val="clear" w:color="auto" w:fill="FFFFFF"/>
        </w:rPr>
        <w:t>poza</w:t>
      </w:r>
      <w:r>
        <w:rPr>
          <w:rFonts w:ascii="Calibri" w:eastAsia="Calibri" w:hAnsi="Calibri" w:cs="Calibri"/>
          <w:color w:val="000000"/>
          <w:sz w:val="24"/>
          <w:szCs w:val="24"/>
          <w:shd w:val="clear" w:color="auto" w:fill="FFFFFF"/>
        </w:rPr>
        <w:t xml:space="preserve"> </w:t>
      </w:r>
      <w:r w:rsidRPr="00863765">
        <w:rPr>
          <w:rFonts w:ascii="Calibri" w:eastAsia="Calibri" w:hAnsi="Calibri" w:cs="Calibri"/>
          <w:color w:val="000000"/>
          <w:sz w:val="24"/>
          <w:szCs w:val="24"/>
          <w:shd w:val="clear" w:color="auto" w:fill="FFFFFF"/>
        </w:rPr>
        <w:t xml:space="preserve">instalacjami i urządzeniami </w:t>
      </w:r>
      <w:r w:rsidRPr="00863765">
        <w:rPr>
          <w:rFonts w:ascii="Calibri" w:eastAsia="Calibri" w:hAnsi="Calibri" w:cs="Calibri"/>
          <w:i/>
          <w:iCs/>
          <w:color w:val="000000"/>
          <w:sz w:val="24"/>
          <w:szCs w:val="24"/>
          <w:shd w:val="clear" w:color="auto" w:fill="FFFFFF"/>
        </w:rPr>
        <w:t>(Dz.U. z 2015 r., poz. 796).</w:t>
      </w:r>
      <w:r w:rsidRPr="00863765">
        <w:rPr>
          <w:rFonts w:ascii="Calibri" w:eastAsia="Calibri" w:hAnsi="Calibri" w:cs="Calibri"/>
          <w:color w:val="000000"/>
          <w:sz w:val="24"/>
          <w:szCs w:val="24"/>
          <w:shd w:val="clear" w:color="auto" w:fill="FFFFFF"/>
        </w:rPr>
        <w:t xml:space="preserve"> Proces ten będzie kwalifikowany jako przetwarzanie odpadów, wymagający uzyskania zezwolenia. Odpady betonu nie przeznaczone</w:t>
      </w:r>
      <w:r>
        <w:rPr>
          <w:rFonts w:ascii="Calibri" w:eastAsia="Calibri" w:hAnsi="Calibri" w:cs="Calibri"/>
          <w:color w:val="000000"/>
          <w:sz w:val="24"/>
          <w:szCs w:val="24"/>
          <w:shd w:val="clear" w:color="auto" w:fill="FFFFFF"/>
        </w:rPr>
        <w:t xml:space="preserve"> </w:t>
      </w:r>
      <w:r w:rsidRPr="00863765">
        <w:rPr>
          <w:rFonts w:ascii="Calibri" w:eastAsia="Calibri" w:hAnsi="Calibri" w:cs="Calibri"/>
          <w:color w:val="000000"/>
          <w:sz w:val="24"/>
          <w:szCs w:val="24"/>
          <w:shd w:val="clear" w:color="auto" w:fill="FFFFFF"/>
        </w:rPr>
        <w:t>do</w:t>
      </w:r>
      <w:r>
        <w:rPr>
          <w:rFonts w:ascii="Calibri" w:eastAsia="Calibri" w:hAnsi="Calibri" w:cs="Calibri"/>
          <w:color w:val="000000"/>
          <w:sz w:val="24"/>
          <w:szCs w:val="24"/>
          <w:shd w:val="clear" w:color="auto" w:fill="FFFFFF"/>
        </w:rPr>
        <w:t xml:space="preserve"> </w:t>
      </w:r>
      <w:r w:rsidRPr="00863765">
        <w:rPr>
          <w:rFonts w:ascii="Calibri" w:eastAsia="Calibri" w:hAnsi="Calibri" w:cs="Calibri"/>
          <w:color w:val="000000"/>
          <w:sz w:val="24"/>
          <w:szCs w:val="24"/>
          <w:shd w:val="clear" w:color="auto" w:fill="FFFFFF"/>
        </w:rPr>
        <w:t>wykorzystania na miejscu, będą przekazywane jako odpad wyłącznie odbiorcom</w:t>
      </w:r>
      <w:r>
        <w:rPr>
          <w:rFonts w:ascii="Calibri" w:eastAsia="Calibri" w:hAnsi="Calibri" w:cs="Calibri"/>
          <w:color w:val="000000"/>
          <w:sz w:val="24"/>
          <w:szCs w:val="24"/>
          <w:shd w:val="clear" w:color="auto" w:fill="FFFFFF"/>
        </w:rPr>
        <w:t xml:space="preserve"> </w:t>
      </w:r>
      <w:r w:rsidRPr="00863765">
        <w:rPr>
          <w:rFonts w:ascii="Calibri" w:eastAsia="Calibri" w:hAnsi="Calibri" w:cs="Calibri"/>
          <w:color w:val="000000"/>
          <w:sz w:val="24"/>
          <w:szCs w:val="24"/>
          <w:shd w:val="clear" w:color="auto" w:fill="FFFFFF"/>
        </w:rPr>
        <w:t>upoważnionym</w:t>
      </w:r>
      <w:r>
        <w:rPr>
          <w:rFonts w:ascii="Calibri" w:eastAsia="Calibri" w:hAnsi="Calibri" w:cs="Calibri"/>
          <w:color w:val="000000"/>
          <w:sz w:val="24"/>
          <w:szCs w:val="24"/>
          <w:shd w:val="clear" w:color="auto" w:fill="FFFFFF"/>
        </w:rPr>
        <w:t xml:space="preserve"> </w:t>
      </w:r>
      <w:r w:rsidRPr="00863765">
        <w:rPr>
          <w:rFonts w:ascii="Calibri" w:eastAsia="Calibri" w:hAnsi="Calibri" w:cs="Calibri"/>
          <w:color w:val="000000"/>
          <w:sz w:val="24"/>
          <w:szCs w:val="24"/>
          <w:shd w:val="clear" w:color="auto" w:fill="FFFFFF"/>
        </w:rPr>
        <w:t>do</w:t>
      </w:r>
      <w:r>
        <w:rPr>
          <w:rFonts w:ascii="Calibri" w:eastAsia="Calibri" w:hAnsi="Calibri" w:cs="Calibri"/>
          <w:color w:val="000000"/>
          <w:sz w:val="24"/>
          <w:szCs w:val="24"/>
          <w:shd w:val="clear" w:color="auto" w:fill="FFFFFF"/>
        </w:rPr>
        <w:t xml:space="preserve"> </w:t>
      </w:r>
      <w:r w:rsidRPr="00863765">
        <w:rPr>
          <w:rFonts w:ascii="Calibri" w:eastAsia="Calibri" w:hAnsi="Calibri" w:cs="Calibri"/>
          <w:color w:val="000000"/>
          <w:sz w:val="24"/>
          <w:szCs w:val="24"/>
          <w:shd w:val="clear" w:color="auto" w:fill="FFFFFF"/>
        </w:rPr>
        <w:t>ich</w:t>
      </w:r>
      <w:r>
        <w:rPr>
          <w:rFonts w:ascii="Calibri" w:eastAsia="Calibri" w:hAnsi="Calibri" w:cs="Calibri"/>
          <w:color w:val="000000"/>
          <w:sz w:val="24"/>
          <w:szCs w:val="24"/>
          <w:shd w:val="clear" w:color="auto" w:fill="FFFFFF"/>
        </w:rPr>
        <w:t xml:space="preserve"> </w:t>
      </w:r>
      <w:r w:rsidRPr="00863765">
        <w:rPr>
          <w:rFonts w:ascii="Calibri" w:eastAsia="Calibri" w:hAnsi="Calibri" w:cs="Calibri"/>
          <w:color w:val="000000"/>
          <w:sz w:val="24"/>
          <w:szCs w:val="24"/>
          <w:shd w:val="clear" w:color="auto" w:fill="FFFFFF"/>
        </w:rPr>
        <w:t>odbioru i przetwarzania.</w:t>
      </w:r>
    </w:p>
    <w:p w:rsidR="00615A4C" w:rsidRDefault="00615A4C" w:rsidP="00615A4C">
      <w:pPr>
        <w:widowControl w:val="0"/>
        <w:suppressAutoHyphens/>
        <w:autoSpaceDN w:val="0"/>
        <w:spacing w:after="0" w:line="360" w:lineRule="auto"/>
        <w:jc w:val="both"/>
        <w:textAlignment w:val="baseline"/>
        <w:rPr>
          <w:rFonts w:ascii="Calibri" w:eastAsia="Calibri" w:hAnsi="Calibri" w:cs="Calibri"/>
          <w:color w:val="000000"/>
          <w:sz w:val="24"/>
          <w:szCs w:val="24"/>
          <w:shd w:val="clear" w:color="auto" w:fill="FFFFFF"/>
        </w:rPr>
      </w:pPr>
    </w:p>
    <w:p w:rsidR="00863765" w:rsidRPr="00863765" w:rsidRDefault="00863765" w:rsidP="00615A4C">
      <w:pPr>
        <w:widowControl w:val="0"/>
        <w:suppressAutoHyphens/>
        <w:autoSpaceDN w:val="0"/>
        <w:spacing w:after="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Masy ziemne z wykopów będą użyte do niwelacji terenu nieruchomości - nie posiadają wówczas statusu odpadów a ewentualny ich nadmiar przekazany jako odpad o kodzie 17 05 04, wyłącznie odbiorcom upoważnionym do ich odbioru. Ze względu na obecne zagospodarowanie tego terenu nie przewiduje się, aby były one zanieczyszczone. Gospodarka odpadami będzie prowadzona zgodnie z obowiązującymi przepisami.</w:t>
      </w:r>
    </w:p>
    <w:p w:rsidR="00615A4C" w:rsidRDefault="00615A4C" w:rsidP="00615A4C">
      <w:pPr>
        <w:widowControl w:val="0"/>
        <w:suppressAutoHyphens/>
        <w:autoSpaceDN w:val="0"/>
        <w:spacing w:after="0" w:line="360" w:lineRule="auto"/>
        <w:jc w:val="both"/>
        <w:textAlignment w:val="baseline"/>
        <w:rPr>
          <w:rFonts w:ascii="Calibri" w:eastAsia="Times New Roman" w:hAnsi="Calibri" w:cs="Calibri"/>
          <w:sz w:val="24"/>
          <w:szCs w:val="24"/>
          <w:lang w:eastAsia="pl-PL"/>
        </w:rPr>
      </w:pPr>
    </w:p>
    <w:p w:rsidR="00615A4C" w:rsidRDefault="00863765" w:rsidP="00615A4C">
      <w:pPr>
        <w:widowControl w:val="0"/>
        <w:suppressAutoHyphens/>
        <w:autoSpaceDN w:val="0"/>
        <w:spacing w:after="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W czasie budowy plac budowy będzie wyposażony w przenośne urządzenia sanitarne. Odbiór prowadzony będzie w zależności od potrzeb przez wozy asenizacyjne zewnętrznych, wyspecjalizowanych jednostek.</w:t>
      </w:r>
    </w:p>
    <w:p w:rsidR="00615A4C" w:rsidRDefault="00615A4C" w:rsidP="00615A4C">
      <w:pPr>
        <w:widowControl w:val="0"/>
        <w:suppressAutoHyphens/>
        <w:autoSpaceDN w:val="0"/>
        <w:spacing w:after="0" w:line="360" w:lineRule="auto"/>
        <w:jc w:val="both"/>
        <w:textAlignment w:val="baseline"/>
        <w:rPr>
          <w:rFonts w:ascii="Times New Roman" w:eastAsia="Calibri" w:hAnsi="Times New Roman" w:cs="Times New Roman"/>
        </w:rPr>
      </w:pPr>
    </w:p>
    <w:p w:rsidR="00863765" w:rsidRPr="00863765" w:rsidRDefault="00863765" w:rsidP="00615A4C">
      <w:pPr>
        <w:widowControl w:val="0"/>
        <w:suppressAutoHyphens/>
        <w:autoSpaceDN w:val="0"/>
        <w:spacing w:after="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 xml:space="preserve">Prace budowlane nie będą przyczyniać się do powstawania ścieków technologicznych. W trakcie realizacji planowanego Przedsięwzięcia nie przewiduje się prowadzenia trwałych </w:t>
      </w:r>
      <w:proofErr w:type="spellStart"/>
      <w:r w:rsidRPr="00863765">
        <w:rPr>
          <w:rFonts w:ascii="Calibri" w:eastAsia="Calibri" w:hAnsi="Calibri" w:cs="Calibri"/>
          <w:color w:val="000000"/>
          <w:sz w:val="24"/>
          <w:szCs w:val="24"/>
          <w:shd w:val="clear" w:color="auto" w:fill="FFFFFF"/>
        </w:rPr>
        <w:t>odwodnień</w:t>
      </w:r>
      <w:proofErr w:type="spellEnd"/>
      <w:r w:rsidRPr="00863765">
        <w:rPr>
          <w:rFonts w:ascii="Calibri" w:eastAsia="Calibri" w:hAnsi="Calibri" w:cs="Calibri"/>
          <w:color w:val="000000"/>
          <w:sz w:val="24"/>
          <w:szCs w:val="24"/>
          <w:shd w:val="clear" w:color="auto" w:fill="FFFFFF"/>
        </w:rPr>
        <w:t xml:space="preserve"> wykopów i obiektów budowlanych. </w:t>
      </w:r>
      <w:r w:rsidRPr="00863765">
        <w:rPr>
          <w:rFonts w:ascii="Calibri" w:eastAsia="Calibri" w:hAnsi="Calibri" w:cs="Calibri"/>
          <w:sz w:val="24"/>
          <w:szCs w:val="24"/>
        </w:rPr>
        <w:t xml:space="preserve">Wszystkie roboty przy infrastrukturze technicznej, na styku z wodami gruntowymi, będą realizowane w systemowych obudowach wykopów, odcinkowo, o długości nie przekraczającej 3 m, odwadnianych przy użyciu igłofiltrów (zakładany przepływ poboru wody z wykopu wyniesie poniżej 1 m3/h). Krótkotrwałe (ograniczone do czasu trwania odwodnienia wykopu) obniżenie poziomu wody gruntowej będzie dotyczyło jedynie działek inwestycyjnych. Nie przewiduje się trwałych zmian </w:t>
      </w:r>
      <w:r w:rsidRPr="00863765">
        <w:rPr>
          <w:rFonts w:ascii="Calibri" w:eastAsia="Calibri" w:hAnsi="Calibri" w:cs="Calibri"/>
          <w:sz w:val="24"/>
          <w:szCs w:val="24"/>
        </w:rPr>
        <w:lastRenderedPageBreak/>
        <w:t>stosunków wodnych. Woda na etapie eksploatacji będzie pobierana z sieci wodociągowej. Podczas eksploatacji przedsięwzięcie będzie generować wyłącznie ścieki socjalno-bytowe. Ścieki sanitarne odprowadzane będą do miejskiej sieci kanalizacyjnej, zgodnie z udzielonymi warunkami technicznymi.</w:t>
      </w:r>
    </w:p>
    <w:p w:rsidR="00615A4C" w:rsidRDefault="00615A4C" w:rsidP="00615A4C">
      <w:pPr>
        <w:widowControl w:val="0"/>
        <w:suppressAutoHyphens/>
        <w:autoSpaceDN w:val="0"/>
        <w:spacing w:after="0" w:line="360" w:lineRule="auto"/>
        <w:jc w:val="both"/>
        <w:textAlignment w:val="baseline"/>
        <w:rPr>
          <w:rFonts w:ascii="Calibri" w:eastAsia="Calibri" w:hAnsi="Calibri" w:cs="Calibri"/>
          <w:sz w:val="24"/>
          <w:szCs w:val="24"/>
        </w:rPr>
      </w:pPr>
    </w:p>
    <w:p w:rsidR="00863765" w:rsidRPr="00863765" w:rsidRDefault="00863765" w:rsidP="00615A4C">
      <w:pPr>
        <w:widowControl w:val="0"/>
        <w:suppressAutoHyphens/>
        <w:autoSpaceDN w:val="0"/>
        <w:spacing w:after="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W celu ograniczenia negatywnego oddziaływania przedsięwzięcia na środowisko, na etapie realizacji podjęte zostaną następujące działania minimalizujące i ograniczające negatywne oddziaływanie:</w:t>
      </w:r>
    </w:p>
    <w:p w:rsidR="00863765" w:rsidRPr="00863765" w:rsidRDefault="00863765" w:rsidP="00615A4C">
      <w:pPr>
        <w:widowControl w:val="0"/>
        <w:numPr>
          <w:ilvl w:val="0"/>
          <w:numId w:val="5"/>
        </w:numPr>
        <w:suppressAutoHyphens/>
        <w:autoSpaceDN w:val="0"/>
        <w:spacing w:after="0" w:line="360" w:lineRule="auto"/>
        <w:ind w:left="340" w:hanging="34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ograniczanie pylenia w trakcie budowy poprzez stosowanie plandek, osłon i silosów dla magazynowania materiałów pylących, czyszczenie pojazdów opuszczających plac budowy oraz czyszczenie okolic wyjazdu z budowy z ziemi/piasku naniesionych na kołach pojazdów;</w:t>
      </w:r>
    </w:p>
    <w:p w:rsidR="00863765" w:rsidRPr="00863765" w:rsidRDefault="00863765" w:rsidP="00615A4C">
      <w:pPr>
        <w:widowControl w:val="0"/>
        <w:numPr>
          <w:ilvl w:val="0"/>
          <w:numId w:val="5"/>
        </w:numPr>
        <w:suppressAutoHyphens/>
        <w:autoSpaceDN w:val="0"/>
        <w:spacing w:after="0" w:line="360" w:lineRule="auto"/>
        <w:ind w:left="340" w:hanging="34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cięcie i kruszenie elementów betonowych wykonywane na mokro lub z zastosowaniem mgły wodnej;</w:t>
      </w:r>
    </w:p>
    <w:p w:rsidR="00863765" w:rsidRPr="00863765" w:rsidRDefault="00863765" w:rsidP="00615A4C">
      <w:pPr>
        <w:widowControl w:val="0"/>
        <w:numPr>
          <w:ilvl w:val="0"/>
          <w:numId w:val="5"/>
        </w:numPr>
        <w:suppressAutoHyphens/>
        <w:autoSpaceDN w:val="0"/>
        <w:spacing w:after="0" w:line="360" w:lineRule="auto"/>
        <w:ind w:left="340" w:hanging="34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korzystanie wyłącznie z maszyn i urządzeń budowlanych w dobrym stanie technicznym;</w:t>
      </w:r>
    </w:p>
    <w:p w:rsidR="00863765" w:rsidRPr="00863765" w:rsidRDefault="00863765" w:rsidP="00615A4C">
      <w:pPr>
        <w:widowControl w:val="0"/>
        <w:numPr>
          <w:ilvl w:val="0"/>
          <w:numId w:val="5"/>
        </w:numPr>
        <w:suppressAutoHyphens/>
        <w:autoSpaceDN w:val="0"/>
        <w:spacing w:after="0" w:line="360" w:lineRule="auto"/>
        <w:ind w:left="340" w:hanging="34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eliminowanie pracy maszyn i urządzeń budowlanych na biegu jałowym oraz przy obciążeniach maksymalnych,</w:t>
      </w:r>
    </w:p>
    <w:p w:rsidR="00863765" w:rsidRPr="00863765" w:rsidRDefault="00863765" w:rsidP="00615A4C">
      <w:pPr>
        <w:widowControl w:val="0"/>
        <w:numPr>
          <w:ilvl w:val="0"/>
          <w:numId w:val="5"/>
        </w:numPr>
        <w:suppressAutoHyphens/>
        <w:autoSpaceDN w:val="0"/>
        <w:spacing w:after="0" w:line="360" w:lineRule="auto"/>
        <w:ind w:left="340" w:hanging="34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wyposażenie placu budowy w sorbenty do likwidacji przypadkowych wycieków substancji ropopochodnych,</w:t>
      </w:r>
    </w:p>
    <w:p w:rsidR="00863765" w:rsidRPr="00863765" w:rsidRDefault="00863765" w:rsidP="00615A4C">
      <w:pPr>
        <w:widowControl w:val="0"/>
        <w:numPr>
          <w:ilvl w:val="0"/>
          <w:numId w:val="5"/>
        </w:numPr>
        <w:suppressAutoHyphens/>
        <w:autoSpaceDN w:val="0"/>
        <w:spacing w:after="0" w:line="360" w:lineRule="auto"/>
        <w:ind w:left="340" w:hanging="34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zakaz napraw maszyn budowlanych na terenie inwestycji, mogące skutkować przypadkowymi wyciekami paliwa lub olejów,</w:t>
      </w:r>
    </w:p>
    <w:p w:rsidR="00863765" w:rsidRPr="00863765" w:rsidRDefault="00863765" w:rsidP="00615A4C">
      <w:pPr>
        <w:widowControl w:val="0"/>
        <w:numPr>
          <w:ilvl w:val="0"/>
          <w:numId w:val="5"/>
        </w:numPr>
        <w:suppressAutoHyphens/>
        <w:autoSpaceDN w:val="0"/>
        <w:spacing w:after="0" w:line="360" w:lineRule="auto"/>
        <w:ind w:left="340" w:hanging="34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tankowanie maszyn budowlanych na wyznaczonym i utwardzonym terenie lub poza obszarem inwestycji,</w:t>
      </w:r>
    </w:p>
    <w:p w:rsidR="00863765" w:rsidRPr="00863765" w:rsidRDefault="00863765" w:rsidP="00615A4C">
      <w:pPr>
        <w:widowControl w:val="0"/>
        <w:numPr>
          <w:ilvl w:val="0"/>
          <w:numId w:val="5"/>
        </w:numPr>
        <w:suppressAutoHyphens/>
        <w:autoSpaceDN w:val="0"/>
        <w:spacing w:after="246" w:line="360" w:lineRule="auto"/>
        <w:ind w:left="340" w:hanging="34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stosowanie farb, smarów i innych substancji chemicznych o niskiej szkodliwości dla środowiska, zgodnie z wymaganiami prawnymi w tym zakresie.</w:t>
      </w:r>
    </w:p>
    <w:p w:rsidR="00863765" w:rsidRPr="00863765" w:rsidRDefault="00863765" w:rsidP="00615A4C">
      <w:pPr>
        <w:widowControl w:val="0"/>
        <w:suppressAutoHyphens/>
        <w:autoSpaceDN w:val="0"/>
        <w:spacing w:after="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W trakcie eksploatacji źródłem emisji zorganizowanej będzie kotłownia gazowa.</w:t>
      </w:r>
    </w:p>
    <w:p w:rsidR="00863765" w:rsidRPr="00863765" w:rsidRDefault="00863765" w:rsidP="00615A4C">
      <w:pPr>
        <w:widowControl w:val="0"/>
        <w:suppressAutoHyphens/>
        <w:autoSpaceDN w:val="0"/>
        <w:spacing w:before="77" w:after="0" w:line="360" w:lineRule="auto"/>
        <w:jc w:val="both"/>
        <w:textAlignment w:val="baseline"/>
        <w:rPr>
          <w:rFonts w:ascii="Arial Unicode MS" w:eastAsia="Times New Roman" w:hAnsi="Arial Unicode MS" w:cs="Arial Unicode MS"/>
          <w:color w:val="000000"/>
          <w:sz w:val="24"/>
          <w:szCs w:val="24"/>
          <w:lang w:eastAsia="pl-PL"/>
        </w:rPr>
      </w:pPr>
      <w:r w:rsidRPr="00863765">
        <w:rPr>
          <w:rFonts w:ascii="Calibri" w:eastAsia="Calibri" w:hAnsi="Calibri" w:cs="Calibri"/>
          <w:color w:val="000000"/>
          <w:sz w:val="24"/>
          <w:szCs w:val="24"/>
          <w:shd w:val="clear" w:color="auto" w:fill="FFFFFF"/>
        </w:rPr>
        <w:t xml:space="preserve">Źródłem emisji niezorganizowanej będą pojazdy ciężarowe i osobowe poruszające się po terenie planowanej inwestycji. Na etapie eksploatacji oddziaływanie na stan powietrza atmosferycznego związany będzie przede wszystkim z ruchem pojazdów na parkingu. Eksploatacja silników w pojazdach zasilanych paliwami płynnymi powoduje głównie emisję takich zanieczyszczeń, jak: tlenek węgla, dwutlenek węgla, węglowodory alifatyczne i aromatyczne, tlenki azotu i tlenki siarki. Ruch pojazdów wiąże się również z emisją pyłów </w:t>
      </w:r>
      <w:r w:rsidRPr="00863765">
        <w:rPr>
          <w:rFonts w:ascii="Calibri" w:eastAsia="Calibri" w:hAnsi="Calibri" w:cs="Calibri"/>
          <w:color w:val="000000"/>
          <w:sz w:val="24"/>
          <w:szCs w:val="24"/>
          <w:shd w:val="clear" w:color="auto" w:fill="FFFFFF"/>
        </w:rPr>
        <w:lastRenderedPageBreak/>
        <w:t>(zarówno z układów wydechowych, jak i z nawierzchni spod kół pojazdów). Ruch pojazdów będzie się kształtował w następujący sposób: ok 50 samochodów osobowych na godzinę. Biorąc pod uwagę wyniki zawartej w dokumentacji sprawy analizy rozprzestrzeniana się zanieczyszczeń emitowanych do powietrza atmosferycznego, które nie wykazały przekroczeń wartości dopuszczalnych, można stwierdzić, że funkcjonowanie przedmiotowego obiektu nie powinno wiązać się z ponadnormatywnym oddziaływaniem na stan jakości powietrza w jego otoczeniu zgodnych z rozporządzeniem Ministra Środowiska z dnia 24 sierpnia 2012 r. w sprawie poziomów niektórych substancji w powietrzu (t. j. Dz. U. z 2021 r., poz. 845).</w:t>
      </w:r>
    </w:p>
    <w:p w:rsidR="00615A4C" w:rsidRDefault="00615A4C" w:rsidP="00615A4C">
      <w:pPr>
        <w:widowControl w:val="0"/>
        <w:suppressAutoHyphens/>
        <w:autoSpaceDN w:val="0"/>
        <w:spacing w:after="0" w:line="360" w:lineRule="auto"/>
        <w:textAlignment w:val="baseline"/>
        <w:rPr>
          <w:rFonts w:ascii="Calibri" w:eastAsia="Calibri" w:hAnsi="Calibri" w:cs="Calibri"/>
          <w:color w:val="000000"/>
          <w:sz w:val="24"/>
          <w:szCs w:val="24"/>
          <w:shd w:val="clear" w:color="auto" w:fill="FFFFFF"/>
        </w:rPr>
      </w:pPr>
    </w:p>
    <w:p w:rsidR="00615A4C" w:rsidRDefault="00863765" w:rsidP="00615A4C">
      <w:pPr>
        <w:widowControl w:val="0"/>
        <w:suppressAutoHyphens/>
        <w:autoSpaceDN w:val="0"/>
        <w:spacing w:after="0" w:line="360" w:lineRule="auto"/>
        <w:textAlignment w:val="baseline"/>
        <w:rPr>
          <w:rFonts w:ascii="Calibri" w:eastAsia="Calibri" w:hAnsi="Calibri" w:cs="Calibri"/>
          <w:color w:val="000000"/>
          <w:sz w:val="24"/>
          <w:szCs w:val="24"/>
          <w:shd w:val="clear" w:color="auto" w:fill="FFFFFF"/>
        </w:rPr>
      </w:pPr>
      <w:r w:rsidRPr="00863765">
        <w:rPr>
          <w:rFonts w:ascii="Calibri" w:eastAsia="Calibri" w:hAnsi="Calibri" w:cs="Calibri"/>
          <w:color w:val="000000"/>
          <w:sz w:val="24"/>
          <w:szCs w:val="24"/>
          <w:shd w:val="clear" w:color="auto" w:fill="FFFFFF"/>
        </w:rPr>
        <w:t>Na etapie eksploatacji przedmiotowej inwestycji źródłami emisji hałasu będą poruszające się po terenie inwestycji pojazdy, urządzenia wentylacyjne i chłodnicze oraz hałas pochodzący od mycie pojazdów na myjni bezdotykowej.</w:t>
      </w:r>
      <w:r w:rsidRPr="00863765">
        <w:rPr>
          <w:rFonts w:ascii="Calibri" w:eastAsia="Calibri" w:hAnsi="Calibri" w:cs="Calibri"/>
          <w:sz w:val="24"/>
          <w:szCs w:val="24"/>
        </w:rPr>
        <w:br/>
      </w:r>
    </w:p>
    <w:p w:rsidR="00863765" w:rsidRPr="00615A4C" w:rsidRDefault="00863765" w:rsidP="00615A4C">
      <w:pPr>
        <w:widowControl w:val="0"/>
        <w:suppressAutoHyphens/>
        <w:autoSpaceDN w:val="0"/>
        <w:spacing w:after="0" w:line="360" w:lineRule="auto"/>
        <w:textAlignment w:val="baseline"/>
        <w:rPr>
          <w:rFonts w:ascii="Calibri" w:eastAsia="Calibri" w:hAnsi="Calibri" w:cs="Calibri"/>
          <w:color w:val="000000"/>
          <w:sz w:val="24"/>
          <w:szCs w:val="24"/>
          <w:shd w:val="clear" w:color="auto" w:fill="FFFFFF"/>
        </w:rPr>
      </w:pPr>
      <w:r w:rsidRPr="00863765">
        <w:rPr>
          <w:rFonts w:ascii="Calibri" w:eastAsia="Calibri" w:hAnsi="Calibri" w:cs="Calibri"/>
          <w:color w:val="000000"/>
          <w:sz w:val="24"/>
          <w:szCs w:val="24"/>
          <w:shd w:val="clear" w:color="auto" w:fill="FFFFFF"/>
        </w:rPr>
        <w:t>Przedsięwzięcie polega na przebudowie już istniejącego budynku i infrastruktury. W związku z powyższym, klimat akustyczny na analizowanym obszarze nie ulegnie istotnej zmianie po jego realizacji.</w:t>
      </w:r>
    </w:p>
    <w:p w:rsidR="00615A4C" w:rsidRDefault="00615A4C" w:rsidP="00615A4C">
      <w:pPr>
        <w:widowControl w:val="0"/>
        <w:suppressAutoHyphens/>
        <w:autoSpaceDN w:val="0"/>
        <w:spacing w:after="0" w:line="360" w:lineRule="auto"/>
        <w:jc w:val="both"/>
        <w:textAlignment w:val="baseline"/>
        <w:rPr>
          <w:rFonts w:ascii="Calibri" w:eastAsia="Calibri" w:hAnsi="Calibri" w:cs="Calibri"/>
          <w:color w:val="000000"/>
          <w:sz w:val="24"/>
          <w:szCs w:val="24"/>
          <w:shd w:val="clear" w:color="auto" w:fill="FFFFFF"/>
        </w:rPr>
      </w:pPr>
    </w:p>
    <w:p w:rsidR="00863765" w:rsidRPr="00863765" w:rsidRDefault="00863765" w:rsidP="00615A4C">
      <w:pPr>
        <w:widowControl w:val="0"/>
        <w:suppressAutoHyphens/>
        <w:autoSpaceDN w:val="0"/>
        <w:spacing w:after="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 xml:space="preserve">Głównym rodzajem odpadów wytwarzanych na terenie planowanego Przedsięwzięcia będą odpady eksploatacyjne oraz z drobnych remontów obiektu handlowo-usługowego. </w:t>
      </w:r>
    </w:p>
    <w:p w:rsidR="00863765" w:rsidRPr="00863765" w:rsidRDefault="00863765" w:rsidP="00615A4C">
      <w:pPr>
        <w:widowControl w:val="0"/>
        <w:suppressAutoHyphens/>
        <w:autoSpaceDN w:val="0"/>
        <w:spacing w:after="0" w:line="360" w:lineRule="auto"/>
        <w:jc w:val="both"/>
        <w:textAlignment w:val="baseline"/>
        <w:rPr>
          <w:rFonts w:ascii="Calibri" w:eastAsia="Calibri" w:hAnsi="Calibri" w:cs="Calibri"/>
          <w:sz w:val="24"/>
          <w:szCs w:val="24"/>
        </w:rPr>
      </w:pPr>
    </w:p>
    <w:p w:rsidR="00863765" w:rsidRPr="00863765" w:rsidRDefault="00863765" w:rsidP="00615A4C">
      <w:pPr>
        <w:widowControl w:val="0"/>
        <w:suppressAutoHyphens/>
        <w:autoSpaceDN w:val="0"/>
        <w:spacing w:after="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Dla urządzeń serwisowanych przez firmy zewnętrzne (np. urządzenia elektryczne i elektroniczne, separatory), zgodnie z ustawą o odpadach, odpady będą wytwarzane przez wykonawcę</w:t>
      </w:r>
      <w:r>
        <w:rPr>
          <w:rFonts w:ascii="Calibri" w:eastAsia="Calibri" w:hAnsi="Calibri" w:cs="Calibri"/>
          <w:color w:val="000000"/>
          <w:sz w:val="24"/>
          <w:szCs w:val="24"/>
          <w:shd w:val="clear" w:color="auto" w:fill="FFFFFF"/>
        </w:rPr>
        <w:t xml:space="preserve"> </w:t>
      </w:r>
      <w:r w:rsidRPr="00863765">
        <w:rPr>
          <w:rFonts w:ascii="Calibri" w:eastAsia="Calibri" w:hAnsi="Calibri" w:cs="Calibri"/>
          <w:color w:val="000000"/>
          <w:sz w:val="24"/>
          <w:szCs w:val="24"/>
          <w:shd w:val="clear" w:color="auto" w:fill="FFFFFF"/>
        </w:rPr>
        <w:t>usługi</w:t>
      </w:r>
      <w:r>
        <w:rPr>
          <w:rFonts w:ascii="Calibri" w:eastAsia="Calibri" w:hAnsi="Calibri" w:cs="Calibri"/>
          <w:color w:val="000000"/>
          <w:sz w:val="24"/>
          <w:szCs w:val="24"/>
          <w:shd w:val="clear" w:color="auto" w:fill="FFFFFF"/>
        </w:rPr>
        <w:t xml:space="preserve"> </w:t>
      </w:r>
      <w:r w:rsidRPr="00863765">
        <w:rPr>
          <w:rFonts w:ascii="Calibri" w:eastAsia="Calibri" w:hAnsi="Calibri" w:cs="Calibri"/>
          <w:color w:val="000000"/>
          <w:sz w:val="24"/>
          <w:szCs w:val="24"/>
          <w:shd w:val="clear" w:color="auto" w:fill="FFFFFF"/>
        </w:rPr>
        <w:t>chyba, że zawarta umowa stanowi inaczej.</w:t>
      </w:r>
    </w:p>
    <w:p w:rsidR="00863765" w:rsidRPr="00863765" w:rsidRDefault="00863765" w:rsidP="00615A4C">
      <w:pPr>
        <w:widowControl w:val="0"/>
        <w:suppressAutoHyphens/>
        <w:autoSpaceDN w:val="0"/>
        <w:spacing w:after="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Wpływ na środowisko odpadów wytwarzanych w trakcie eksploatacji będzie również niewielki. Niewielkie ilości zużytych urządzeń i oświetlenia które mogą zawierać substancje niebezpieczne (np. świetlówki) i wymieniane we własnym zakresie, będą przechowywane, do czasu ich wywiezienia po zebraniu partii transportowej, w szczelnych pojemnikach, w wyznaczonym pomieszczeniu technicznym.</w:t>
      </w:r>
    </w:p>
    <w:p w:rsidR="00863765" w:rsidRPr="00863765" w:rsidRDefault="00863765" w:rsidP="00615A4C">
      <w:pPr>
        <w:widowControl w:val="0"/>
        <w:suppressAutoHyphens/>
        <w:autoSpaceDN w:val="0"/>
        <w:spacing w:after="234"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 xml:space="preserve">Odpady z czyszczenia separatora będą zagospodarowywane wyłącznie przez podmiot wykonujący usługę - nie przewiduje się ich magazynowania na terenie inwestycji. Odpady te będą przekazywane wyłącznie podmiotom, posiadającym niezbędne zezwolenia. Są one typowe dla sieci kanalizacji deszczowej i nie wymagają specjalnego postępowania przy ich </w:t>
      </w:r>
      <w:r w:rsidRPr="00863765">
        <w:rPr>
          <w:rFonts w:ascii="Calibri" w:eastAsia="Calibri" w:hAnsi="Calibri" w:cs="Calibri"/>
          <w:color w:val="000000"/>
          <w:sz w:val="24"/>
          <w:szCs w:val="24"/>
          <w:shd w:val="clear" w:color="auto" w:fill="FFFFFF"/>
        </w:rPr>
        <w:lastRenderedPageBreak/>
        <w:t>transporcie oraz przetwarzaniu lub unieszkodliwianiu.</w:t>
      </w:r>
    </w:p>
    <w:p w:rsidR="00863765" w:rsidRPr="00863765" w:rsidRDefault="00863765" w:rsidP="00615A4C">
      <w:pPr>
        <w:widowControl w:val="0"/>
        <w:suppressAutoHyphens/>
        <w:autoSpaceDN w:val="0"/>
        <w:spacing w:after="0"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Planowane przedsięwzięcie będzie źródłem wyłącznie ścieków bytowych z pomieszczeń socjalnych. Ścieki sanitarne będą odprowadzane do miejskiej sieci kanalizacyjnej, zgodnie z udzielonymi warunkami technicznymi.</w:t>
      </w:r>
    </w:p>
    <w:p w:rsidR="00863765" w:rsidRPr="00863765" w:rsidRDefault="00863765" w:rsidP="00615A4C">
      <w:pPr>
        <w:widowControl w:val="0"/>
        <w:suppressAutoHyphens/>
        <w:autoSpaceDN w:val="0"/>
        <w:spacing w:after="237"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Wody opadowe lub roztopowe z dachu budynku oraz utwardzonych nawierzchni komunikacyjnych po przebudowie będą odprowadzane tak jak obecnie, tj. do miejskiej sieci kanalizacji deszczowej za pomocą istniejącego przyłącza kanalizacji deszczowej. Przed zrzutem do rowu będą one oczyszczane. Instalacja zewnętrzna wyposażona w zbiornik retencyjny o pojemności oraz przepompownię</w:t>
      </w:r>
      <w:r w:rsidRPr="00615A4C">
        <w:rPr>
          <w:rFonts w:ascii="Calibri" w:eastAsia="Calibri" w:hAnsi="Calibri" w:cs="Calibri"/>
          <w:sz w:val="24"/>
          <w:szCs w:val="24"/>
        </w:rPr>
        <w:t>.</w:t>
      </w:r>
    </w:p>
    <w:p w:rsidR="00863765" w:rsidRPr="00863765" w:rsidRDefault="00863765" w:rsidP="00615A4C">
      <w:pPr>
        <w:pStyle w:val="Bezodstpw"/>
        <w:spacing w:line="360" w:lineRule="auto"/>
        <w:jc w:val="both"/>
        <w:rPr>
          <w:rFonts w:cstheme="minorHAnsi"/>
          <w:sz w:val="24"/>
          <w:szCs w:val="24"/>
        </w:rPr>
      </w:pPr>
      <w:r w:rsidRPr="00863765">
        <w:rPr>
          <w:rFonts w:cstheme="minorHAnsi"/>
          <w:sz w:val="24"/>
          <w:szCs w:val="24"/>
          <w:shd w:val="clear" w:color="auto" w:fill="FFFFFF"/>
        </w:rPr>
        <w:t>W celu ograniczenia negatywnego oddziaływania przedsięwzięcia na środowisko, na etapie eksploatacji podjęte zostaną następujące działania minimalizujące i ograniczające negatywne oddziaływanie:</w:t>
      </w:r>
    </w:p>
    <w:p w:rsidR="00863765" w:rsidRPr="00863765" w:rsidRDefault="00863765" w:rsidP="00863765">
      <w:pPr>
        <w:pStyle w:val="Bezodstpw"/>
        <w:spacing w:line="360" w:lineRule="auto"/>
        <w:jc w:val="both"/>
        <w:rPr>
          <w:rFonts w:ascii="Times New Roman" w:hAnsi="Times New Roman" w:cs="Times New Roman"/>
        </w:rPr>
      </w:pPr>
      <w:r w:rsidRPr="00863765">
        <w:rPr>
          <w:rFonts w:cstheme="minorHAnsi"/>
          <w:sz w:val="24"/>
          <w:szCs w:val="24"/>
          <w:shd w:val="clear" w:color="auto" w:fill="FFFFFF"/>
        </w:rPr>
        <w:t>zastosowanie szczelnych nawierzchni komunikacyjnych z kanalizacją deszczową wyposażoną</w:t>
      </w:r>
      <w:r>
        <w:rPr>
          <w:rFonts w:cstheme="minorHAnsi"/>
          <w:sz w:val="24"/>
          <w:szCs w:val="24"/>
          <w:shd w:val="clear" w:color="auto" w:fill="FFFFFF"/>
        </w:rPr>
        <w:t xml:space="preserve"> </w:t>
      </w:r>
      <w:r w:rsidRPr="00863765">
        <w:rPr>
          <w:rFonts w:cstheme="minorHAnsi"/>
          <w:sz w:val="24"/>
          <w:szCs w:val="24"/>
          <w:shd w:val="clear" w:color="auto" w:fill="FFFFFF"/>
        </w:rPr>
        <w:t>w</w:t>
      </w:r>
      <w:r>
        <w:rPr>
          <w:rFonts w:cstheme="minorHAnsi"/>
          <w:sz w:val="24"/>
          <w:szCs w:val="24"/>
          <w:shd w:val="clear" w:color="auto" w:fill="FFFFFF"/>
        </w:rPr>
        <w:t xml:space="preserve"> </w:t>
      </w:r>
      <w:r w:rsidRPr="00863765">
        <w:rPr>
          <w:rFonts w:cstheme="minorHAnsi"/>
          <w:sz w:val="24"/>
          <w:szCs w:val="24"/>
          <w:shd w:val="clear" w:color="auto" w:fill="FFFFFF"/>
        </w:rPr>
        <w:t xml:space="preserve">osadniki </w:t>
      </w:r>
      <w:r w:rsidRPr="00863765">
        <w:rPr>
          <w:shd w:val="clear" w:color="auto" w:fill="FFFFFF"/>
        </w:rPr>
        <w:t>i separatory substancji ropopochodnych, zapobiegającą przenikaniu zanieczyszczeń do gruntu,</w:t>
      </w:r>
    </w:p>
    <w:p w:rsidR="00863765" w:rsidRPr="00863765" w:rsidRDefault="00863765" w:rsidP="00863765">
      <w:pPr>
        <w:widowControl w:val="0"/>
        <w:numPr>
          <w:ilvl w:val="0"/>
          <w:numId w:val="5"/>
        </w:numPr>
        <w:tabs>
          <w:tab w:val="left" w:pos="280"/>
        </w:tabs>
        <w:suppressAutoHyphens/>
        <w:autoSpaceDN w:val="0"/>
        <w:spacing w:after="0" w:line="360" w:lineRule="auto"/>
        <w:ind w:left="284" w:hanging="34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zastosowanie paliwa gazowego do produkcji ciepła, jako najbardziej ekologicznego,</w:t>
      </w:r>
    </w:p>
    <w:p w:rsidR="00863765" w:rsidRPr="00863765" w:rsidRDefault="00863765" w:rsidP="00863765">
      <w:pPr>
        <w:widowControl w:val="0"/>
        <w:numPr>
          <w:ilvl w:val="0"/>
          <w:numId w:val="5"/>
        </w:numPr>
        <w:tabs>
          <w:tab w:val="left" w:pos="280"/>
        </w:tabs>
        <w:suppressAutoHyphens/>
        <w:autoSpaceDN w:val="0"/>
        <w:spacing w:after="0" w:line="360" w:lineRule="auto"/>
        <w:ind w:left="284" w:hanging="34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zastosowanie energooszczędnych źródeł światła,</w:t>
      </w:r>
    </w:p>
    <w:p w:rsidR="00863765" w:rsidRPr="00863765" w:rsidRDefault="00863765" w:rsidP="00863765">
      <w:pPr>
        <w:widowControl w:val="0"/>
        <w:numPr>
          <w:ilvl w:val="0"/>
          <w:numId w:val="5"/>
        </w:numPr>
        <w:tabs>
          <w:tab w:val="left" w:pos="280"/>
        </w:tabs>
        <w:suppressAutoHyphens/>
        <w:autoSpaceDN w:val="0"/>
        <w:spacing w:after="0" w:line="360" w:lineRule="auto"/>
        <w:ind w:left="284" w:hanging="340"/>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dokonywanie systematycznych przeglądów i utrzymywanie w dobrym stanie technicznym urządzeń emitujących hałas i urządzeń chroniących środowisko.</w:t>
      </w:r>
    </w:p>
    <w:p w:rsidR="00863765" w:rsidRPr="00863765" w:rsidRDefault="00863765" w:rsidP="00863765">
      <w:pPr>
        <w:widowControl w:val="0"/>
        <w:suppressAutoHyphens/>
        <w:autoSpaceDN w:val="0"/>
        <w:spacing w:after="0" w:line="360" w:lineRule="auto"/>
        <w:ind w:left="-56"/>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 xml:space="preserve">Nie przewiduje się istotnego kumulowania oddziaływań planowanej inwestycji w trakcie jej realizacji. </w:t>
      </w:r>
      <w:r w:rsidRPr="00863765">
        <w:rPr>
          <w:rFonts w:ascii="Calibri" w:eastAsia="Calibri" w:hAnsi="Calibri" w:cs="Calibri"/>
          <w:color w:val="000000"/>
          <w:sz w:val="24"/>
          <w:szCs w:val="24"/>
          <w:shd w:val="clear" w:color="auto" w:fill="FFFFFF"/>
        </w:rPr>
        <w:br/>
        <w:t>W obszarze oddziaływania planowanego przedsięwzięcia nie są aktualnie i nie będą w najbliższej przyszłości realizowane inwestycje, których odziaływania mogą się kumulować z oddziaływaniami od planowanego przedsięwzięcia.</w:t>
      </w:r>
    </w:p>
    <w:p w:rsidR="00863765" w:rsidRPr="00863765" w:rsidRDefault="00863765" w:rsidP="00863765">
      <w:pPr>
        <w:widowControl w:val="0"/>
        <w:suppressAutoHyphens/>
        <w:autoSpaceDN w:val="0"/>
        <w:spacing w:after="243"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rPr>
        <w:t>W trakcie eksploatacji kumulować się będą oddziaływania w obszarze wzajemnych oddziaływań zabudowy przemysłowej i infrastruktury drogowej, usytuowanych w bezpośrednim sąsiedztwie planowanego przedsięwzięcia (drogi publiczne, tereny przemysłowo-usługowe).</w:t>
      </w:r>
      <w:r w:rsidRPr="00863765">
        <w:rPr>
          <w:rFonts w:ascii="Calibri" w:eastAsia="Calibri" w:hAnsi="Calibri" w:cs="Calibri"/>
          <w:color w:val="000000"/>
          <w:sz w:val="24"/>
          <w:szCs w:val="24"/>
          <w:shd w:val="clear" w:color="auto" w:fill="FFFFFF"/>
        </w:rPr>
        <w:t xml:space="preserve"> Jednakże planowana inwestycja ma na celu przebudowę już istniejącego obiektu, bez zmiany jego podstawowej funkcji, standardy jakości środowiska w wyniku oddziaływań skumulowanych pozostaną na praktycznie tym samym poziomie.</w:t>
      </w:r>
    </w:p>
    <w:p w:rsidR="00863765" w:rsidRPr="00863765" w:rsidRDefault="00863765" w:rsidP="00863765">
      <w:pPr>
        <w:widowControl w:val="0"/>
        <w:suppressAutoHyphens/>
        <w:autoSpaceDN w:val="0"/>
        <w:spacing w:after="243"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lastRenderedPageBreak/>
        <w:t>Ze względu na rodzaj inwestycji i zastosowane technologie nie przewiduje się wystąpienia poważnej awarii lub katastrofy naturalnej i budowlanej zarówno na etapie realizacji jak i funkcjonowania planowanego przedsięwzięcia.</w:t>
      </w:r>
    </w:p>
    <w:p w:rsidR="00863765" w:rsidRPr="00863765" w:rsidRDefault="00863765" w:rsidP="00863765">
      <w:pPr>
        <w:widowControl w:val="0"/>
        <w:suppressAutoHyphens/>
        <w:autoSpaceDN w:val="0"/>
        <w:spacing w:after="237" w:line="360" w:lineRule="auto"/>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 xml:space="preserve">Planowane przedsięwzięcie nie zalicza się do zakładów stwarzających zagrożenie wystąpienia poważnej awarii przemysłowej w rozumieniu przepisów ustawy z dnia 18 kwietnia 2001 r. Prawo ochrony środowiska </w:t>
      </w:r>
      <w:r w:rsidRPr="00863765">
        <w:rPr>
          <w:rFonts w:ascii="Calibri" w:eastAsia="Calibri" w:hAnsi="Calibri" w:cs="Calibri"/>
          <w:i/>
          <w:iCs/>
          <w:color w:val="000000"/>
          <w:sz w:val="24"/>
          <w:szCs w:val="24"/>
          <w:shd w:val="clear" w:color="auto" w:fill="FFFFFF"/>
        </w:rPr>
        <w:t>(tekst jedn. Dz. U. z 2021 r., poz. 1973 ze zm.).</w:t>
      </w:r>
    </w:p>
    <w:p w:rsidR="00863765" w:rsidRPr="00863765" w:rsidRDefault="00863765" w:rsidP="00863765">
      <w:pPr>
        <w:widowControl w:val="0"/>
        <w:suppressAutoHyphens/>
        <w:autoSpaceDN w:val="0"/>
        <w:spacing w:after="49" w:line="360" w:lineRule="auto"/>
        <w:ind w:right="-58"/>
        <w:jc w:val="both"/>
        <w:textAlignment w:val="baseline"/>
        <w:rPr>
          <w:rFonts w:ascii="Times New Roman" w:eastAsia="Calibri" w:hAnsi="Times New Roman" w:cs="Times New Roman"/>
        </w:rPr>
      </w:pPr>
      <w:r w:rsidRPr="00863765">
        <w:rPr>
          <w:rFonts w:ascii="Calibri" w:eastAsia="Calibri" w:hAnsi="Calibri" w:cs="Calibri"/>
          <w:color w:val="000000"/>
          <w:sz w:val="24"/>
          <w:szCs w:val="24"/>
          <w:shd w:val="clear" w:color="auto" w:fill="FFFFFF"/>
        </w:rPr>
        <w:t>Reasumując, tut. organ po dokonaniu analizy powyższych uwarunkowań, w tym miejsca usytuowania przedsięwzięcia, a także jego możliwego oddziaływania na środowisko, po zasięgnięciu opinii Regionalnego Dyrektora Ochrony Środowiska we Wrocławiu, Państwowego Powiatowego Inspektora Sanitarnego w Bolesławcu oraz Państwowego Gospodarstwa Wodnego Wody Polskie Zarząd Zlewni w Lwówku Śląskim, wyraził opinię, iż nie będzie konieczne przeprowadzenie oceny oddziaływania przedsięwzięcia na środowisko. Stwierdzając brak potrzeby przeprowadzenia oceny oddziaływania na środowisko dla planowanego przedsięwzięcia organ uwzględnił skalę przedsięwzięcia, wielkość zajmowanego terenu oraz ich wzajemnych proporcji, a także rodzaj i skalę możliwego oddziaływania inwestycji.</w:t>
      </w:r>
    </w:p>
    <w:p w:rsidR="00863765" w:rsidRPr="00863765" w:rsidRDefault="00863765" w:rsidP="00863765">
      <w:pPr>
        <w:widowControl w:val="0"/>
        <w:suppressAutoHyphens/>
        <w:autoSpaceDN w:val="0"/>
        <w:spacing w:after="111" w:line="360" w:lineRule="auto"/>
        <w:ind w:firstLine="708"/>
        <w:jc w:val="both"/>
        <w:textAlignment w:val="baseline"/>
        <w:rPr>
          <w:rFonts w:ascii="Calibri" w:eastAsia="Calibri" w:hAnsi="Calibri" w:cs="Calibri"/>
          <w:color w:val="000000"/>
          <w:sz w:val="24"/>
          <w:szCs w:val="24"/>
          <w:shd w:val="clear" w:color="auto" w:fill="FFFFFF"/>
        </w:rPr>
      </w:pPr>
      <w:r w:rsidRPr="00863765">
        <w:rPr>
          <w:rFonts w:ascii="Calibri" w:eastAsia="Calibri" w:hAnsi="Calibri" w:cs="Calibri"/>
          <w:color w:val="000000"/>
          <w:sz w:val="24"/>
          <w:szCs w:val="24"/>
          <w:shd w:val="clear" w:color="auto" w:fill="FFFFFF"/>
        </w:rPr>
        <w:t>W związku z powyższym orzeczono jak w sentencji.</w:t>
      </w:r>
    </w:p>
    <w:p w:rsidR="00863765" w:rsidRPr="00863765" w:rsidRDefault="00863765" w:rsidP="00863765">
      <w:pPr>
        <w:widowControl w:val="0"/>
        <w:suppressAutoHyphens/>
        <w:autoSpaceDN w:val="0"/>
        <w:spacing w:after="111" w:line="360" w:lineRule="auto"/>
        <w:ind w:firstLine="708"/>
        <w:jc w:val="both"/>
        <w:textAlignment w:val="baseline"/>
        <w:rPr>
          <w:rFonts w:ascii="Times New Roman" w:eastAsia="Calibri" w:hAnsi="Times New Roman" w:cs="Times New Roman"/>
        </w:rPr>
      </w:pPr>
    </w:p>
    <w:p w:rsidR="00863765" w:rsidRPr="00863765" w:rsidRDefault="00863765" w:rsidP="00863765">
      <w:pPr>
        <w:widowControl w:val="0"/>
        <w:suppressAutoHyphens/>
        <w:autoSpaceDN w:val="0"/>
        <w:spacing w:after="100" w:line="360" w:lineRule="auto"/>
        <w:jc w:val="center"/>
        <w:textAlignment w:val="baseline"/>
        <w:rPr>
          <w:rFonts w:ascii="Times New Roman" w:eastAsia="Calibri" w:hAnsi="Times New Roman" w:cs="Times New Roman"/>
          <w:b/>
          <w:bCs/>
        </w:rPr>
      </w:pPr>
      <w:r w:rsidRPr="00863765">
        <w:rPr>
          <w:rFonts w:ascii="Calibri" w:eastAsia="Calibri" w:hAnsi="Calibri" w:cs="Calibri"/>
          <w:color w:val="000000"/>
          <w:sz w:val="24"/>
          <w:szCs w:val="24"/>
          <w:shd w:val="clear" w:color="auto" w:fill="FFFFFF"/>
        </w:rPr>
        <w:t>Pouczenie</w:t>
      </w:r>
    </w:p>
    <w:p w:rsidR="00863765" w:rsidRPr="00863765" w:rsidRDefault="00863765" w:rsidP="0068784E">
      <w:pPr>
        <w:widowControl w:val="0"/>
        <w:numPr>
          <w:ilvl w:val="0"/>
          <w:numId w:val="6"/>
        </w:numPr>
        <w:suppressAutoHyphens/>
        <w:autoSpaceDN w:val="0"/>
        <w:spacing w:after="4" w:line="360" w:lineRule="auto"/>
        <w:ind w:left="426" w:right="74" w:hanging="426"/>
        <w:jc w:val="both"/>
        <w:textAlignment w:val="baseline"/>
        <w:rPr>
          <w:rFonts w:ascii="Calibri" w:eastAsia="Verdana" w:hAnsi="Calibri" w:cs="Calibri"/>
          <w:color w:val="000000"/>
          <w:sz w:val="24"/>
          <w:szCs w:val="24"/>
        </w:rPr>
      </w:pPr>
      <w:r w:rsidRPr="00863765">
        <w:rPr>
          <w:rFonts w:ascii="Calibri" w:eastAsia="Verdana" w:hAnsi="Calibri" w:cs="Calibri"/>
          <w:color w:val="000000"/>
          <w:sz w:val="24"/>
          <w:szCs w:val="24"/>
        </w:rPr>
        <w:t xml:space="preserve">Od niniejszej decyzji służy stronom odwołanie do Samorządowego Kolegium Odwoławczego w Jeleniej Górze, za pośrednictwem organu, który ją wydał, w terminie 14 dni od dnia jej doręczenia, zgodnie z art. 129 k.p.a. </w:t>
      </w:r>
    </w:p>
    <w:p w:rsidR="00863765" w:rsidRPr="00863765" w:rsidRDefault="00863765" w:rsidP="0068784E">
      <w:pPr>
        <w:widowControl w:val="0"/>
        <w:numPr>
          <w:ilvl w:val="0"/>
          <w:numId w:val="6"/>
        </w:numPr>
        <w:suppressAutoHyphens/>
        <w:autoSpaceDN w:val="0"/>
        <w:spacing w:after="32" w:line="360" w:lineRule="auto"/>
        <w:ind w:left="426" w:right="74" w:hanging="426"/>
        <w:jc w:val="both"/>
        <w:textAlignment w:val="baseline"/>
        <w:rPr>
          <w:rFonts w:ascii="Calibri" w:eastAsia="Verdana" w:hAnsi="Calibri" w:cs="Calibri"/>
          <w:color w:val="000000"/>
          <w:sz w:val="24"/>
          <w:szCs w:val="24"/>
        </w:rPr>
      </w:pPr>
      <w:r w:rsidRPr="00863765">
        <w:rPr>
          <w:rFonts w:ascii="Calibri" w:eastAsia="Verdana" w:hAnsi="Calibri" w:cs="Calibri"/>
          <w:color w:val="000000"/>
          <w:sz w:val="24"/>
          <w:szCs w:val="24"/>
        </w:rPr>
        <w:t xml:space="preserve">Zgodnie z art. 127a k.p.a., w trakcie biegu terminu do wniesienia odwołania strona może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 </w:t>
      </w:r>
    </w:p>
    <w:p w:rsidR="00863765" w:rsidRPr="00863765" w:rsidRDefault="00863765" w:rsidP="0068784E">
      <w:pPr>
        <w:widowControl w:val="0"/>
        <w:suppressAutoHyphens/>
        <w:autoSpaceDN w:val="0"/>
        <w:spacing w:after="32" w:line="360" w:lineRule="auto"/>
        <w:ind w:left="720" w:right="74"/>
        <w:jc w:val="both"/>
        <w:textAlignment w:val="baseline"/>
        <w:rPr>
          <w:rFonts w:ascii="Calibri" w:eastAsia="Verdana" w:hAnsi="Calibri" w:cs="Calibri"/>
          <w:color w:val="000000"/>
          <w:sz w:val="24"/>
          <w:szCs w:val="24"/>
        </w:rPr>
      </w:pPr>
    </w:p>
    <w:p w:rsidR="00615A4C" w:rsidRPr="00615A4C" w:rsidRDefault="00863765" w:rsidP="00615A4C">
      <w:pPr>
        <w:tabs>
          <w:tab w:val="left" w:pos="2268"/>
          <w:tab w:val="left" w:pos="2835"/>
          <w:tab w:val="left" w:pos="3261"/>
          <w:tab w:val="left" w:pos="3402"/>
        </w:tabs>
        <w:spacing w:after="0" w:line="360" w:lineRule="auto"/>
        <w:ind w:left="-5" w:right="5670" w:hanging="10"/>
        <w:jc w:val="both"/>
        <w:rPr>
          <w:rFonts w:ascii="Calibri" w:eastAsia="Verdana" w:hAnsi="Calibri" w:cs="Calibri"/>
          <w:i/>
          <w:color w:val="000000"/>
          <w:sz w:val="18"/>
          <w:szCs w:val="18"/>
        </w:rPr>
      </w:pPr>
      <w:r w:rsidRPr="00863765">
        <w:rPr>
          <w:rFonts w:ascii="Calibri" w:eastAsia="Verdana" w:hAnsi="Calibri" w:cs="Calibri"/>
          <w:i/>
          <w:color w:val="000000"/>
          <w:sz w:val="18"/>
          <w:szCs w:val="18"/>
        </w:rPr>
        <w:t>Wniesiono opłatę skarbową w wysokości 205 zł za wydanie decyzji o środowiskowych</w:t>
      </w:r>
      <w:r w:rsidR="00615A4C">
        <w:rPr>
          <w:rFonts w:ascii="Calibri" w:eastAsia="Verdana" w:hAnsi="Calibri" w:cs="Calibri"/>
          <w:i/>
          <w:color w:val="000000"/>
          <w:sz w:val="18"/>
          <w:szCs w:val="18"/>
        </w:rPr>
        <w:t xml:space="preserve"> </w:t>
      </w:r>
      <w:r w:rsidRPr="00863765">
        <w:rPr>
          <w:rFonts w:ascii="Calibri" w:eastAsia="Verdana" w:hAnsi="Calibri" w:cs="Calibri"/>
          <w:i/>
          <w:color w:val="000000"/>
          <w:sz w:val="18"/>
          <w:szCs w:val="18"/>
        </w:rPr>
        <w:t xml:space="preserve">uwarunkowaniach. </w:t>
      </w:r>
    </w:p>
    <w:p w:rsidR="006C6BBF" w:rsidRPr="00426470" w:rsidRDefault="006C6BBF" w:rsidP="00426470">
      <w:pPr>
        <w:spacing w:after="4" w:line="240" w:lineRule="auto"/>
        <w:jc w:val="both"/>
        <w:rPr>
          <w:rFonts w:ascii="Calibri" w:eastAsia="Verdana" w:hAnsi="Calibri" w:cs="Calibri"/>
          <w:color w:val="000000"/>
          <w:sz w:val="20"/>
          <w:szCs w:val="20"/>
        </w:rPr>
      </w:pPr>
      <w:r w:rsidRPr="00426470">
        <w:rPr>
          <w:rFonts w:ascii="Calibri" w:eastAsia="Verdana" w:hAnsi="Calibri" w:cs="Calibri"/>
          <w:color w:val="000000"/>
          <w:sz w:val="20"/>
          <w:szCs w:val="20"/>
        </w:rPr>
        <w:lastRenderedPageBreak/>
        <w:t>Otrzymują:</w:t>
      </w:r>
    </w:p>
    <w:p w:rsidR="006C6BBF" w:rsidRPr="006C6BBF" w:rsidRDefault="006C6BBF" w:rsidP="00426470">
      <w:pPr>
        <w:numPr>
          <w:ilvl w:val="0"/>
          <w:numId w:val="10"/>
        </w:numPr>
        <w:suppressAutoHyphens/>
        <w:spacing w:after="0" w:line="240" w:lineRule="auto"/>
        <w:jc w:val="both"/>
        <w:rPr>
          <w:rFonts w:ascii="Calibri" w:eastAsia="Times New Roman" w:hAnsi="Calibri" w:cs="Calibri"/>
          <w:sz w:val="20"/>
          <w:szCs w:val="24"/>
          <w:lang w:eastAsia="zh-CN"/>
        </w:rPr>
      </w:pPr>
      <w:bookmarkStart w:id="5" w:name="_Hlk121484689"/>
      <w:r w:rsidRPr="006C6BBF">
        <w:rPr>
          <w:rFonts w:ascii="Calibri" w:eastAsia="Times New Roman" w:hAnsi="Calibri" w:cs="Calibri"/>
          <w:sz w:val="20"/>
          <w:szCs w:val="24"/>
          <w:lang w:eastAsia="zh-CN"/>
        </w:rPr>
        <w:t>Netto Indygo Sp. z o.o. – przez pełnomocnika</w:t>
      </w:r>
    </w:p>
    <w:bookmarkEnd w:id="5"/>
    <w:p w:rsidR="006C6BBF" w:rsidRDefault="006C6BBF" w:rsidP="00426470">
      <w:pPr>
        <w:numPr>
          <w:ilvl w:val="0"/>
          <w:numId w:val="10"/>
        </w:numPr>
        <w:suppressAutoHyphens/>
        <w:spacing w:after="0" w:line="240" w:lineRule="auto"/>
        <w:jc w:val="both"/>
        <w:rPr>
          <w:rFonts w:ascii="Calibri" w:eastAsia="Times New Roman" w:hAnsi="Calibri" w:cs="Calibri"/>
          <w:sz w:val="20"/>
          <w:szCs w:val="24"/>
          <w:lang w:eastAsia="zh-CN"/>
        </w:rPr>
      </w:pPr>
      <w:r w:rsidRPr="006C6BBF">
        <w:rPr>
          <w:rFonts w:ascii="Calibri" w:eastAsia="Times New Roman" w:hAnsi="Calibri" w:cs="Calibri"/>
          <w:sz w:val="20"/>
          <w:szCs w:val="24"/>
          <w:lang w:eastAsia="zh-CN"/>
        </w:rPr>
        <w:t>Strony postępowania przez obwieszczenie zgodnie z art. 49 k.p.a.</w:t>
      </w:r>
    </w:p>
    <w:p w:rsidR="00426470" w:rsidRPr="00426470" w:rsidRDefault="00426470" w:rsidP="00426470">
      <w:pPr>
        <w:jc w:val="both"/>
        <w:rPr>
          <w:lang w:eastAsia="zh-CN"/>
        </w:rPr>
      </w:pPr>
    </w:p>
    <w:p w:rsidR="00426470" w:rsidRPr="00426470" w:rsidRDefault="00426470" w:rsidP="00426470">
      <w:pPr>
        <w:spacing w:after="0" w:line="240" w:lineRule="auto"/>
        <w:ind w:right="74"/>
        <w:jc w:val="both"/>
        <w:rPr>
          <w:rFonts w:ascii="Calibri" w:eastAsia="Verdana" w:hAnsi="Calibri" w:cs="Calibri"/>
          <w:color w:val="000000"/>
          <w:sz w:val="20"/>
          <w:szCs w:val="20"/>
        </w:rPr>
      </w:pPr>
      <w:r w:rsidRPr="00426470">
        <w:rPr>
          <w:rFonts w:ascii="Calibri" w:eastAsia="Verdana" w:hAnsi="Calibri" w:cs="Calibri"/>
          <w:color w:val="000000"/>
          <w:sz w:val="20"/>
          <w:szCs w:val="20"/>
        </w:rPr>
        <w:t>Do wiadomości:</w:t>
      </w:r>
    </w:p>
    <w:p w:rsidR="00426470" w:rsidRPr="00426470" w:rsidRDefault="00426470" w:rsidP="00426470">
      <w:pPr>
        <w:pStyle w:val="Akapitzlist"/>
        <w:numPr>
          <w:ilvl w:val="0"/>
          <w:numId w:val="11"/>
        </w:numPr>
        <w:spacing w:after="0" w:line="240" w:lineRule="auto"/>
        <w:ind w:right="74"/>
        <w:jc w:val="both"/>
        <w:rPr>
          <w:rFonts w:ascii="Calibri" w:eastAsia="Verdana" w:hAnsi="Calibri" w:cs="Calibri"/>
          <w:color w:val="000000"/>
          <w:sz w:val="20"/>
          <w:szCs w:val="20"/>
        </w:rPr>
      </w:pPr>
      <w:r w:rsidRPr="00426470">
        <w:rPr>
          <w:rFonts w:ascii="Calibri" w:eastAsia="Verdana" w:hAnsi="Calibri" w:cs="Calibri"/>
          <w:color w:val="000000"/>
          <w:sz w:val="20"/>
          <w:szCs w:val="20"/>
        </w:rPr>
        <w:t xml:space="preserve">Regionalny Dyrektor Ochrony Środowiska we Wrocławiu – wysyłka przez </w:t>
      </w:r>
      <w:proofErr w:type="spellStart"/>
      <w:r w:rsidRPr="00426470">
        <w:rPr>
          <w:rFonts w:ascii="Calibri" w:eastAsia="Verdana" w:hAnsi="Calibri" w:cs="Calibri"/>
          <w:color w:val="000000"/>
          <w:sz w:val="20"/>
          <w:szCs w:val="20"/>
        </w:rPr>
        <w:t>ePuap</w:t>
      </w:r>
      <w:proofErr w:type="spellEnd"/>
    </w:p>
    <w:p w:rsidR="00426470" w:rsidRPr="00426470" w:rsidRDefault="00426470" w:rsidP="00426470">
      <w:pPr>
        <w:numPr>
          <w:ilvl w:val="0"/>
          <w:numId w:val="11"/>
        </w:numPr>
        <w:spacing w:after="0" w:line="240" w:lineRule="auto"/>
        <w:ind w:right="74"/>
        <w:jc w:val="both"/>
        <w:rPr>
          <w:rFonts w:ascii="Calibri" w:eastAsia="Verdana" w:hAnsi="Calibri" w:cs="Calibri"/>
          <w:color w:val="000000"/>
          <w:sz w:val="20"/>
          <w:szCs w:val="20"/>
        </w:rPr>
      </w:pPr>
      <w:r w:rsidRPr="00426470">
        <w:rPr>
          <w:rFonts w:ascii="Calibri" w:eastAsia="Verdana" w:hAnsi="Calibri" w:cs="Calibri"/>
          <w:color w:val="000000"/>
          <w:sz w:val="20"/>
          <w:szCs w:val="20"/>
        </w:rPr>
        <w:t xml:space="preserve">Państwowy Powiatowy Inspektor Sanitarny w </w:t>
      </w:r>
      <w:r w:rsidR="00332FC0">
        <w:rPr>
          <w:rFonts w:ascii="Calibri" w:eastAsia="Verdana" w:hAnsi="Calibri" w:cs="Calibri"/>
          <w:color w:val="000000"/>
          <w:sz w:val="20"/>
          <w:szCs w:val="20"/>
        </w:rPr>
        <w:t>Bolesławcu</w:t>
      </w:r>
      <w:r w:rsidRPr="00426470">
        <w:rPr>
          <w:rFonts w:ascii="Calibri" w:eastAsia="Verdana" w:hAnsi="Calibri" w:cs="Calibri"/>
          <w:color w:val="000000"/>
          <w:sz w:val="20"/>
          <w:szCs w:val="20"/>
        </w:rPr>
        <w:t xml:space="preserve">  – wysyłka przez </w:t>
      </w:r>
      <w:proofErr w:type="spellStart"/>
      <w:r w:rsidRPr="00426470">
        <w:rPr>
          <w:rFonts w:ascii="Calibri" w:eastAsia="Verdana" w:hAnsi="Calibri" w:cs="Calibri"/>
          <w:color w:val="000000"/>
          <w:sz w:val="20"/>
          <w:szCs w:val="20"/>
        </w:rPr>
        <w:t>ePuap</w:t>
      </w:r>
      <w:proofErr w:type="spellEnd"/>
    </w:p>
    <w:p w:rsidR="00426470" w:rsidRPr="00426470" w:rsidRDefault="00426470" w:rsidP="00426470">
      <w:pPr>
        <w:numPr>
          <w:ilvl w:val="0"/>
          <w:numId w:val="11"/>
        </w:numPr>
        <w:spacing w:after="0" w:line="240" w:lineRule="auto"/>
        <w:ind w:right="74"/>
        <w:jc w:val="both"/>
        <w:rPr>
          <w:rFonts w:ascii="Calibri" w:eastAsia="Verdana" w:hAnsi="Calibri" w:cs="Calibri"/>
          <w:color w:val="000000"/>
          <w:sz w:val="20"/>
          <w:szCs w:val="20"/>
        </w:rPr>
      </w:pPr>
      <w:r w:rsidRPr="00426470">
        <w:rPr>
          <w:rFonts w:ascii="Calibri" w:eastAsia="Verdana" w:hAnsi="Calibri" w:cs="Calibri"/>
          <w:color w:val="000000"/>
          <w:sz w:val="20"/>
          <w:szCs w:val="20"/>
        </w:rPr>
        <w:t>Dyrektor Zarządu Zlewni w Lwówku Śląskim Państwowe Gospodarstwo Wodne</w:t>
      </w:r>
    </w:p>
    <w:p w:rsidR="00426470" w:rsidRPr="00426470" w:rsidRDefault="00426470" w:rsidP="00426470">
      <w:pPr>
        <w:spacing w:after="0" w:line="240" w:lineRule="auto"/>
        <w:ind w:right="74" w:firstLine="709"/>
        <w:jc w:val="both"/>
        <w:rPr>
          <w:rFonts w:ascii="Calibri" w:eastAsia="Verdana" w:hAnsi="Calibri" w:cs="Calibri"/>
          <w:color w:val="000000"/>
          <w:sz w:val="20"/>
          <w:szCs w:val="20"/>
        </w:rPr>
      </w:pPr>
      <w:r w:rsidRPr="00426470">
        <w:rPr>
          <w:rFonts w:ascii="Calibri" w:eastAsia="Verdana" w:hAnsi="Calibri" w:cs="Calibri"/>
          <w:color w:val="000000"/>
          <w:sz w:val="20"/>
          <w:szCs w:val="20"/>
        </w:rPr>
        <w:t xml:space="preserve">Wody Polskie – wysyłka przez </w:t>
      </w:r>
      <w:proofErr w:type="spellStart"/>
      <w:r w:rsidRPr="00426470">
        <w:rPr>
          <w:rFonts w:ascii="Calibri" w:eastAsia="Verdana" w:hAnsi="Calibri" w:cs="Calibri"/>
          <w:color w:val="000000"/>
          <w:sz w:val="20"/>
          <w:szCs w:val="20"/>
        </w:rPr>
        <w:t>ePuap</w:t>
      </w:r>
      <w:proofErr w:type="spellEnd"/>
    </w:p>
    <w:p w:rsidR="00426470" w:rsidRPr="00426470" w:rsidRDefault="00426470" w:rsidP="00426470">
      <w:pPr>
        <w:spacing w:after="0" w:line="240" w:lineRule="auto"/>
        <w:ind w:left="730" w:right="74" w:hanging="10"/>
        <w:jc w:val="both"/>
        <w:rPr>
          <w:rFonts w:ascii="Calibri" w:eastAsia="Verdana" w:hAnsi="Calibri" w:cs="Calibri"/>
          <w:color w:val="000000"/>
          <w:sz w:val="20"/>
          <w:szCs w:val="20"/>
        </w:rPr>
      </w:pPr>
    </w:p>
    <w:p w:rsidR="00426470" w:rsidRPr="00426470" w:rsidRDefault="00426470" w:rsidP="00426470">
      <w:pPr>
        <w:spacing w:after="0" w:line="240" w:lineRule="auto"/>
        <w:ind w:left="720" w:right="74"/>
        <w:jc w:val="both"/>
        <w:rPr>
          <w:rFonts w:ascii="Calibri" w:eastAsia="Verdana" w:hAnsi="Calibri" w:cs="Calibri"/>
          <w:color w:val="000000"/>
          <w:sz w:val="20"/>
          <w:szCs w:val="20"/>
        </w:rPr>
      </w:pPr>
    </w:p>
    <w:p w:rsidR="006C6BBF" w:rsidRDefault="006C6BBF" w:rsidP="0068784E">
      <w:pPr>
        <w:spacing w:after="4" w:line="240" w:lineRule="auto"/>
        <w:ind w:left="5664"/>
        <w:jc w:val="both"/>
        <w:rPr>
          <w:rFonts w:ascii="Calibri" w:eastAsia="Verdana" w:hAnsi="Calibri" w:cs="Calibri"/>
          <w:color w:val="000000"/>
          <w:sz w:val="24"/>
          <w:szCs w:val="24"/>
        </w:rPr>
      </w:pPr>
    </w:p>
    <w:p w:rsidR="006C6BBF" w:rsidRDefault="006C6BBF"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757D68" w:rsidRDefault="00757D68" w:rsidP="00757D68">
      <w:pPr>
        <w:ind w:left="3686"/>
        <w:jc w:val="center"/>
        <w:rPr>
          <w:lang w:eastAsia="pl-PL"/>
        </w:rPr>
      </w:pPr>
      <w:r>
        <w:t>z up. Prezydenta Miasta Bolesławiec</w:t>
      </w:r>
    </w:p>
    <w:p w:rsidR="00757D68" w:rsidRDefault="00757D68" w:rsidP="00757D68">
      <w:pPr>
        <w:ind w:left="3686"/>
        <w:jc w:val="center"/>
        <w:rPr>
          <w:lang w:eastAsia="zh-CN"/>
        </w:rPr>
      </w:pPr>
      <w:r>
        <w:t>Naczelnik Wydziału</w:t>
      </w:r>
    </w:p>
    <w:p w:rsidR="00757D68" w:rsidRDefault="00757D68" w:rsidP="00757D68">
      <w:pPr>
        <w:ind w:left="3686"/>
        <w:jc w:val="center"/>
      </w:pPr>
      <w:r>
        <w:t>Zamówień Publicznych i Inwestycji Miejskich</w:t>
      </w:r>
    </w:p>
    <w:p w:rsidR="00426470" w:rsidRDefault="00757D68" w:rsidP="00757D68">
      <w:pPr>
        <w:spacing w:after="4" w:line="240" w:lineRule="auto"/>
        <w:ind w:left="5664"/>
        <w:jc w:val="both"/>
        <w:rPr>
          <w:rFonts w:ascii="Calibri" w:eastAsia="Verdana" w:hAnsi="Calibri" w:cs="Calibri"/>
          <w:color w:val="000000"/>
          <w:sz w:val="24"/>
          <w:szCs w:val="24"/>
        </w:rPr>
      </w:pPr>
      <w:r>
        <w:t>/-/ Robert Rzepnicki</w:t>
      </w: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426470" w:rsidRDefault="00426470" w:rsidP="0068784E">
      <w:pPr>
        <w:spacing w:after="4" w:line="240" w:lineRule="auto"/>
        <w:ind w:left="5664"/>
        <w:jc w:val="both"/>
        <w:rPr>
          <w:rFonts w:ascii="Calibri" w:eastAsia="Verdana" w:hAnsi="Calibri" w:cs="Calibri"/>
          <w:color w:val="000000"/>
          <w:sz w:val="24"/>
          <w:szCs w:val="24"/>
        </w:rPr>
      </w:pPr>
    </w:p>
    <w:p w:rsidR="006C6BBF" w:rsidRDefault="006C6BBF" w:rsidP="0068784E">
      <w:pPr>
        <w:spacing w:after="4" w:line="240" w:lineRule="auto"/>
        <w:ind w:left="5664"/>
        <w:jc w:val="both"/>
        <w:rPr>
          <w:rFonts w:ascii="Calibri" w:eastAsia="Verdana" w:hAnsi="Calibri" w:cs="Calibri"/>
          <w:color w:val="000000"/>
          <w:sz w:val="24"/>
          <w:szCs w:val="24"/>
        </w:rPr>
      </w:pPr>
    </w:p>
    <w:p w:rsidR="006C6BBF" w:rsidRDefault="006C6BBF" w:rsidP="0068784E">
      <w:pPr>
        <w:spacing w:after="4" w:line="240" w:lineRule="auto"/>
        <w:ind w:left="5664"/>
        <w:jc w:val="both"/>
        <w:rPr>
          <w:rFonts w:ascii="Calibri" w:eastAsia="Verdana" w:hAnsi="Calibri" w:cs="Calibri"/>
          <w:color w:val="000000"/>
          <w:sz w:val="24"/>
          <w:szCs w:val="24"/>
        </w:rPr>
      </w:pPr>
    </w:p>
    <w:p w:rsidR="006C6BBF" w:rsidRDefault="006C6BBF" w:rsidP="0068784E">
      <w:pPr>
        <w:spacing w:after="4" w:line="240" w:lineRule="auto"/>
        <w:ind w:left="5664"/>
        <w:jc w:val="both"/>
        <w:rPr>
          <w:rFonts w:ascii="Calibri" w:eastAsia="Verdana" w:hAnsi="Calibri" w:cs="Calibri"/>
          <w:color w:val="000000"/>
          <w:sz w:val="24"/>
          <w:szCs w:val="24"/>
        </w:rPr>
      </w:pPr>
    </w:p>
    <w:p w:rsidR="006C6BBF" w:rsidRDefault="006C6BBF" w:rsidP="0068784E">
      <w:pPr>
        <w:spacing w:after="4" w:line="240" w:lineRule="auto"/>
        <w:ind w:left="5664"/>
        <w:jc w:val="both"/>
        <w:rPr>
          <w:rFonts w:ascii="Calibri" w:eastAsia="Verdana" w:hAnsi="Calibri" w:cs="Calibri"/>
          <w:color w:val="000000"/>
          <w:sz w:val="24"/>
          <w:szCs w:val="24"/>
        </w:rPr>
      </w:pPr>
    </w:p>
    <w:p w:rsidR="006C6BBF" w:rsidRDefault="006C6BBF" w:rsidP="0068784E">
      <w:pPr>
        <w:spacing w:after="4" w:line="240" w:lineRule="auto"/>
        <w:ind w:left="5664"/>
        <w:jc w:val="both"/>
        <w:rPr>
          <w:rFonts w:ascii="Calibri" w:eastAsia="Verdana" w:hAnsi="Calibri" w:cs="Calibri"/>
          <w:color w:val="000000"/>
          <w:sz w:val="24"/>
          <w:szCs w:val="24"/>
        </w:rPr>
      </w:pPr>
    </w:p>
    <w:p w:rsidR="006C6BBF" w:rsidRDefault="006C6BBF" w:rsidP="0068784E">
      <w:pPr>
        <w:spacing w:after="4" w:line="240" w:lineRule="auto"/>
        <w:ind w:left="5664"/>
        <w:jc w:val="both"/>
        <w:rPr>
          <w:rFonts w:ascii="Calibri" w:eastAsia="Verdana" w:hAnsi="Calibri" w:cs="Calibri"/>
          <w:color w:val="000000"/>
          <w:sz w:val="24"/>
          <w:szCs w:val="24"/>
        </w:rPr>
      </w:pPr>
    </w:p>
    <w:p w:rsidR="006C6BBF" w:rsidRDefault="006C6BBF" w:rsidP="0068784E">
      <w:pPr>
        <w:spacing w:after="4" w:line="240" w:lineRule="auto"/>
        <w:ind w:left="5664"/>
        <w:jc w:val="both"/>
        <w:rPr>
          <w:rFonts w:ascii="Calibri" w:eastAsia="Verdana" w:hAnsi="Calibri" w:cs="Calibri"/>
          <w:color w:val="000000"/>
          <w:sz w:val="24"/>
          <w:szCs w:val="24"/>
        </w:rPr>
      </w:pPr>
    </w:p>
    <w:p w:rsidR="006C6BBF" w:rsidRDefault="006C6BBF" w:rsidP="0068784E">
      <w:pPr>
        <w:spacing w:after="4" w:line="240" w:lineRule="auto"/>
        <w:ind w:left="5664"/>
        <w:jc w:val="both"/>
        <w:rPr>
          <w:rFonts w:ascii="Calibri" w:eastAsia="Verdana" w:hAnsi="Calibri" w:cs="Calibri"/>
          <w:color w:val="000000"/>
          <w:sz w:val="24"/>
          <w:szCs w:val="24"/>
        </w:rPr>
      </w:pPr>
    </w:p>
    <w:p w:rsidR="006C6BBF" w:rsidRDefault="006C6BBF" w:rsidP="0068784E">
      <w:pPr>
        <w:spacing w:after="4" w:line="240" w:lineRule="auto"/>
        <w:ind w:left="5664"/>
        <w:jc w:val="both"/>
        <w:rPr>
          <w:rFonts w:ascii="Calibri" w:eastAsia="Verdana" w:hAnsi="Calibri" w:cs="Calibri"/>
          <w:color w:val="000000"/>
          <w:sz w:val="24"/>
          <w:szCs w:val="24"/>
        </w:rPr>
      </w:pPr>
    </w:p>
    <w:p w:rsidR="006C6BBF" w:rsidRDefault="006C6BBF" w:rsidP="0068784E">
      <w:pPr>
        <w:spacing w:after="4" w:line="240" w:lineRule="auto"/>
        <w:ind w:left="5664"/>
        <w:jc w:val="both"/>
        <w:rPr>
          <w:rFonts w:ascii="Calibri" w:eastAsia="Verdana" w:hAnsi="Calibri" w:cs="Calibri"/>
          <w:color w:val="000000"/>
          <w:sz w:val="24"/>
          <w:szCs w:val="24"/>
        </w:rPr>
      </w:pPr>
    </w:p>
    <w:p w:rsidR="006C6BBF" w:rsidRDefault="006C6BBF" w:rsidP="0068784E">
      <w:pPr>
        <w:spacing w:after="4" w:line="240" w:lineRule="auto"/>
        <w:ind w:left="5664"/>
        <w:jc w:val="both"/>
        <w:rPr>
          <w:rFonts w:ascii="Calibri" w:eastAsia="Verdana" w:hAnsi="Calibri" w:cs="Calibri"/>
          <w:color w:val="000000"/>
          <w:sz w:val="24"/>
          <w:szCs w:val="24"/>
        </w:rPr>
      </w:pPr>
    </w:p>
    <w:p w:rsidR="006C6BBF" w:rsidRDefault="006C6BBF" w:rsidP="0068784E">
      <w:pPr>
        <w:spacing w:after="4" w:line="240" w:lineRule="auto"/>
        <w:ind w:left="5664"/>
        <w:jc w:val="both"/>
        <w:rPr>
          <w:rFonts w:ascii="Calibri" w:eastAsia="Verdana" w:hAnsi="Calibri" w:cs="Calibri"/>
          <w:color w:val="000000"/>
          <w:sz w:val="24"/>
          <w:szCs w:val="24"/>
        </w:rPr>
      </w:pPr>
    </w:p>
    <w:p w:rsidR="00615A4C" w:rsidRDefault="00863765" w:rsidP="0068784E">
      <w:pPr>
        <w:spacing w:after="4" w:line="240" w:lineRule="auto"/>
        <w:ind w:left="5664"/>
        <w:jc w:val="both"/>
        <w:rPr>
          <w:rFonts w:ascii="Calibri" w:eastAsia="Verdana" w:hAnsi="Calibri" w:cs="Calibri"/>
          <w:color w:val="000000"/>
          <w:sz w:val="24"/>
          <w:szCs w:val="24"/>
        </w:rPr>
      </w:pPr>
      <w:r w:rsidRPr="00863765">
        <w:rPr>
          <w:rFonts w:ascii="Calibri" w:eastAsia="Verdana" w:hAnsi="Calibri" w:cs="Calibri"/>
          <w:color w:val="000000"/>
          <w:sz w:val="24"/>
          <w:szCs w:val="24"/>
        </w:rPr>
        <w:t xml:space="preserve">Załącznik do decyzji Prezydenta Miasta Bolesławiec znak: ZI-XV.6220.1.9.2021 </w:t>
      </w:r>
    </w:p>
    <w:p w:rsidR="0068784E" w:rsidRPr="0068784E" w:rsidRDefault="0068784E" w:rsidP="0068784E">
      <w:pPr>
        <w:spacing w:after="4" w:line="240" w:lineRule="auto"/>
        <w:ind w:left="5664"/>
        <w:jc w:val="both"/>
        <w:rPr>
          <w:rFonts w:ascii="Calibri" w:eastAsia="Verdana" w:hAnsi="Calibri" w:cs="Calibri"/>
          <w:color w:val="000000"/>
          <w:sz w:val="24"/>
          <w:szCs w:val="24"/>
        </w:rPr>
      </w:pPr>
    </w:p>
    <w:p w:rsidR="00863765" w:rsidRPr="00863765" w:rsidRDefault="00863765" w:rsidP="00863765">
      <w:pPr>
        <w:keepNext/>
        <w:keepLines/>
        <w:spacing w:before="240" w:after="0" w:line="360" w:lineRule="auto"/>
        <w:ind w:left="-6" w:hanging="11"/>
        <w:jc w:val="center"/>
        <w:outlineLvl w:val="0"/>
        <w:rPr>
          <w:rFonts w:ascii="Calibri" w:eastAsia="Verdana" w:hAnsi="Calibri" w:cs="Calibri"/>
          <w:b/>
          <w:color w:val="000000"/>
          <w:sz w:val="24"/>
          <w:szCs w:val="24"/>
        </w:rPr>
      </w:pPr>
      <w:r w:rsidRPr="00863765">
        <w:rPr>
          <w:rFonts w:ascii="Calibri" w:eastAsia="Verdana" w:hAnsi="Calibri" w:cs="Calibri"/>
          <w:b/>
          <w:color w:val="000000"/>
          <w:sz w:val="24"/>
          <w:szCs w:val="24"/>
        </w:rPr>
        <w:t>Charakterystyka planowanego przedsięwzięcia</w:t>
      </w:r>
    </w:p>
    <w:p w:rsidR="00863765" w:rsidRPr="00863765" w:rsidRDefault="00863765" w:rsidP="00863765">
      <w:pPr>
        <w:spacing w:after="240" w:line="360" w:lineRule="auto"/>
        <w:ind w:left="-6" w:hanging="11"/>
        <w:jc w:val="center"/>
        <w:rPr>
          <w:rFonts w:ascii="Calibri" w:eastAsia="Verdana" w:hAnsi="Calibri" w:cs="Calibri"/>
          <w:color w:val="000000"/>
          <w:sz w:val="24"/>
          <w:szCs w:val="24"/>
        </w:rPr>
      </w:pPr>
      <w:r w:rsidRPr="00863765">
        <w:rPr>
          <w:rFonts w:ascii="Calibri" w:eastAsia="Verdana" w:hAnsi="Calibri" w:cs="Calibri"/>
          <w:b/>
          <w:color w:val="000000"/>
          <w:sz w:val="24"/>
          <w:szCs w:val="24"/>
        </w:rPr>
        <w:t>(na podstawie przedłożonej karty informacyjnej przedsięwzięcia):</w:t>
      </w:r>
    </w:p>
    <w:p w:rsidR="00863765" w:rsidRDefault="00863765" w:rsidP="00863765">
      <w:pPr>
        <w:autoSpaceDE w:val="0"/>
        <w:autoSpaceDN w:val="0"/>
        <w:spacing w:after="0" w:line="360" w:lineRule="auto"/>
        <w:jc w:val="both"/>
        <w:rPr>
          <w:rFonts w:eastAsia="Calibri" w:cstheme="minorHAnsi"/>
          <w:color w:val="000000"/>
          <w:sz w:val="24"/>
          <w:szCs w:val="24"/>
        </w:rPr>
      </w:pPr>
      <w:r w:rsidRPr="00863765">
        <w:rPr>
          <w:rFonts w:eastAsia="Times New Roman" w:cstheme="minorHAnsi"/>
          <w:color w:val="000000"/>
          <w:sz w:val="24"/>
          <w:szCs w:val="24"/>
          <w:shd w:val="clear" w:color="auto" w:fill="FFFFFF"/>
          <w:lang w:eastAsia="pl-PL"/>
        </w:rPr>
        <w:t xml:space="preserve">Planowane przedsięwzięcie zlokalizowane będzie w Bolesławcu na działkach </w:t>
      </w:r>
      <w:proofErr w:type="spellStart"/>
      <w:r w:rsidRPr="00863765">
        <w:rPr>
          <w:rFonts w:eastAsia="Times New Roman" w:cstheme="minorHAnsi"/>
          <w:color w:val="000000"/>
          <w:sz w:val="24"/>
          <w:szCs w:val="24"/>
          <w:shd w:val="clear" w:color="auto" w:fill="FFFFFF"/>
          <w:lang w:eastAsia="pl-PL"/>
        </w:rPr>
        <w:t>ewid</w:t>
      </w:r>
      <w:proofErr w:type="spellEnd"/>
      <w:r w:rsidRPr="00863765">
        <w:rPr>
          <w:rFonts w:eastAsia="Times New Roman" w:cstheme="minorHAnsi"/>
          <w:color w:val="000000"/>
          <w:sz w:val="24"/>
          <w:szCs w:val="24"/>
          <w:shd w:val="clear" w:color="auto" w:fill="FFFFFF"/>
          <w:lang w:eastAsia="pl-PL"/>
        </w:rPr>
        <w:t>. o nr 94/6, 95/1,</w:t>
      </w:r>
      <w:r w:rsidRPr="00863765">
        <w:rPr>
          <w:rFonts w:eastAsia="Times New Roman" w:cstheme="minorHAnsi"/>
          <w:b/>
          <w:bCs/>
          <w:color w:val="000000"/>
          <w:sz w:val="24"/>
          <w:szCs w:val="24"/>
          <w:shd w:val="clear" w:color="auto" w:fill="FFFFFF"/>
          <w:lang w:eastAsia="pl-PL"/>
        </w:rPr>
        <w:t xml:space="preserve"> </w:t>
      </w:r>
      <w:r w:rsidRPr="00863765">
        <w:rPr>
          <w:rFonts w:eastAsia="Times New Roman" w:cstheme="minorHAnsi"/>
          <w:color w:val="000000"/>
          <w:sz w:val="24"/>
          <w:szCs w:val="24"/>
          <w:shd w:val="clear" w:color="auto" w:fill="FFFFFF"/>
          <w:lang w:eastAsia="pl-PL"/>
        </w:rPr>
        <w:t>95/3, 95/6, 95/7, 107/5, 107/7, 107/8</w:t>
      </w:r>
      <w:r w:rsidR="00615A4C">
        <w:rPr>
          <w:rFonts w:eastAsia="Calibri" w:cstheme="minorHAnsi"/>
          <w:color w:val="000000"/>
          <w:sz w:val="24"/>
          <w:szCs w:val="24"/>
        </w:rPr>
        <w:t>.</w:t>
      </w:r>
    </w:p>
    <w:p w:rsidR="00615A4C" w:rsidRPr="00863765" w:rsidRDefault="00615A4C" w:rsidP="00863765">
      <w:pPr>
        <w:autoSpaceDE w:val="0"/>
        <w:autoSpaceDN w:val="0"/>
        <w:spacing w:after="0" w:line="360" w:lineRule="auto"/>
        <w:jc w:val="both"/>
        <w:rPr>
          <w:rFonts w:eastAsia="Calibri" w:cstheme="minorHAnsi"/>
          <w:color w:val="000000"/>
          <w:sz w:val="24"/>
          <w:szCs w:val="24"/>
        </w:rPr>
      </w:pPr>
    </w:p>
    <w:p w:rsidR="00863765" w:rsidRPr="00863765" w:rsidRDefault="00863765" w:rsidP="00615A4C">
      <w:pPr>
        <w:autoSpaceDE w:val="0"/>
        <w:autoSpaceDN w:val="0"/>
        <w:spacing w:after="0" w:line="360" w:lineRule="auto"/>
        <w:ind w:left="284" w:hanging="284"/>
        <w:jc w:val="both"/>
        <w:rPr>
          <w:rFonts w:eastAsia="Calibri" w:cstheme="minorHAnsi"/>
          <w:color w:val="000000"/>
          <w:sz w:val="24"/>
          <w:szCs w:val="24"/>
        </w:rPr>
      </w:pPr>
      <w:r w:rsidRPr="00863765">
        <w:rPr>
          <w:rFonts w:eastAsia="Calibri" w:cstheme="minorHAnsi"/>
          <w:color w:val="000000"/>
          <w:sz w:val="24"/>
          <w:szCs w:val="24"/>
          <w:shd w:val="clear" w:color="auto" w:fill="FFFFFF"/>
        </w:rPr>
        <w:t xml:space="preserve">1) </w:t>
      </w:r>
      <w:r w:rsidR="00615A4C">
        <w:rPr>
          <w:rFonts w:eastAsia="Calibri" w:cstheme="minorHAnsi"/>
          <w:color w:val="000000"/>
          <w:sz w:val="24"/>
          <w:szCs w:val="24"/>
          <w:shd w:val="clear" w:color="auto" w:fill="FFFFFF"/>
        </w:rPr>
        <w:tab/>
      </w:r>
      <w:r w:rsidRPr="00863765">
        <w:rPr>
          <w:rFonts w:eastAsia="Calibri" w:cstheme="minorHAnsi"/>
          <w:color w:val="000000"/>
          <w:sz w:val="24"/>
          <w:szCs w:val="24"/>
          <w:shd w:val="clear" w:color="auto" w:fill="FFFFFF"/>
        </w:rPr>
        <w:t xml:space="preserve">przebudowę, rozbudowę i częściową rozbiórkę istniejącego budynku (który obecnie jest położony na terenie działki nr 107/7, 94/6 i 95/3); połowa istniejącego budynku zostanie zachowana, </w:t>
      </w:r>
    </w:p>
    <w:p w:rsidR="00863765" w:rsidRPr="00863765" w:rsidRDefault="00863765" w:rsidP="00615A4C">
      <w:pPr>
        <w:autoSpaceDE w:val="0"/>
        <w:autoSpaceDN w:val="0"/>
        <w:spacing w:after="0" w:line="360" w:lineRule="auto"/>
        <w:ind w:left="284" w:hanging="284"/>
        <w:jc w:val="both"/>
        <w:rPr>
          <w:rFonts w:eastAsia="Calibri" w:cstheme="minorHAnsi"/>
          <w:color w:val="000000"/>
          <w:sz w:val="24"/>
          <w:szCs w:val="24"/>
        </w:rPr>
      </w:pPr>
      <w:r w:rsidRPr="00863765">
        <w:rPr>
          <w:rFonts w:eastAsia="Calibri" w:cstheme="minorHAnsi"/>
          <w:color w:val="000000"/>
          <w:sz w:val="24"/>
          <w:szCs w:val="24"/>
          <w:shd w:val="clear" w:color="auto" w:fill="FFFFFF"/>
        </w:rPr>
        <w:t xml:space="preserve">2) </w:t>
      </w:r>
      <w:r w:rsidR="00615A4C">
        <w:rPr>
          <w:rFonts w:eastAsia="Calibri" w:cstheme="minorHAnsi"/>
          <w:color w:val="000000"/>
          <w:sz w:val="24"/>
          <w:szCs w:val="24"/>
          <w:shd w:val="clear" w:color="auto" w:fill="FFFFFF"/>
        </w:rPr>
        <w:tab/>
      </w:r>
      <w:r w:rsidRPr="00863765">
        <w:rPr>
          <w:rFonts w:eastAsia="Calibri" w:cstheme="minorHAnsi"/>
          <w:color w:val="000000"/>
          <w:sz w:val="24"/>
          <w:szCs w:val="24"/>
          <w:shd w:val="clear" w:color="auto" w:fill="FFFFFF"/>
        </w:rPr>
        <w:t xml:space="preserve">przebudowę układu komunikacyjnego na terenie wszystkich działek wchodzących w zakres przedsięwzięcia, z zachowaniem miejsc parkingowych, dróg komunikacyjnych i dróg pożarowych; powstanie ok 232 miejsc parkingowych (±10%), przy czym zachowana zostanie opcja zmniejszenia ilości miejsc postojowych z uwagi na możliwość ustawienia na parkingu namiotu ze sprzedażą asortymentu budowlano – ogrodniczego, </w:t>
      </w:r>
    </w:p>
    <w:p w:rsidR="00863765" w:rsidRPr="00863765" w:rsidRDefault="00863765" w:rsidP="00615A4C">
      <w:pPr>
        <w:autoSpaceDE w:val="0"/>
        <w:autoSpaceDN w:val="0"/>
        <w:spacing w:after="0" w:line="360" w:lineRule="auto"/>
        <w:ind w:left="284" w:hanging="284"/>
        <w:jc w:val="both"/>
        <w:rPr>
          <w:rFonts w:eastAsia="Calibri" w:cstheme="minorHAnsi"/>
          <w:color w:val="000000"/>
          <w:sz w:val="24"/>
          <w:szCs w:val="24"/>
        </w:rPr>
      </w:pPr>
      <w:r w:rsidRPr="00863765">
        <w:rPr>
          <w:rFonts w:eastAsia="Calibri" w:cstheme="minorHAnsi"/>
          <w:color w:val="000000"/>
          <w:sz w:val="24"/>
          <w:szCs w:val="24"/>
          <w:shd w:val="clear" w:color="auto" w:fill="FFFFFF"/>
        </w:rPr>
        <w:t>3)</w:t>
      </w:r>
      <w:r w:rsidR="00615A4C">
        <w:rPr>
          <w:rFonts w:eastAsia="Calibri" w:cstheme="minorHAnsi"/>
          <w:color w:val="000000"/>
          <w:sz w:val="24"/>
          <w:szCs w:val="24"/>
          <w:shd w:val="clear" w:color="auto" w:fill="FFFFFF"/>
        </w:rPr>
        <w:tab/>
      </w:r>
      <w:r w:rsidRPr="00863765">
        <w:rPr>
          <w:rFonts w:eastAsia="Calibri" w:cstheme="minorHAnsi"/>
          <w:color w:val="000000"/>
          <w:sz w:val="24"/>
          <w:szCs w:val="24"/>
          <w:shd w:val="clear" w:color="auto" w:fill="FFFFFF"/>
        </w:rPr>
        <w:t xml:space="preserve">wykonanie instalacji kanalizacyjnych, wodociągowych, wentylacyjnych, ciepłowniczych, elektrycznych, gazowych i telekomunikacyjnych oraz wykonanie przyłączy do sieci zewnętrznych (analizowany teren już posiada stosowne przyłącza, jednak wymagają one przebudowy), </w:t>
      </w:r>
    </w:p>
    <w:p w:rsidR="00863765" w:rsidRPr="00863765" w:rsidRDefault="00863765" w:rsidP="00615A4C">
      <w:pPr>
        <w:autoSpaceDE w:val="0"/>
        <w:autoSpaceDN w:val="0"/>
        <w:spacing w:after="0" w:line="360" w:lineRule="auto"/>
        <w:ind w:left="284" w:hanging="284"/>
        <w:jc w:val="both"/>
        <w:rPr>
          <w:rFonts w:eastAsia="Calibri" w:cstheme="minorHAnsi"/>
          <w:color w:val="000000"/>
          <w:sz w:val="24"/>
          <w:szCs w:val="24"/>
        </w:rPr>
      </w:pPr>
      <w:r w:rsidRPr="00863765">
        <w:rPr>
          <w:rFonts w:eastAsia="Calibri" w:cstheme="minorHAnsi"/>
          <w:color w:val="000000"/>
          <w:sz w:val="24"/>
          <w:szCs w:val="24"/>
          <w:shd w:val="clear" w:color="auto" w:fill="FFFFFF"/>
        </w:rPr>
        <w:t xml:space="preserve">4) </w:t>
      </w:r>
      <w:r w:rsidR="00615A4C">
        <w:rPr>
          <w:rFonts w:eastAsia="Calibri" w:cstheme="minorHAnsi"/>
          <w:color w:val="000000"/>
          <w:sz w:val="24"/>
          <w:szCs w:val="24"/>
          <w:shd w:val="clear" w:color="auto" w:fill="FFFFFF"/>
        </w:rPr>
        <w:tab/>
      </w:r>
      <w:r w:rsidRPr="00863765">
        <w:rPr>
          <w:rFonts w:eastAsia="Calibri" w:cstheme="minorHAnsi"/>
          <w:color w:val="000000"/>
          <w:sz w:val="24"/>
          <w:szCs w:val="24"/>
          <w:shd w:val="clear" w:color="auto" w:fill="FFFFFF"/>
        </w:rPr>
        <w:t xml:space="preserve">wybudowanie samoobsługowej myjni samochodowej, </w:t>
      </w:r>
    </w:p>
    <w:p w:rsidR="00863765" w:rsidRPr="00863765" w:rsidRDefault="00863765" w:rsidP="00615A4C">
      <w:pPr>
        <w:autoSpaceDE w:val="0"/>
        <w:autoSpaceDN w:val="0"/>
        <w:spacing w:after="0" w:line="360" w:lineRule="auto"/>
        <w:ind w:left="284" w:hanging="284"/>
        <w:jc w:val="both"/>
        <w:rPr>
          <w:rFonts w:eastAsia="Calibri" w:cstheme="minorHAnsi"/>
          <w:color w:val="000000"/>
          <w:sz w:val="24"/>
          <w:szCs w:val="24"/>
        </w:rPr>
      </w:pPr>
      <w:r w:rsidRPr="00863765">
        <w:rPr>
          <w:rFonts w:eastAsia="Calibri" w:cstheme="minorHAnsi"/>
          <w:color w:val="000000"/>
          <w:sz w:val="24"/>
          <w:szCs w:val="24"/>
          <w:shd w:val="clear" w:color="auto" w:fill="FFFFFF"/>
        </w:rPr>
        <w:t xml:space="preserve">5) </w:t>
      </w:r>
      <w:r w:rsidR="00615A4C">
        <w:rPr>
          <w:rFonts w:eastAsia="Calibri" w:cstheme="minorHAnsi"/>
          <w:color w:val="000000"/>
          <w:sz w:val="24"/>
          <w:szCs w:val="24"/>
          <w:shd w:val="clear" w:color="auto" w:fill="FFFFFF"/>
        </w:rPr>
        <w:tab/>
      </w:r>
      <w:r w:rsidRPr="00863765">
        <w:rPr>
          <w:rFonts w:eastAsia="Calibri" w:cstheme="minorHAnsi"/>
          <w:color w:val="000000"/>
          <w:sz w:val="24"/>
          <w:szCs w:val="24"/>
          <w:shd w:val="clear" w:color="auto" w:fill="FFFFFF"/>
        </w:rPr>
        <w:t xml:space="preserve">wykonanie powierzchni biologicznie czynnych. </w:t>
      </w:r>
    </w:p>
    <w:p w:rsidR="00863765" w:rsidRPr="00863765" w:rsidRDefault="00863765" w:rsidP="00863765">
      <w:pPr>
        <w:autoSpaceDE w:val="0"/>
        <w:autoSpaceDN w:val="0"/>
        <w:spacing w:after="0" w:line="360" w:lineRule="auto"/>
        <w:jc w:val="both"/>
        <w:rPr>
          <w:rFonts w:eastAsia="Calibri" w:cstheme="minorHAnsi"/>
          <w:color w:val="000000"/>
          <w:sz w:val="24"/>
          <w:szCs w:val="24"/>
        </w:rPr>
      </w:pPr>
    </w:p>
    <w:p w:rsidR="00863765" w:rsidRPr="00863765" w:rsidRDefault="00863765" w:rsidP="00863765">
      <w:pPr>
        <w:autoSpaceDE w:val="0"/>
        <w:autoSpaceDN w:val="0"/>
        <w:spacing w:after="0" w:line="360" w:lineRule="auto"/>
        <w:jc w:val="both"/>
        <w:rPr>
          <w:rFonts w:eastAsia="Calibri" w:cstheme="minorHAnsi"/>
          <w:color w:val="000000"/>
          <w:sz w:val="24"/>
          <w:szCs w:val="24"/>
        </w:rPr>
      </w:pPr>
      <w:r w:rsidRPr="00863765">
        <w:rPr>
          <w:rFonts w:eastAsia="Calibri" w:cstheme="minorHAnsi"/>
          <w:color w:val="000000"/>
          <w:sz w:val="24"/>
          <w:szCs w:val="24"/>
          <w:shd w:val="clear" w:color="auto" w:fill="FFFFFF"/>
        </w:rPr>
        <w:t>Powierzchnia terenu inwestycji wynosi -ok. 2,6 ha (±10%)</w:t>
      </w:r>
    </w:p>
    <w:p w:rsidR="00863765" w:rsidRPr="00863765" w:rsidRDefault="00863765" w:rsidP="00863765">
      <w:pPr>
        <w:autoSpaceDE w:val="0"/>
        <w:autoSpaceDN w:val="0"/>
        <w:spacing w:after="0" w:line="360" w:lineRule="auto"/>
        <w:jc w:val="both"/>
        <w:rPr>
          <w:rFonts w:eastAsia="Calibri" w:cstheme="minorHAnsi"/>
          <w:color w:val="000000"/>
          <w:sz w:val="24"/>
          <w:szCs w:val="24"/>
        </w:rPr>
      </w:pPr>
      <w:r w:rsidRPr="00863765">
        <w:rPr>
          <w:rFonts w:eastAsia="Calibri" w:cstheme="minorHAnsi"/>
          <w:color w:val="000000"/>
          <w:sz w:val="24"/>
          <w:szCs w:val="24"/>
          <w:u w:val="single"/>
          <w:shd w:val="clear" w:color="auto" w:fill="FFFFFF"/>
        </w:rPr>
        <w:t>Bilans terenu po przebudowie i rozbudowie:</w:t>
      </w:r>
    </w:p>
    <w:p w:rsidR="00863765" w:rsidRPr="00863765" w:rsidRDefault="00863765" w:rsidP="00863765">
      <w:pPr>
        <w:autoSpaceDE w:val="0"/>
        <w:autoSpaceDN w:val="0"/>
        <w:spacing w:after="0" w:line="360" w:lineRule="auto"/>
        <w:jc w:val="both"/>
        <w:rPr>
          <w:rFonts w:eastAsia="Calibri" w:cstheme="minorHAnsi"/>
          <w:color w:val="000000"/>
          <w:sz w:val="24"/>
          <w:szCs w:val="24"/>
        </w:rPr>
      </w:pPr>
      <w:r w:rsidRPr="00863765">
        <w:rPr>
          <w:rFonts w:eastAsia="Calibri" w:cstheme="minorHAnsi"/>
          <w:color w:val="000000"/>
          <w:sz w:val="24"/>
          <w:szCs w:val="24"/>
          <w:shd w:val="clear" w:color="auto" w:fill="FFFFFF"/>
        </w:rPr>
        <w:t xml:space="preserve">Powierzchnia zabudowy                                                        </w:t>
      </w:r>
      <w:r w:rsidR="0068784E">
        <w:rPr>
          <w:rFonts w:eastAsia="Calibri" w:cstheme="minorHAnsi"/>
          <w:color w:val="000000"/>
          <w:sz w:val="24"/>
          <w:szCs w:val="24"/>
          <w:shd w:val="clear" w:color="auto" w:fill="FFFFFF"/>
        </w:rPr>
        <w:tab/>
      </w:r>
      <w:r w:rsidRPr="00863765">
        <w:rPr>
          <w:rFonts w:eastAsia="Calibri" w:cstheme="minorHAnsi"/>
          <w:color w:val="000000"/>
          <w:sz w:val="24"/>
          <w:szCs w:val="24"/>
          <w:shd w:val="clear" w:color="auto" w:fill="FFFFFF"/>
        </w:rPr>
        <w:t>ok. 0,67 ha (±10%)</w:t>
      </w:r>
    </w:p>
    <w:p w:rsidR="00863765" w:rsidRPr="00863765" w:rsidRDefault="00863765" w:rsidP="00863765">
      <w:pPr>
        <w:autoSpaceDE w:val="0"/>
        <w:autoSpaceDN w:val="0"/>
        <w:spacing w:after="0" w:line="360" w:lineRule="auto"/>
        <w:jc w:val="both"/>
        <w:rPr>
          <w:rFonts w:eastAsia="Calibri" w:cstheme="minorHAnsi"/>
          <w:color w:val="000000"/>
          <w:sz w:val="24"/>
          <w:szCs w:val="24"/>
        </w:rPr>
      </w:pPr>
      <w:r w:rsidRPr="00863765">
        <w:rPr>
          <w:rFonts w:eastAsia="Calibri" w:cstheme="minorHAnsi"/>
          <w:color w:val="000000"/>
          <w:sz w:val="24"/>
          <w:szCs w:val="24"/>
          <w:shd w:val="clear" w:color="auto" w:fill="FFFFFF"/>
        </w:rPr>
        <w:t xml:space="preserve">nawierzchnie utwardzone:                                                     </w:t>
      </w:r>
      <w:r w:rsidR="0068784E">
        <w:rPr>
          <w:rFonts w:eastAsia="Calibri" w:cstheme="minorHAnsi"/>
          <w:color w:val="000000"/>
          <w:sz w:val="24"/>
          <w:szCs w:val="24"/>
          <w:shd w:val="clear" w:color="auto" w:fill="FFFFFF"/>
        </w:rPr>
        <w:tab/>
      </w:r>
      <w:r w:rsidRPr="00863765">
        <w:rPr>
          <w:rFonts w:eastAsia="Calibri" w:cstheme="minorHAnsi"/>
          <w:color w:val="000000"/>
          <w:sz w:val="24"/>
          <w:szCs w:val="24"/>
          <w:shd w:val="clear" w:color="auto" w:fill="FFFFFF"/>
        </w:rPr>
        <w:t>ok. 1,39 ha (±10%)</w:t>
      </w:r>
    </w:p>
    <w:p w:rsidR="00863765" w:rsidRPr="00863765" w:rsidRDefault="00863765" w:rsidP="00863765">
      <w:pPr>
        <w:autoSpaceDE w:val="0"/>
        <w:autoSpaceDN w:val="0"/>
        <w:spacing w:after="0" w:line="360" w:lineRule="auto"/>
        <w:jc w:val="both"/>
        <w:rPr>
          <w:rFonts w:eastAsia="Calibri" w:cstheme="minorHAnsi"/>
          <w:color w:val="000000"/>
          <w:sz w:val="24"/>
          <w:szCs w:val="24"/>
        </w:rPr>
      </w:pPr>
      <w:r w:rsidRPr="00863765">
        <w:rPr>
          <w:rFonts w:eastAsia="Calibri" w:cstheme="minorHAnsi"/>
          <w:color w:val="000000"/>
          <w:sz w:val="24"/>
          <w:szCs w:val="24"/>
          <w:shd w:val="clear" w:color="auto" w:fill="FFFFFF"/>
        </w:rPr>
        <w:t xml:space="preserve">Powierzchnia parkingów będzie wynosiła                             </w:t>
      </w:r>
      <w:r w:rsidR="0068784E">
        <w:rPr>
          <w:rFonts w:eastAsia="Calibri" w:cstheme="minorHAnsi"/>
          <w:color w:val="000000"/>
          <w:sz w:val="24"/>
          <w:szCs w:val="24"/>
          <w:shd w:val="clear" w:color="auto" w:fill="FFFFFF"/>
        </w:rPr>
        <w:tab/>
      </w:r>
      <w:r w:rsidRPr="00863765">
        <w:rPr>
          <w:rFonts w:eastAsia="Calibri" w:cstheme="minorHAnsi"/>
          <w:color w:val="000000"/>
          <w:sz w:val="24"/>
          <w:szCs w:val="24"/>
          <w:shd w:val="clear" w:color="auto" w:fill="FFFFFF"/>
        </w:rPr>
        <w:t>ok. 0,7 ha (±10%)</w:t>
      </w:r>
    </w:p>
    <w:p w:rsidR="00863765" w:rsidRPr="00863765" w:rsidRDefault="00863765" w:rsidP="00863765">
      <w:pPr>
        <w:autoSpaceDE w:val="0"/>
        <w:autoSpaceDN w:val="0"/>
        <w:spacing w:after="0" w:line="360" w:lineRule="auto"/>
        <w:jc w:val="both"/>
        <w:rPr>
          <w:rFonts w:eastAsia="Calibri" w:cstheme="minorHAnsi"/>
          <w:color w:val="000000"/>
          <w:sz w:val="24"/>
          <w:szCs w:val="24"/>
        </w:rPr>
      </w:pPr>
    </w:p>
    <w:p w:rsidR="00863765" w:rsidRPr="00863765" w:rsidRDefault="00863765" w:rsidP="00863765">
      <w:pPr>
        <w:autoSpaceDE w:val="0"/>
        <w:autoSpaceDN w:val="0"/>
        <w:spacing w:after="0" w:line="360" w:lineRule="auto"/>
        <w:jc w:val="both"/>
        <w:rPr>
          <w:rFonts w:eastAsia="Calibri" w:cstheme="minorHAnsi"/>
          <w:color w:val="000000"/>
          <w:sz w:val="24"/>
          <w:szCs w:val="24"/>
        </w:rPr>
      </w:pPr>
      <w:r w:rsidRPr="00863765">
        <w:rPr>
          <w:rFonts w:eastAsia="Calibri" w:cstheme="minorHAnsi"/>
          <w:color w:val="000000"/>
          <w:sz w:val="24"/>
          <w:szCs w:val="24"/>
          <w:shd w:val="clear" w:color="auto" w:fill="FFFFFF"/>
        </w:rPr>
        <w:lastRenderedPageBreak/>
        <w:t xml:space="preserve">W rejonie realizacji przedsięwzięcia krajobraz jest przeobrażony antropogenicznie. </w:t>
      </w:r>
      <w:r w:rsidR="0068784E">
        <w:rPr>
          <w:rFonts w:eastAsia="Calibri" w:cstheme="minorHAnsi"/>
          <w:color w:val="000000"/>
          <w:sz w:val="24"/>
          <w:szCs w:val="24"/>
          <w:shd w:val="clear" w:color="auto" w:fill="FFFFFF"/>
        </w:rPr>
        <w:br/>
      </w:r>
      <w:r w:rsidRPr="00863765">
        <w:rPr>
          <w:rFonts w:eastAsia="Calibri" w:cstheme="minorHAnsi"/>
          <w:color w:val="000000"/>
          <w:sz w:val="24"/>
          <w:szCs w:val="24"/>
          <w:shd w:val="clear" w:color="auto" w:fill="FFFFFF"/>
        </w:rPr>
        <w:t xml:space="preserve">W otoczeniu dominują zabudowane tereny przemysłowo–usługowe (od strony północnej), drogi publiczne (od strony zachodniej i południowej) oraz ogrody działkowe (od strony wschodniej). Po południowo-zachodniej stronie znajduje się szkoła wraz z boiskiem sportowym. </w:t>
      </w:r>
    </w:p>
    <w:p w:rsidR="00863765" w:rsidRPr="00863765" w:rsidRDefault="00863765" w:rsidP="00863765">
      <w:pPr>
        <w:autoSpaceDE w:val="0"/>
        <w:autoSpaceDN w:val="0"/>
        <w:spacing w:after="0" w:line="360" w:lineRule="auto"/>
        <w:jc w:val="both"/>
        <w:rPr>
          <w:rFonts w:eastAsia="Calibri" w:cstheme="minorHAnsi"/>
          <w:color w:val="000000"/>
          <w:sz w:val="24"/>
          <w:szCs w:val="24"/>
        </w:rPr>
      </w:pPr>
    </w:p>
    <w:p w:rsidR="00863765" w:rsidRDefault="00863765" w:rsidP="00863765">
      <w:pPr>
        <w:autoSpaceDE w:val="0"/>
        <w:autoSpaceDN w:val="0"/>
        <w:spacing w:after="0" w:line="360" w:lineRule="auto"/>
        <w:jc w:val="both"/>
        <w:rPr>
          <w:rFonts w:eastAsia="Calibri" w:cstheme="minorHAnsi"/>
          <w:color w:val="000000"/>
          <w:sz w:val="24"/>
          <w:szCs w:val="24"/>
          <w:shd w:val="clear" w:color="auto" w:fill="FFFFFF"/>
        </w:rPr>
      </w:pPr>
      <w:r w:rsidRPr="00863765">
        <w:rPr>
          <w:rFonts w:eastAsia="Calibri" w:cstheme="minorHAnsi"/>
          <w:color w:val="000000"/>
          <w:sz w:val="24"/>
          <w:szCs w:val="24"/>
          <w:shd w:val="clear" w:color="auto" w:fill="FFFFFF"/>
        </w:rPr>
        <w:t xml:space="preserve">Jak wynika z przedłożonej Kip, realizacja zamierzenia będzie wiązać się z usunięciem drzew rosnących przy zachodniej części terenu planowanej inwestycji (maksymalnie 10 sztuk), w związku z tym przewidziano wykonanie nasadzeń zastępczych. W otoczeniu przedmiotowego terenu znajdują się obszary przemysłowo–usługowe, drogi publiczne, ogrody działkowe oraz szkoła. </w:t>
      </w:r>
    </w:p>
    <w:p w:rsidR="00615A4C" w:rsidRPr="00863765" w:rsidRDefault="00615A4C" w:rsidP="00863765">
      <w:pPr>
        <w:autoSpaceDE w:val="0"/>
        <w:autoSpaceDN w:val="0"/>
        <w:spacing w:after="0" w:line="360" w:lineRule="auto"/>
        <w:jc w:val="both"/>
        <w:rPr>
          <w:rFonts w:eastAsia="Calibri" w:cstheme="minorHAnsi"/>
          <w:color w:val="000000"/>
          <w:sz w:val="24"/>
          <w:szCs w:val="24"/>
        </w:rPr>
      </w:pPr>
    </w:p>
    <w:p w:rsidR="00863765" w:rsidRPr="00863765" w:rsidRDefault="00863765" w:rsidP="00863765">
      <w:pPr>
        <w:autoSpaceDE w:val="0"/>
        <w:autoSpaceDN w:val="0"/>
        <w:spacing w:after="0" w:line="360" w:lineRule="auto"/>
        <w:jc w:val="both"/>
        <w:rPr>
          <w:rFonts w:eastAsia="Calibri" w:cstheme="minorHAnsi"/>
          <w:color w:val="000000"/>
          <w:sz w:val="24"/>
          <w:szCs w:val="24"/>
        </w:rPr>
      </w:pPr>
      <w:r w:rsidRPr="00863765">
        <w:rPr>
          <w:rFonts w:eastAsia="Calibri" w:cstheme="minorHAnsi"/>
          <w:color w:val="000000"/>
          <w:sz w:val="24"/>
          <w:szCs w:val="24"/>
          <w:shd w:val="clear" w:color="auto" w:fill="FFFFFF"/>
        </w:rPr>
        <w:t xml:space="preserve">Teren planowanego przedsięwzięcia jest obecnie zagospodarowany, tj. znajduje się na nim budynek, stacja paliw, nawierzchnia komunikacyjna oraz fragment terenu porośnięty roślinnością. Teren jest uzbrojony w sieć kanalizacji deszczowej, kanalizacji sanitarnej oraz przyłącze gazowe, energetyczne i wodociągowe. Do kanalizacji deszczowej są odprowadzane wody opadowe z terenów dotychczas utwardzonych i z powierzchni dachowych. </w:t>
      </w:r>
    </w:p>
    <w:p w:rsidR="00863765" w:rsidRPr="00863765" w:rsidRDefault="00863765" w:rsidP="00863765">
      <w:pPr>
        <w:autoSpaceDE w:val="0"/>
        <w:autoSpaceDN w:val="0"/>
        <w:spacing w:after="0" w:line="360" w:lineRule="auto"/>
        <w:jc w:val="both"/>
        <w:rPr>
          <w:rFonts w:eastAsia="Calibri" w:cstheme="minorHAnsi"/>
          <w:color w:val="000000"/>
          <w:sz w:val="24"/>
          <w:szCs w:val="24"/>
        </w:rPr>
      </w:pPr>
      <w:r w:rsidRPr="00863765">
        <w:rPr>
          <w:rFonts w:eastAsia="Calibri" w:cstheme="minorHAnsi"/>
          <w:color w:val="000000"/>
          <w:sz w:val="24"/>
          <w:szCs w:val="24"/>
          <w:shd w:val="clear" w:color="auto" w:fill="FFFFFF"/>
        </w:rPr>
        <w:t xml:space="preserve">Wody opadowe lub roztopowe z dachu budynku oraz utwardzonych nawierzchni komunikacyjnych po przebudowie będą odprowadzane tak jak obecnie, tj. do miejskiej sieci kanalizacji deszczowej za pomocą istniejącego przyłącza kanalizacji deszczowej. Instalacja zewnętrzna wyposażona w zbiornik retencyjny oraz przepompownię. </w:t>
      </w:r>
    </w:p>
    <w:p w:rsidR="00615A4C" w:rsidRDefault="00615A4C" w:rsidP="00863765">
      <w:pPr>
        <w:autoSpaceDE w:val="0"/>
        <w:autoSpaceDN w:val="0"/>
        <w:spacing w:after="0" w:line="360" w:lineRule="auto"/>
        <w:jc w:val="both"/>
        <w:rPr>
          <w:rFonts w:eastAsia="Calibri" w:cstheme="minorHAnsi"/>
          <w:color w:val="000000"/>
          <w:sz w:val="24"/>
          <w:szCs w:val="24"/>
          <w:shd w:val="clear" w:color="auto" w:fill="FFFFFF"/>
        </w:rPr>
      </w:pPr>
    </w:p>
    <w:p w:rsidR="00863765" w:rsidRPr="00863765" w:rsidRDefault="00863765" w:rsidP="00863765">
      <w:pPr>
        <w:autoSpaceDE w:val="0"/>
        <w:autoSpaceDN w:val="0"/>
        <w:spacing w:after="0" w:line="360" w:lineRule="auto"/>
        <w:jc w:val="both"/>
        <w:rPr>
          <w:rFonts w:eastAsia="Calibri" w:cstheme="minorHAnsi"/>
          <w:color w:val="000000"/>
          <w:sz w:val="24"/>
          <w:szCs w:val="24"/>
        </w:rPr>
      </w:pPr>
      <w:r w:rsidRPr="00863765">
        <w:rPr>
          <w:rFonts w:eastAsia="Calibri" w:cstheme="minorHAnsi"/>
          <w:color w:val="000000"/>
          <w:sz w:val="24"/>
          <w:szCs w:val="24"/>
          <w:shd w:val="clear" w:color="auto" w:fill="FFFFFF"/>
        </w:rPr>
        <w:t xml:space="preserve">Do celów grzewczych zostaną zastosowane indywidualne rozwiązania dla każdego z lokali znajdujących się w planowanym budynku. Zakłada się zastosowanie urządzeń wentylacyjnych i chłodniczych: wentylatorów, agregatów chłodniczych, centrali wentylacyjnej oraz jednostki zewnętrznej klimatyzatora. </w:t>
      </w:r>
    </w:p>
    <w:p w:rsidR="00615A4C" w:rsidRDefault="00615A4C" w:rsidP="00863765">
      <w:pPr>
        <w:autoSpaceDE w:val="0"/>
        <w:autoSpaceDN w:val="0"/>
        <w:spacing w:after="0" w:line="360" w:lineRule="auto"/>
        <w:jc w:val="both"/>
        <w:rPr>
          <w:rFonts w:eastAsia="Calibri" w:cstheme="minorHAnsi"/>
          <w:color w:val="000000"/>
          <w:sz w:val="24"/>
          <w:szCs w:val="24"/>
          <w:shd w:val="clear" w:color="auto" w:fill="FFFFFF"/>
        </w:rPr>
      </w:pPr>
    </w:p>
    <w:p w:rsidR="00863765" w:rsidRPr="00863765" w:rsidRDefault="00863765" w:rsidP="00863765">
      <w:pPr>
        <w:autoSpaceDE w:val="0"/>
        <w:autoSpaceDN w:val="0"/>
        <w:spacing w:after="0" w:line="360" w:lineRule="auto"/>
        <w:jc w:val="both"/>
        <w:rPr>
          <w:rFonts w:eastAsia="Calibri" w:cstheme="minorHAnsi"/>
          <w:color w:val="000000"/>
          <w:sz w:val="24"/>
          <w:szCs w:val="24"/>
        </w:rPr>
      </w:pPr>
      <w:r w:rsidRPr="00863765">
        <w:rPr>
          <w:rFonts w:eastAsia="Calibri" w:cstheme="minorHAnsi"/>
          <w:color w:val="000000"/>
          <w:sz w:val="24"/>
          <w:szCs w:val="24"/>
          <w:shd w:val="clear" w:color="auto" w:fill="FFFFFF"/>
        </w:rPr>
        <w:t xml:space="preserve">Na etapie realizacji inwestycji wystąpią oddziaływania akustyczne związane z wykonywaniem prac montażowych, pracą sprzętu budowlanego oraz transportem materiałów i surowców. Hałas powstający na etapie budowy inwestycji będzie hałasem zmiennym w czasie, okresowym, krótkotrwałym i ustąpi po zakończeniu robót. </w:t>
      </w:r>
    </w:p>
    <w:p w:rsidR="00863765" w:rsidRPr="00863765" w:rsidRDefault="00863765" w:rsidP="00863765">
      <w:pPr>
        <w:autoSpaceDE w:val="0"/>
        <w:autoSpaceDN w:val="0"/>
        <w:spacing w:after="0" w:line="360" w:lineRule="auto"/>
        <w:jc w:val="both"/>
        <w:rPr>
          <w:rFonts w:eastAsia="Calibri" w:cstheme="minorHAnsi"/>
          <w:color w:val="000000"/>
          <w:sz w:val="24"/>
          <w:szCs w:val="24"/>
        </w:rPr>
      </w:pPr>
      <w:r w:rsidRPr="00863765">
        <w:rPr>
          <w:rFonts w:eastAsia="Calibri" w:cstheme="minorHAnsi"/>
          <w:color w:val="000000"/>
          <w:sz w:val="24"/>
          <w:szCs w:val="24"/>
          <w:shd w:val="clear" w:color="auto" w:fill="FFFFFF"/>
        </w:rPr>
        <w:lastRenderedPageBreak/>
        <w:t xml:space="preserve">Prace prowadzone na etapie budowy będą związane z czasowym wzrostem zapylenia oraz emisją spalin z transportu materiałów i maszyn budowlanych. Emisje te mają zwykle charakter niezorganizowany. Oddziaływania na powietrze atmosferyczne, mogące wystąpić podczas trwania fazy realizacji przedsięwzięcia mają charakter czasowy. W celu ograniczenia emisji zanieczyszczeń do powietrza atmosferycznego będą zastosowane następujące działania m.in.: materiały sypkie, takie jak piasek i żwir, będą przechowywane w pryzmach w ilościach adekwatnych do bieżącego zapotrzebowania, ich zapasy będą sukcesywnie uzupełniane – takie rozwiązanie zminimalizuje u źródła możliwość nadmiernej emisji pyłów; w okresach bezdeszczowych, kiedy ruch pojazdów po placu budowy będzie powodował unos pyłów, prowadzone będzie zraszanie nawierzchni będących źródłem tej emisji niezorganizowanej. </w:t>
      </w:r>
    </w:p>
    <w:p w:rsidR="00863765" w:rsidRPr="00863765" w:rsidRDefault="00863765" w:rsidP="00863765">
      <w:pPr>
        <w:autoSpaceDE w:val="0"/>
        <w:autoSpaceDN w:val="0"/>
        <w:spacing w:after="0" w:line="360" w:lineRule="auto"/>
        <w:jc w:val="both"/>
        <w:rPr>
          <w:rFonts w:eastAsia="Calibri" w:cstheme="minorHAnsi"/>
          <w:color w:val="000000"/>
          <w:sz w:val="24"/>
          <w:szCs w:val="24"/>
        </w:rPr>
      </w:pPr>
    </w:p>
    <w:p w:rsidR="00863765" w:rsidRPr="00863765" w:rsidRDefault="00863765" w:rsidP="00863765">
      <w:pPr>
        <w:autoSpaceDE w:val="0"/>
        <w:autoSpaceDN w:val="0"/>
        <w:spacing w:after="0" w:line="360" w:lineRule="auto"/>
        <w:jc w:val="both"/>
        <w:rPr>
          <w:rFonts w:eastAsia="Calibri" w:cstheme="minorHAnsi"/>
          <w:color w:val="000000"/>
          <w:sz w:val="24"/>
          <w:szCs w:val="24"/>
        </w:rPr>
      </w:pPr>
      <w:r w:rsidRPr="00863765">
        <w:rPr>
          <w:rFonts w:eastAsia="Calibri" w:cstheme="minorHAnsi"/>
          <w:color w:val="000000"/>
          <w:sz w:val="24"/>
          <w:szCs w:val="24"/>
          <w:shd w:val="clear" w:color="auto" w:fill="FFFFFF"/>
        </w:rPr>
        <w:t xml:space="preserve">Na etapie realizacji przedsięwzięcia będą wytwarzane ścieki bytowe. Ścieki te będą odprowadzanie poprzez miejską sieć kanalizacji sanitarnej do oczyszczalni ścieków bezpośrednio. </w:t>
      </w:r>
    </w:p>
    <w:p w:rsidR="0068784E" w:rsidRDefault="0068784E" w:rsidP="00863765">
      <w:pPr>
        <w:autoSpaceDE w:val="0"/>
        <w:autoSpaceDN w:val="0"/>
        <w:spacing w:after="0" w:line="360" w:lineRule="auto"/>
        <w:jc w:val="both"/>
        <w:rPr>
          <w:rFonts w:eastAsia="Calibri" w:cstheme="minorHAnsi"/>
          <w:color w:val="000000"/>
          <w:sz w:val="24"/>
          <w:szCs w:val="24"/>
          <w:shd w:val="clear" w:color="auto" w:fill="FFFFFF"/>
        </w:rPr>
      </w:pPr>
    </w:p>
    <w:p w:rsidR="00863765" w:rsidRPr="00863765" w:rsidRDefault="00863765" w:rsidP="00863765">
      <w:pPr>
        <w:autoSpaceDE w:val="0"/>
        <w:autoSpaceDN w:val="0"/>
        <w:spacing w:after="0" w:line="360" w:lineRule="auto"/>
        <w:jc w:val="both"/>
        <w:rPr>
          <w:rFonts w:eastAsia="Calibri" w:cstheme="minorHAnsi"/>
          <w:color w:val="000000"/>
          <w:sz w:val="24"/>
          <w:szCs w:val="24"/>
        </w:rPr>
      </w:pPr>
      <w:r w:rsidRPr="00863765">
        <w:rPr>
          <w:rFonts w:eastAsia="Calibri" w:cstheme="minorHAnsi"/>
          <w:color w:val="000000"/>
          <w:sz w:val="24"/>
          <w:szCs w:val="24"/>
          <w:shd w:val="clear" w:color="auto" w:fill="FFFFFF"/>
        </w:rPr>
        <w:t xml:space="preserve">Odpady wytworzone na etapie realizacji przedsięwzięcia będą selektywnie gromadzone w wyznaczonych, odpowiednio zabezpieczonych miejscach, a następnie będą przekazywane uprawnionym odbiorcom do dalszego zagospodarowania. </w:t>
      </w:r>
    </w:p>
    <w:p w:rsidR="00863765" w:rsidRPr="00863765" w:rsidRDefault="00863765" w:rsidP="00863765">
      <w:pPr>
        <w:autoSpaceDE w:val="0"/>
        <w:autoSpaceDN w:val="0"/>
        <w:spacing w:after="0" w:line="360" w:lineRule="auto"/>
        <w:jc w:val="both"/>
        <w:rPr>
          <w:rFonts w:eastAsia="Calibri" w:cstheme="minorHAnsi"/>
          <w:color w:val="000000"/>
          <w:sz w:val="24"/>
          <w:szCs w:val="24"/>
        </w:rPr>
      </w:pPr>
      <w:r w:rsidRPr="00863765">
        <w:rPr>
          <w:rFonts w:eastAsia="Calibri" w:cstheme="minorHAnsi"/>
          <w:color w:val="000000"/>
          <w:sz w:val="24"/>
          <w:szCs w:val="24"/>
          <w:shd w:val="clear" w:color="auto" w:fill="FFFFFF"/>
        </w:rPr>
        <w:t xml:space="preserve">Na etapie eksploatacji oddziaływanie na stan powietrza atmosferycznego związany będzie przede wszystkim z ruchem pojazdów na parkingu. Eksploatacja silników w pojazdach zasilanych paliwami płynnymi powoduje głównie emisję takich zanieczyszczeń, jak: tlenek węgla, dwutlenek węgla, węglowodory alifatyczne i aromatyczne, tlenki azotu i tlenki siarki. Ruch pojazdów wiąże się również z emisją pyłów (zarówno z układów wydechowych, jak i z nawierzchni spod kół pojazdów). Ruch pojazdów będzie się kształtował w następujący sposób: ok 50 samochodów osobowych na godzinę. </w:t>
      </w:r>
    </w:p>
    <w:p w:rsidR="00863765" w:rsidRPr="00863765" w:rsidRDefault="00863765" w:rsidP="00863765">
      <w:pPr>
        <w:autoSpaceDE w:val="0"/>
        <w:autoSpaceDN w:val="0"/>
        <w:spacing w:after="0" w:line="360" w:lineRule="auto"/>
        <w:jc w:val="both"/>
        <w:rPr>
          <w:rFonts w:eastAsia="Calibri" w:cstheme="minorHAnsi"/>
          <w:color w:val="000000"/>
          <w:sz w:val="24"/>
          <w:szCs w:val="24"/>
        </w:rPr>
      </w:pPr>
    </w:p>
    <w:p w:rsidR="008F6AB4" w:rsidRDefault="00863765" w:rsidP="00615A4C">
      <w:pPr>
        <w:autoSpaceDE w:val="0"/>
        <w:autoSpaceDN w:val="0"/>
        <w:spacing w:after="0" w:line="360" w:lineRule="auto"/>
        <w:jc w:val="both"/>
      </w:pPr>
      <w:r w:rsidRPr="00863765">
        <w:rPr>
          <w:rFonts w:eastAsia="Calibri" w:cstheme="minorHAnsi"/>
          <w:color w:val="000000"/>
          <w:sz w:val="24"/>
          <w:szCs w:val="24"/>
          <w:shd w:val="clear" w:color="auto" w:fill="FFFFFF"/>
        </w:rPr>
        <w:t xml:space="preserve">Biorąc pod uwagę wyniki zawartej w dokumentacji sprawy analizy rozprzestrzeniana się zanieczyszczeń emitowanych do powietrza atmosferycznego, które nie wykazały przekroczeń wartości dopuszczalnych, można stwierdzić, że funkcjonowanie przedmiotowego obiektu nie powinno wiązać się z ponadnormatywnym oddziaływaniem na stan jakości powietrza w jego otoczeniu </w:t>
      </w:r>
      <w:bookmarkEnd w:id="4"/>
    </w:p>
    <w:sectPr w:rsidR="008F6AB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E5D29" w:rsidRDefault="00AE5D29" w:rsidP="00863765">
      <w:pPr>
        <w:spacing w:after="0" w:line="240" w:lineRule="auto"/>
      </w:pPr>
      <w:r>
        <w:separator/>
      </w:r>
    </w:p>
  </w:endnote>
  <w:endnote w:type="continuationSeparator" w:id="0">
    <w:p w:rsidR="00AE5D29" w:rsidRDefault="00AE5D29" w:rsidP="00863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altName w:val="Arial"/>
    <w:panose1 w:val="020B0604020202020204"/>
    <w:charset w:val="00"/>
    <w:family w:val="swiss"/>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1569165"/>
      <w:docPartObj>
        <w:docPartGallery w:val="Page Numbers (Bottom of Page)"/>
        <w:docPartUnique/>
      </w:docPartObj>
    </w:sdtPr>
    <w:sdtContent>
      <w:p w:rsidR="00863765" w:rsidRDefault="00863765">
        <w:pPr>
          <w:pStyle w:val="Stopka"/>
          <w:jc w:val="center"/>
        </w:pPr>
      </w:p>
      <w:p w:rsidR="00863765" w:rsidRDefault="00863765">
        <w:pPr>
          <w:pStyle w:val="Stopka"/>
          <w:jc w:val="center"/>
        </w:pPr>
        <w:r w:rsidRPr="00615A4C">
          <w:rPr>
            <w:rFonts w:ascii="Calibri" w:hAnsi="Calibri" w:cs="Calibri"/>
            <w:sz w:val="20"/>
            <w:szCs w:val="20"/>
          </w:rPr>
          <w:fldChar w:fldCharType="begin"/>
        </w:r>
        <w:r w:rsidRPr="00615A4C">
          <w:rPr>
            <w:rFonts w:ascii="Calibri" w:hAnsi="Calibri" w:cs="Calibri"/>
            <w:sz w:val="20"/>
            <w:szCs w:val="20"/>
          </w:rPr>
          <w:instrText>PAGE   \* MERGEFORMAT</w:instrText>
        </w:r>
        <w:r w:rsidRPr="00615A4C">
          <w:rPr>
            <w:rFonts w:ascii="Calibri" w:hAnsi="Calibri" w:cs="Calibri"/>
            <w:sz w:val="20"/>
            <w:szCs w:val="20"/>
          </w:rPr>
          <w:fldChar w:fldCharType="separate"/>
        </w:r>
        <w:r w:rsidRPr="00615A4C">
          <w:rPr>
            <w:rFonts w:ascii="Calibri" w:hAnsi="Calibri" w:cs="Calibri"/>
            <w:sz w:val="20"/>
            <w:szCs w:val="20"/>
          </w:rPr>
          <w:t>2</w:t>
        </w:r>
        <w:r w:rsidRPr="00615A4C">
          <w:rPr>
            <w:rFonts w:ascii="Calibri" w:hAnsi="Calibri" w:cs="Calibri"/>
            <w:sz w:val="20"/>
            <w:szCs w:val="20"/>
          </w:rPr>
          <w:fldChar w:fldCharType="end"/>
        </w:r>
      </w:p>
    </w:sdtContent>
  </w:sdt>
  <w:p w:rsidR="00FD73B6" w:rsidRDefault="000000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E5D29" w:rsidRDefault="00AE5D29" w:rsidP="00863765">
      <w:pPr>
        <w:spacing w:after="0" w:line="240" w:lineRule="auto"/>
      </w:pPr>
      <w:r>
        <w:separator/>
      </w:r>
    </w:p>
  </w:footnote>
  <w:footnote w:type="continuationSeparator" w:id="0">
    <w:p w:rsidR="00AE5D29" w:rsidRDefault="00AE5D29" w:rsidP="00863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01882"/>
    <w:multiLevelType w:val="multilevel"/>
    <w:tmpl w:val="DC4A8DA4"/>
    <w:lvl w:ilvl="0">
      <w:numFmt w:val="bullet"/>
      <w:lvlText w:val=""/>
      <w:lvlJc w:val="left"/>
      <w:rPr>
        <w:rFonts w:ascii="Symbol" w:hAnsi="Symbol"/>
        <w:b w:val="0"/>
        <w:bCs w:val="0"/>
        <w:i w:val="0"/>
        <w:iCs w:val="0"/>
        <w:strike w:val="0"/>
        <w:dstrike w:val="0"/>
        <w:color w:val="000000"/>
        <w:spacing w:val="0"/>
        <w:w w:val="100"/>
        <w:position w:val="0"/>
        <w:sz w:val="20"/>
        <w:szCs w:val="20"/>
        <w:u w:val="none"/>
        <w:vertAlign w:val="baseline"/>
      </w:rPr>
    </w:lvl>
    <w:lvl w:ilvl="1">
      <w:start w:val="1"/>
      <w:numFmt w:val="decimal"/>
      <w:lvlText w:val="%2."/>
      <w:lvlJc w:val="left"/>
      <w:rPr>
        <w:rFonts w:ascii="Calibri" w:hAnsi="Calibri" w:cs="Calibri"/>
        <w:b w:val="0"/>
        <w:bCs w:val="0"/>
        <w:i w:val="0"/>
        <w:iCs w:val="0"/>
        <w:strike w:val="0"/>
        <w:dstrike w:val="0"/>
        <w:color w:val="000000"/>
        <w:spacing w:val="0"/>
        <w:w w:val="100"/>
        <w:position w:val="0"/>
        <w:sz w:val="20"/>
        <w:szCs w:val="20"/>
        <w:u w:val="none"/>
        <w:vertAlign w:val="baseline"/>
      </w:rPr>
    </w:lvl>
    <w:lvl w:ilvl="2">
      <w:start w:val="1"/>
      <w:numFmt w:val="decimal"/>
      <w:lvlText w:val="%3."/>
      <w:lvlJc w:val="left"/>
      <w:rPr>
        <w:rFonts w:ascii="Calibri" w:hAnsi="Calibri" w:cs="Calibri"/>
        <w:b w:val="0"/>
        <w:bCs w:val="0"/>
        <w:i w:val="0"/>
        <w:iCs w:val="0"/>
        <w:strike w:val="0"/>
        <w:dstrike w:val="0"/>
        <w:color w:val="000000"/>
        <w:spacing w:val="0"/>
        <w:w w:val="100"/>
        <w:position w:val="0"/>
        <w:sz w:val="20"/>
        <w:szCs w:val="20"/>
        <w:u w:val="none"/>
        <w:vertAlign w:val="baseline"/>
      </w:rPr>
    </w:lvl>
    <w:lvl w:ilvl="3">
      <w:start w:val="1"/>
      <w:numFmt w:val="decimal"/>
      <w:lvlText w:val="%4."/>
      <w:lvlJc w:val="left"/>
      <w:rPr>
        <w:rFonts w:ascii="Calibri" w:hAnsi="Calibri" w:cs="Calibri"/>
        <w:b w:val="0"/>
        <w:bCs w:val="0"/>
        <w:i w:val="0"/>
        <w:iCs w:val="0"/>
        <w:strike w:val="0"/>
        <w:dstrike w:val="0"/>
        <w:color w:val="000000"/>
        <w:spacing w:val="0"/>
        <w:w w:val="100"/>
        <w:position w:val="0"/>
        <w:sz w:val="20"/>
        <w:szCs w:val="20"/>
        <w:u w:val="none"/>
        <w:vertAlign w:val="baseline"/>
      </w:rPr>
    </w:lvl>
    <w:lvl w:ilvl="4">
      <w:start w:val="1"/>
      <w:numFmt w:val="decimal"/>
      <w:lvlText w:val="%5."/>
      <w:lvlJc w:val="left"/>
      <w:rPr>
        <w:rFonts w:ascii="Calibri" w:hAnsi="Calibri" w:cs="Calibri"/>
        <w:b w:val="0"/>
        <w:bCs w:val="0"/>
        <w:i w:val="0"/>
        <w:iCs w:val="0"/>
        <w:strike w:val="0"/>
        <w:dstrike w:val="0"/>
        <w:color w:val="000000"/>
        <w:spacing w:val="0"/>
        <w:w w:val="100"/>
        <w:position w:val="0"/>
        <w:sz w:val="20"/>
        <w:szCs w:val="20"/>
        <w:u w:val="none"/>
        <w:vertAlign w:val="baseline"/>
      </w:rPr>
    </w:lvl>
    <w:lvl w:ilvl="5">
      <w:start w:val="1"/>
      <w:numFmt w:val="decimal"/>
      <w:lvlText w:val="%6."/>
      <w:lvlJc w:val="left"/>
      <w:rPr>
        <w:rFonts w:ascii="Calibri" w:hAnsi="Calibri" w:cs="Calibri"/>
        <w:b w:val="0"/>
        <w:bCs w:val="0"/>
        <w:i w:val="0"/>
        <w:iCs w:val="0"/>
        <w:strike w:val="0"/>
        <w:dstrike w:val="0"/>
        <w:color w:val="000000"/>
        <w:spacing w:val="0"/>
        <w:w w:val="100"/>
        <w:position w:val="0"/>
        <w:sz w:val="20"/>
        <w:szCs w:val="20"/>
        <w:u w:val="none"/>
        <w:vertAlign w:val="baseline"/>
      </w:rPr>
    </w:lvl>
    <w:lvl w:ilvl="6">
      <w:start w:val="1"/>
      <w:numFmt w:val="decimal"/>
      <w:lvlText w:val="%7."/>
      <w:lvlJc w:val="left"/>
      <w:rPr>
        <w:rFonts w:ascii="Calibri" w:hAnsi="Calibri" w:cs="Calibri"/>
        <w:b w:val="0"/>
        <w:bCs w:val="0"/>
        <w:i w:val="0"/>
        <w:iCs w:val="0"/>
        <w:strike w:val="0"/>
        <w:dstrike w:val="0"/>
        <w:color w:val="000000"/>
        <w:spacing w:val="0"/>
        <w:w w:val="100"/>
        <w:position w:val="0"/>
        <w:sz w:val="20"/>
        <w:szCs w:val="20"/>
        <w:u w:val="none"/>
        <w:vertAlign w:val="baseline"/>
      </w:rPr>
    </w:lvl>
    <w:lvl w:ilvl="7">
      <w:start w:val="1"/>
      <w:numFmt w:val="decimal"/>
      <w:lvlText w:val="%8."/>
      <w:lvlJc w:val="left"/>
      <w:rPr>
        <w:rFonts w:ascii="Calibri" w:hAnsi="Calibri" w:cs="Calibri"/>
        <w:b w:val="0"/>
        <w:bCs w:val="0"/>
        <w:i w:val="0"/>
        <w:iCs w:val="0"/>
        <w:strike w:val="0"/>
        <w:dstrike w:val="0"/>
        <w:color w:val="000000"/>
        <w:spacing w:val="0"/>
        <w:w w:val="100"/>
        <w:position w:val="0"/>
        <w:sz w:val="20"/>
        <w:szCs w:val="20"/>
        <w:u w:val="none"/>
        <w:vertAlign w:val="baseline"/>
      </w:rPr>
    </w:lvl>
    <w:lvl w:ilvl="8">
      <w:start w:val="1"/>
      <w:numFmt w:val="decimal"/>
      <w:lvlText w:val="%9."/>
      <w:lvlJc w:val="left"/>
      <w:rPr>
        <w:rFonts w:ascii="Calibri" w:hAnsi="Calibri" w:cs="Calibri"/>
        <w:b w:val="0"/>
        <w:bCs w:val="0"/>
        <w:i w:val="0"/>
        <w:iCs w:val="0"/>
        <w:strike w:val="0"/>
        <w:dstrike w:val="0"/>
        <w:color w:val="000000"/>
        <w:spacing w:val="0"/>
        <w:w w:val="100"/>
        <w:position w:val="0"/>
        <w:sz w:val="20"/>
        <w:szCs w:val="20"/>
        <w:u w:val="none"/>
        <w:vertAlign w:val="baseline"/>
      </w:rPr>
    </w:lvl>
  </w:abstractNum>
  <w:abstractNum w:abstractNumId="1" w15:restartNumberingAfterBreak="0">
    <w:nsid w:val="08E44776"/>
    <w:multiLevelType w:val="hybridMultilevel"/>
    <w:tmpl w:val="170C861E"/>
    <w:lvl w:ilvl="0" w:tplc="89EA685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5D179E"/>
    <w:multiLevelType w:val="hybridMultilevel"/>
    <w:tmpl w:val="85E638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162C39"/>
    <w:multiLevelType w:val="hybridMultilevel"/>
    <w:tmpl w:val="94088E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1152065"/>
    <w:multiLevelType w:val="multilevel"/>
    <w:tmpl w:val="ECA4F030"/>
    <w:lvl w:ilvl="0">
      <w:numFmt w:val="bullet"/>
      <w:lvlText w:val="-"/>
      <w:lvlJc w:val="left"/>
      <w:rPr>
        <w:rFonts w:ascii="Arial" w:hAnsi="Arial"/>
        <w:b w:val="0"/>
        <w:i w:val="0"/>
        <w:strike w:val="0"/>
        <w:dstrike w:val="0"/>
        <w:color w:val="000000"/>
        <w:spacing w:val="0"/>
        <w:w w:val="100"/>
        <w:position w:val="0"/>
        <w:sz w:val="20"/>
        <w:u w:val="none"/>
        <w:vertAlign w:val="baseline"/>
      </w:rPr>
    </w:lvl>
    <w:lvl w:ilvl="1">
      <w:numFmt w:val="bullet"/>
      <w:lvlText w:val="-"/>
      <w:lvlJc w:val="left"/>
      <w:rPr>
        <w:rFonts w:ascii="Arial" w:hAnsi="Arial"/>
        <w:b w:val="0"/>
        <w:i w:val="0"/>
        <w:strike w:val="0"/>
        <w:dstrike w:val="0"/>
        <w:color w:val="000000"/>
        <w:spacing w:val="0"/>
        <w:w w:val="100"/>
        <w:position w:val="0"/>
        <w:sz w:val="20"/>
        <w:u w:val="none"/>
        <w:vertAlign w:val="baseline"/>
      </w:rPr>
    </w:lvl>
    <w:lvl w:ilvl="2">
      <w:numFmt w:val="bullet"/>
      <w:lvlText w:val="-"/>
      <w:lvlJc w:val="left"/>
      <w:rPr>
        <w:rFonts w:ascii="Arial" w:hAnsi="Arial"/>
        <w:b w:val="0"/>
        <w:i w:val="0"/>
        <w:strike w:val="0"/>
        <w:dstrike w:val="0"/>
        <w:color w:val="000000"/>
        <w:spacing w:val="0"/>
        <w:w w:val="100"/>
        <w:position w:val="0"/>
        <w:sz w:val="20"/>
        <w:u w:val="none"/>
        <w:vertAlign w:val="baseline"/>
      </w:rPr>
    </w:lvl>
    <w:lvl w:ilvl="3">
      <w:numFmt w:val="bullet"/>
      <w:lvlText w:val="-"/>
      <w:lvlJc w:val="left"/>
      <w:rPr>
        <w:rFonts w:ascii="Arial" w:hAnsi="Arial"/>
        <w:b w:val="0"/>
        <w:i w:val="0"/>
        <w:strike w:val="0"/>
        <w:dstrike w:val="0"/>
        <w:color w:val="000000"/>
        <w:spacing w:val="0"/>
        <w:w w:val="100"/>
        <w:position w:val="0"/>
        <w:sz w:val="20"/>
        <w:u w:val="none"/>
        <w:vertAlign w:val="baseline"/>
      </w:rPr>
    </w:lvl>
    <w:lvl w:ilvl="4">
      <w:numFmt w:val="bullet"/>
      <w:lvlText w:val="-"/>
      <w:lvlJc w:val="left"/>
      <w:rPr>
        <w:rFonts w:ascii="Arial" w:hAnsi="Arial"/>
        <w:b w:val="0"/>
        <w:i w:val="0"/>
        <w:strike w:val="0"/>
        <w:dstrike w:val="0"/>
        <w:color w:val="000000"/>
        <w:spacing w:val="0"/>
        <w:w w:val="100"/>
        <w:position w:val="0"/>
        <w:sz w:val="20"/>
        <w:u w:val="none"/>
        <w:vertAlign w:val="baseline"/>
      </w:rPr>
    </w:lvl>
    <w:lvl w:ilvl="5">
      <w:numFmt w:val="bullet"/>
      <w:lvlText w:val="-"/>
      <w:lvlJc w:val="left"/>
      <w:rPr>
        <w:rFonts w:ascii="Arial" w:hAnsi="Arial"/>
        <w:b w:val="0"/>
        <w:i w:val="0"/>
        <w:strike w:val="0"/>
        <w:dstrike w:val="0"/>
        <w:color w:val="000000"/>
        <w:spacing w:val="0"/>
        <w:w w:val="100"/>
        <w:position w:val="0"/>
        <w:sz w:val="20"/>
        <w:u w:val="none"/>
        <w:vertAlign w:val="baseline"/>
      </w:rPr>
    </w:lvl>
    <w:lvl w:ilvl="6">
      <w:numFmt w:val="bullet"/>
      <w:lvlText w:val="-"/>
      <w:lvlJc w:val="left"/>
      <w:rPr>
        <w:rFonts w:ascii="Arial" w:hAnsi="Arial"/>
        <w:b w:val="0"/>
        <w:i w:val="0"/>
        <w:strike w:val="0"/>
        <w:dstrike w:val="0"/>
        <w:color w:val="000000"/>
        <w:spacing w:val="0"/>
        <w:w w:val="100"/>
        <w:position w:val="0"/>
        <w:sz w:val="20"/>
        <w:u w:val="none"/>
        <w:vertAlign w:val="baseline"/>
      </w:rPr>
    </w:lvl>
    <w:lvl w:ilvl="7">
      <w:numFmt w:val="bullet"/>
      <w:lvlText w:val="-"/>
      <w:lvlJc w:val="left"/>
      <w:rPr>
        <w:rFonts w:ascii="Arial" w:hAnsi="Arial"/>
        <w:b w:val="0"/>
        <w:i w:val="0"/>
        <w:strike w:val="0"/>
        <w:dstrike w:val="0"/>
        <w:color w:val="000000"/>
        <w:spacing w:val="0"/>
        <w:w w:val="100"/>
        <w:position w:val="0"/>
        <w:sz w:val="20"/>
        <w:u w:val="none"/>
        <w:vertAlign w:val="baseline"/>
      </w:rPr>
    </w:lvl>
    <w:lvl w:ilvl="8">
      <w:numFmt w:val="bullet"/>
      <w:lvlText w:val="-"/>
      <w:lvlJc w:val="left"/>
      <w:rPr>
        <w:rFonts w:ascii="Arial" w:hAnsi="Arial"/>
        <w:b w:val="0"/>
        <w:i w:val="0"/>
        <w:strike w:val="0"/>
        <w:dstrike w:val="0"/>
        <w:color w:val="000000"/>
        <w:spacing w:val="0"/>
        <w:w w:val="100"/>
        <w:position w:val="0"/>
        <w:sz w:val="20"/>
        <w:u w:val="none"/>
        <w:vertAlign w:val="baseline"/>
      </w:rPr>
    </w:lvl>
  </w:abstractNum>
  <w:abstractNum w:abstractNumId="5" w15:restartNumberingAfterBreak="0">
    <w:nsid w:val="3D7D3319"/>
    <w:multiLevelType w:val="multilevel"/>
    <w:tmpl w:val="FC0E2858"/>
    <w:lvl w:ilvl="0">
      <w:start w:val="1"/>
      <w:numFmt w:val="upperRoman"/>
      <w:lvlText w:val="%1."/>
      <w:lvlJc w:val="right"/>
      <w:pPr>
        <w:ind w:left="680" w:hanging="360"/>
      </w:pPr>
      <w:rPr>
        <w:rFonts w:ascii="Calibri" w:hAnsi="Calibri" w:cs="Calibri"/>
        <w:b/>
        <w:bCs/>
        <w:sz w:val="24"/>
        <w:szCs w:val="24"/>
      </w:rPr>
    </w:lvl>
    <w:lvl w:ilvl="1">
      <w:start w:val="1"/>
      <w:numFmt w:val="lowerLetter"/>
      <w:lvlText w:val="%2."/>
      <w:lvlJc w:val="left"/>
      <w:pPr>
        <w:ind w:left="1400" w:hanging="360"/>
      </w:pPr>
      <w:rPr>
        <w:rFonts w:cs="Times New Roman"/>
      </w:rPr>
    </w:lvl>
    <w:lvl w:ilvl="2">
      <w:start w:val="1"/>
      <w:numFmt w:val="lowerRoman"/>
      <w:lvlText w:val="%3."/>
      <w:lvlJc w:val="right"/>
      <w:pPr>
        <w:ind w:left="2120" w:hanging="180"/>
      </w:pPr>
      <w:rPr>
        <w:rFonts w:cs="Times New Roman"/>
      </w:rPr>
    </w:lvl>
    <w:lvl w:ilvl="3">
      <w:start w:val="1"/>
      <w:numFmt w:val="decimal"/>
      <w:lvlText w:val="%4."/>
      <w:lvlJc w:val="left"/>
      <w:pPr>
        <w:ind w:left="2840" w:hanging="360"/>
      </w:pPr>
      <w:rPr>
        <w:rFonts w:cs="Times New Roman"/>
      </w:rPr>
    </w:lvl>
    <w:lvl w:ilvl="4">
      <w:start w:val="1"/>
      <w:numFmt w:val="lowerLetter"/>
      <w:lvlText w:val="%5."/>
      <w:lvlJc w:val="left"/>
      <w:pPr>
        <w:ind w:left="3560" w:hanging="360"/>
      </w:pPr>
      <w:rPr>
        <w:rFonts w:cs="Times New Roman"/>
      </w:rPr>
    </w:lvl>
    <w:lvl w:ilvl="5">
      <w:start w:val="1"/>
      <w:numFmt w:val="lowerRoman"/>
      <w:lvlText w:val="%6."/>
      <w:lvlJc w:val="right"/>
      <w:pPr>
        <w:ind w:left="4280" w:hanging="180"/>
      </w:pPr>
      <w:rPr>
        <w:rFonts w:cs="Times New Roman"/>
      </w:rPr>
    </w:lvl>
    <w:lvl w:ilvl="6">
      <w:start w:val="1"/>
      <w:numFmt w:val="decimal"/>
      <w:lvlText w:val="%7."/>
      <w:lvlJc w:val="left"/>
      <w:pPr>
        <w:ind w:left="5000" w:hanging="360"/>
      </w:pPr>
      <w:rPr>
        <w:rFonts w:cs="Times New Roman"/>
      </w:rPr>
    </w:lvl>
    <w:lvl w:ilvl="7">
      <w:start w:val="1"/>
      <w:numFmt w:val="lowerLetter"/>
      <w:lvlText w:val="%8."/>
      <w:lvlJc w:val="left"/>
      <w:pPr>
        <w:ind w:left="5720" w:hanging="360"/>
      </w:pPr>
      <w:rPr>
        <w:rFonts w:cs="Times New Roman"/>
      </w:rPr>
    </w:lvl>
    <w:lvl w:ilvl="8">
      <w:start w:val="1"/>
      <w:numFmt w:val="lowerRoman"/>
      <w:lvlText w:val="%9."/>
      <w:lvlJc w:val="right"/>
      <w:pPr>
        <w:ind w:left="6440" w:hanging="180"/>
      </w:pPr>
      <w:rPr>
        <w:rFonts w:cs="Times New Roman"/>
      </w:rPr>
    </w:lvl>
  </w:abstractNum>
  <w:abstractNum w:abstractNumId="6" w15:restartNumberingAfterBreak="0">
    <w:nsid w:val="5CDF11C2"/>
    <w:multiLevelType w:val="multilevel"/>
    <w:tmpl w:val="0804E912"/>
    <w:lvl w:ilvl="0">
      <w:start w:val="1"/>
      <w:numFmt w:val="decimal"/>
      <w:lvlText w:val="%1."/>
      <w:lvlJc w:val="left"/>
      <w:rPr>
        <w:rFonts w:ascii="Calibri" w:hAnsi="Calibri" w:cs="Calibri"/>
        <w:b w:val="0"/>
        <w:bCs w:val="0"/>
        <w:i w:val="0"/>
        <w:iCs w:val="0"/>
        <w:strike w:val="0"/>
        <w:dstrike w:val="0"/>
        <w:color w:val="000000"/>
        <w:spacing w:val="0"/>
        <w:w w:val="100"/>
        <w:position w:val="0"/>
        <w:sz w:val="24"/>
        <w:szCs w:val="24"/>
        <w:u w:val="none"/>
        <w:vertAlign w:val="baseline"/>
      </w:rPr>
    </w:lvl>
    <w:lvl w:ilvl="1">
      <w:start w:val="1"/>
      <w:numFmt w:val="lowerLetter"/>
      <w:lvlText w:val="%2."/>
      <w:lvlJc w:val="left"/>
      <w:rPr>
        <w:rFonts w:ascii="Times New Roman" w:hAnsi="Times New Roman" w:cs="Times New Roman"/>
        <w:b w:val="0"/>
        <w:bCs w:val="0"/>
        <w:i w:val="0"/>
        <w:iCs w:val="0"/>
        <w:strike w:val="0"/>
        <w:dstrike w:val="0"/>
        <w:color w:val="000000"/>
        <w:spacing w:val="0"/>
        <w:w w:val="100"/>
        <w:position w:val="0"/>
        <w:sz w:val="22"/>
        <w:szCs w:val="22"/>
        <w:u w:val="none"/>
        <w:vertAlign w:val="baseline"/>
      </w:rPr>
    </w:lvl>
    <w:lvl w:ilvl="2">
      <w:start w:val="1"/>
      <w:numFmt w:val="lowerLetter"/>
      <w:lvlText w:val="%3."/>
      <w:lvlJc w:val="left"/>
      <w:rPr>
        <w:rFonts w:ascii="Times New Roman" w:hAnsi="Times New Roman" w:cs="Times New Roman"/>
        <w:b w:val="0"/>
        <w:bCs w:val="0"/>
        <w:i w:val="0"/>
        <w:iCs w:val="0"/>
        <w:strike w:val="0"/>
        <w:dstrike w:val="0"/>
        <w:color w:val="000000"/>
        <w:spacing w:val="0"/>
        <w:w w:val="100"/>
        <w:position w:val="0"/>
        <w:sz w:val="22"/>
        <w:szCs w:val="22"/>
        <w:u w:val="none"/>
        <w:vertAlign w:val="baseline"/>
      </w:rPr>
    </w:lvl>
    <w:lvl w:ilvl="3">
      <w:start w:val="1"/>
      <w:numFmt w:val="lowerLetter"/>
      <w:lvlText w:val="%4."/>
      <w:lvlJc w:val="left"/>
      <w:rPr>
        <w:rFonts w:ascii="Times New Roman" w:hAnsi="Times New Roman" w:cs="Times New Roman"/>
        <w:b w:val="0"/>
        <w:bCs w:val="0"/>
        <w:i w:val="0"/>
        <w:iCs w:val="0"/>
        <w:strike w:val="0"/>
        <w:dstrike w:val="0"/>
        <w:color w:val="000000"/>
        <w:spacing w:val="0"/>
        <w:w w:val="100"/>
        <w:position w:val="0"/>
        <w:sz w:val="22"/>
        <w:szCs w:val="22"/>
        <w:u w:val="none"/>
        <w:vertAlign w:val="baseline"/>
      </w:rPr>
    </w:lvl>
    <w:lvl w:ilvl="4">
      <w:start w:val="1"/>
      <w:numFmt w:val="lowerLetter"/>
      <w:lvlText w:val="%5."/>
      <w:lvlJc w:val="left"/>
      <w:rPr>
        <w:rFonts w:ascii="Times New Roman" w:hAnsi="Times New Roman" w:cs="Times New Roman"/>
        <w:b w:val="0"/>
        <w:bCs w:val="0"/>
        <w:i w:val="0"/>
        <w:iCs w:val="0"/>
        <w:strike w:val="0"/>
        <w:dstrike w:val="0"/>
        <w:color w:val="000000"/>
        <w:spacing w:val="0"/>
        <w:w w:val="100"/>
        <w:position w:val="0"/>
        <w:sz w:val="22"/>
        <w:szCs w:val="22"/>
        <w:u w:val="none"/>
        <w:vertAlign w:val="baseline"/>
      </w:rPr>
    </w:lvl>
    <w:lvl w:ilvl="5">
      <w:start w:val="1"/>
      <w:numFmt w:val="lowerLetter"/>
      <w:lvlText w:val="%6."/>
      <w:lvlJc w:val="left"/>
      <w:rPr>
        <w:rFonts w:ascii="Times New Roman" w:hAnsi="Times New Roman" w:cs="Times New Roman"/>
        <w:b w:val="0"/>
        <w:bCs w:val="0"/>
        <w:i w:val="0"/>
        <w:iCs w:val="0"/>
        <w:strike w:val="0"/>
        <w:dstrike w:val="0"/>
        <w:color w:val="000000"/>
        <w:spacing w:val="0"/>
        <w:w w:val="100"/>
        <w:position w:val="0"/>
        <w:sz w:val="22"/>
        <w:szCs w:val="22"/>
        <w:u w:val="none"/>
        <w:vertAlign w:val="baseline"/>
      </w:rPr>
    </w:lvl>
    <w:lvl w:ilvl="6">
      <w:start w:val="1"/>
      <w:numFmt w:val="lowerLetter"/>
      <w:lvlText w:val="%7."/>
      <w:lvlJc w:val="left"/>
      <w:rPr>
        <w:rFonts w:ascii="Times New Roman" w:hAnsi="Times New Roman" w:cs="Times New Roman"/>
        <w:b w:val="0"/>
        <w:bCs w:val="0"/>
        <w:i w:val="0"/>
        <w:iCs w:val="0"/>
        <w:strike w:val="0"/>
        <w:dstrike w:val="0"/>
        <w:color w:val="000000"/>
        <w:spacing w:val="0"/>
        <w:w w:val="100"/>
        <w:position w:val="0"/>
        <w:sz w:val="22"/>
        <w:szCs w:val="22"/>
        <w:u w:val="none"/>
        <w:vertAlign w:val="baseline"/>
      </w:rPr>
    </w:lvl>
    <w:lvl w:ilvl="7">
      <w:start w:val="1"/>
      <w:numFmt w:val="lowerLetter"/>
      <w:lvlText w:val="%8."/>
      <w:lvlJc w:val="left"/>
      <w:rPr>
        <w:rFonts w:ascii="Times New Roman" w:hAnsi="Times New Roman" w:cs="Times New Roman"/>
        <w:b w:val="0"/>
        <w:bCs w:val="0"/>
        <w:i w:val="0"/>
        <w:iCs w:val="0"/>
        <w:strike w:val="0"/>
        <w:dstrike w:val="0"/>
        <w:color w:val="000000"/>
        <w:spacing w:val="0"/>
        <w:w w:val="100"/>
        <w:position w:val="0"/>
        <w:sz w:val="22"/>
        <w:szCs w:val="22"/>
        <w:u w:val="none"/>
        <w:vertAlign w:val="baseline"/>
      </w:rPr>
    </w:lvl>
    <w:lvl w:ilvl="8">
      <w:start w:val="1"/>
      <w:numFmt w:val="lowerLetter"/>
      <w:lvlText w:val="%9."/>
      <w:lvlJc w:val="left"/>
      <w:rPr>
        <w:rFonts w:ascii="Times New Roman" w:hAnsi="Times New Roman" w:cs="Times New Roman"/>
        <w:b w:val="0"/>
        <w:bCs w:val="0"/>
        <w:i w:val="0"/>
        <w:iCs w:val="0"/>
        <w:strike w:val="0"/>
        <w:dstrike w:val="0"/>
        <w:color w:val="000000"/>
        <w:spacing w:val="0"/>
        <w:w w:val="100"/>
        <w:position w:val="0"/>
        <w:sz w:val="22"/>
        <w:szCs w:val="22"/>
        <w:u w:val="none"/>
        <w:vertAlign w:val="baseline"/>
      </w:rPr>
    </w:lvl>
  </w:abstractNum>
  <w:abstractNum w:abstractNumId="7" w15:restartNumberingAfterBreak="0">
    <w:nsid w:val="5E4C4297"/>
    <w:multiLevelType w:val="hybridMultilevel"/>
    <w:tmpl w:val="3B7C6BFE"/>
    <w:lvl w:ilvl="0" w:tplc="4F144464">
      <w:start w:val="1"/>
      <w:numFmt w:val="decimal"/>
      <w:lvlText w:val="%1."/>
      <w:lvlJc w:val="left"/>
      <w:pPr>
        <w:ind w:left="2520" w:hanging="360"/>
      </w:pPr>
      <w:rPr>
        <w:sz w:val="20"/>
      </w:rPr>
    </w:lvl>
    <w:lvl w:ilvl="1" w:tplc="04150019">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8" w15:restartNumberingAfterBreak="0">
    <w:nsid w:val="6BB71A9A"/>
    <w:multiLevelType w:val="hybridMultilevel"/>
    <w:tmpl w:val="40EE76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6F856D9"/>
    <w:multiLevelType w:val="hybridMultilevel"/>
    <w:tmpl w:val="C62E8288"/>
    <w:lvl w:ilvl="0" w:tplc="0E368954">
      <w:start w:val="1"/>
      <w:numFmt w:val="decimal"/>
      <w:lvlText w:val="%1."/>
      <w:lvlJc w:val="left"/>
      <w:pPr>
        <w:ind w:left="720"/>
      </w:pPr>
      <w:rPr>
        <w:rFonts w:ascii="Calibri" w:eastAsia="Verdana" w:hAnsi="Calibri" w:cs="Calibri"/>
        <w:b w:val="0"/>
        <w:i w:val="0"/>
        <w:strike w:val="0"/>
        <w:dstrike w:val="0"/>
        <w:color w:val="000000"/>
        <w:sz w:val="20"/>
        <w:szCs w:val="20"/>
        <w:u w:val="none" w:color="000000"/>
        <w:bdr w:val="none" w:sz="0" w:space="0" w:color="auto"/>
        <w:shd w:val="clear" w:color="auto" w:fill="auto"/>
        <w:vertAlign w:val="baseline"/>
      </w:rPr>
    </w:lvl>
    <w:lvl w:ilvl="1" w:tplc="4802F18C">
      <w:start w:val="1"/>
      <w:numFmt w:val="lowerLetter"/>
      <w:lvlText w:val="%2"/>
      <w:lvlJc w:val="left"/>
      <w:pPr>
        <w:ind w:left="138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284C5282">
      <w:start w:val="1"/>
      <w:numFmt w:val="lowerRoman"/>
      <w:lvlText w:val="%3"/>
      <w:lvlJc w:val="left"/>
      <w:pPr>
        <w:ind w:left="210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DAB046B0">
      <w:start w:val="1"/>
      <w:numFmt w:val="decimal"/>
      <w:lvlText w:val="%4"/>
      <w:lvlJc w:val="left"/>
      <w:pPr>
        <w:ind w:left="282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3522D464">
      <w:start w:val="1"/>
      <w:numFmt w:val="lowerLetter"/>
      <w:lvlText w:val="%5"/>
      <w:lvlJc w:val="left"/>
      <w:pPr>
        <w:ind w:left="354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7C0C33FA">
      <w:start w:val="1"/>
      <w:numFmt w:val="lowerRoman"/>
      <w:lvlText w:val="%6"/>
      <w:lvlJc w:val="left"/>
      <w:pPr>
        <w:ind w:left="426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8E08371C">
      <w:start w:val="1"/>
      <w:numFmt w:val="decimal"/>
      <w:lvlText w:val="%7"/>
      <w:lvlJc w:val="left"/>
      <w:pPr>
        <w:ind w:left="498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7436BD3C">
      <w:start w:val="1"/>
      <w:numFmt w:val="lowerLetter"/>
      <w:lvlText w:val="%8"/>
      <w:lvlJc w:val="left"/>
      <w:pPr>
        <w:ind w:left="570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396EAED4">
      <w:start w:val="1"/>
      <w:numFmt w:val="lowerRoman"/>
      <w:lvlText w:val="%9"/>
      <w:lvlJc w:val="left"/>
      <w:pPr>
        <w:ind w:left="642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CDE16AC"/>
    <w:multiLevelType w:val="multilevel"/>
    <w:tmpl w:val="E726526E"/>
    <w:lvl w:ilvl="0">
      <w:start w:val="1"/>
      <w:numFmt w:val="decimal"/>
      <w:lvlText w:val="%1."/>
      <w:lvlJc w:val="left"/>
      <w:rPr>
        <w:rFonts w:ascii="Arial" w:hAnsi="Arial" w:cs="Arial"/>
        <w:b w:val="0"/>
        <w:bCs w:val="0"/>
        <w:i w:val="0"/>
        <w:iCs w:val="0"/>
        <w:strike w:val="0"/>
        <w:dstrike w:val="0"/>
        <w:color w:val="000000"/>
        <w:spacing w:val="0"/>
        <w:w w:val="100"/>
        <w:position w:val="0"/>
        <w:sz w:val="20"/>
        <w:szCs w:val="20"/>
        <w:u w:val="none"/>
        <w:vertAlign w:val="baseline"/>
      </w:rPr>
    </w:lvl>
    <w:lvl w:ilvl="1">
      <w:start w:val="1"/>
      <w:numFmt w:val="decimal"/>
      <w:lvlText w:val="%2."/>
      <w:lvlJc w:val="left"/>
      <w:rPr>
        <w:rFonts w:ascii="Arial" w:hAnsi="Arial" w:cs="Arial"/>
        <w:b w:val="0"/>
        <w:bCs w:val="0"/>
        <w:i w:val="0"/>
        <w:iCs w:val="0"/>
        <w:strike w:val="0"/>
        <w:dstrike w:val="0"/>
        <w:color w:val="000000"/>
        <w:spacing w:val="0"/>
        <w:w w:val="100"/>
        <w:position w:val="0"/>
        <w:sz w:val="20"/>
        <w:szCs w:val="20"/>
        <w:u w:val="none"/>
        <w:vertAlign w:val="baseline"/>
      </w:rPr>
    </w:lvl>
    <w:lvl w:ilvl="2">
      <w:start w:val="1"/>
      <w:numFmt w:val="decimal"/>
      <w:lvlText w:val="%3."/>
      <w:lvlJc w:val="left"/>
      <w:rPr>
        <w:rFonts w:ascii="Arial" w:hAnsi="Arial" w:cs="Arial"/>
        <w:b w:val="0"/>
        <w:bCs w:val="0"/>
        <w:i w:val="0"/>
        <w:iCs w:val="0"/>
        <w:strike w:val="0"/>
        <w:dstrike w:val="0"/>
        <w:color w:val="000000"/>
        <w:spacing w:val="0"/>
        <w:w w:val="100"/>
        <w:position w:val="0"/>
        <w:sz w:val="20"/>
        <w:szCs w:val="20"/>
        <w:u w:val="none"/>
        <w:vertAlign w:val="baseline"/>
      </w:rPr>
    </w:lvl>
    <w:lvl w:ilvl="3">
      <w:start w:val="1"/>
      <w:numFmt w:val="decimal"/>
      <w:lvlText w:val="%4."/>
      <w:lvlJc w:val="left"/>
      <w:rPr>
        <w:rFonts w:ascii="Arial" w:hAnsi="Arial" w:cs="Arial"/>
        <w:b w:val="0"/>
        <w:bCs w:val="0"/>
        <w:i w:val="0"/>
        <w:iCs w:val="0"/>
        <w:strike w:val="0"/>
        <w:dstrike w:val="0"/>
        <w:color w:val="000000"/>
        <w:spacing w:val="0"/>
        <w:w w:val="100"/>
        <w:position w:val="0"/>
        <w:sz w:val="20"/>
        <w:szCs w:val="20"/>
        <w:u w:val="none"/>
        <w:vertAlign w:val="baseline"/>
      </w:rPr>
    </w:lvl>
    <w:lvl w:ilvl="4">
      <w:start w:val="1"/>
      <w:numFmt w:val="decimal"/>
      <w:lvlText w:val="%5."/>
      <w:lvlJc w:val="left"/>
      <w:rPr>
        <w:rFonts w:ascii="Arial" w:hAnsi="Arial" w:cs="Arial"/>
        <w:b w:val="0"/>
        <w:bCs w:val="0"/>
        <w:i w:val="0"/>
        <w:iCs w:val="0"/>
        <w:strike w:val="0"/>
        <w:dstrike w:val="0"/>
        <w:color w:val="000000"/>
        <w:spacing w:val="0"/>
        <w:w w:val="100"/>
        <w:position w:val="0"/>
        <w:sz w:val="20"/>
        <w:szCs w:val="20"/>
        <w:u w:val="none"/>
        <w:vertAlign w:val="baseline"/>
      </w:rPr>
    </w:lvl>
    <w:lvl w:ilvl="5">
      <w:start w:val="1"/>
      <w:numFmt w:val="decimal"/>
      <w:lvlText w:val="%6."/>
      <w:lvlJc w:val="left"/>
      <w:rPr>
        <w:rFonts w:ascii="Arial" w:hAnsi="Arial" w:cs="Arial"/>
        <w:b w:val="0"/>
        <w:bCs w:val="0"/>
        <w:i w:val="0"/>
        <w:iCs w:val="0"/>
        <w:strike w:val="0"/>
        <w:dstrike w:val="0"/>
        <w:color w:val="000000"/>
        <w:spacing w:val="0"/>
        <w:w w:val="100"/>
        <w:position w:val="0"/>
        <w:sz w:val="20"/>
        <w:szCs w:val="20"/>
        <w:u w:val="none"/>
        <w:vertAlign w:val="baseline"/>
      </w:rPr>
    </w:lvl>
    <w:lvl w:ilvl="6">
      <w:start w:val="1"/>
      <w:numFmt w:val="decimal"/>
      <w:lvlText w:val="%7."/>
      <w:lvlJc w:val="left"/>
      <w:rPr>
        <w:rFonts w:ascii="Arial" w:hAnsi="Arial" w:cs="Arial"/>
        <w:b w:val="0"/>
        <w:bCs w:val="0"/>
        <w:i w:val="0"/>
        <w:iCs w:val="0"/>
        <w:strike w:val="0"/>
        <w:dstrike w:val="0"/>
        <w:color w:val="000000"/>
        <w:spacing w:val="0"/>
        <w:w w:val="100"/>
        <w:position w:val="0"/>
        <w:sz w:val="20"/>
        <w:szCs w:val="20"/>
        <w:u w:val="none"/>
        <w:vertAlign w:val="baseline"/>
      </w:rPr>
    </w:lvl>
    <w:lvl w:ilvl="7">
      <w:start w:val="1"/>
      <w:numFmt w:val="decimal"/>
      <w:lvlText w:val="%8."/>
      <w:lvlJc w:val="left"/>
      <w:rPr>
        <w:rFonts w:ascii="Arial" w:hAnsi="Arial" w:cs="Arial"/>
        <w:b w:val="0"/>
        <w:bCs w:val="0"/>
        <w:i w:val="0"/>
        <w:iCs w:val="0"/>
        <w:strike w:val="0"/>
        <w:dstrike w:val="0"/>
        <w:color w:val="000000"/>
        <w:spacing w:val="0"/>
        <w:w w:val="100"/>
        <w:position w:val="0"/>
        <w:sz w:val="20"/>
        <w:szCs w:val="20"/>
        <w:u w:val="none"/>
        <w:vertAlign w:val="baseline"/>
      </w:rPr>
    </w:lvl>
    <w:lvl w:ilvl="8">
      <w:start w:val="1"/>
      <w:numFmt w:val="decimal"/>
      <w:lvlText w:val="%9."/>
      <w:lvlJc w:val="left"/>
      <w:rPr>
        <w:rFonts w:ascii="Arial" w:hAnsi="Arial" w:cs="Arial"/>
        <w:b w:val="0"/>
        <w:bCs w:val="0"/>
        <w:i w:val="0"/>
        <w:iCs w:val="0"/>
        <w:strike w:val="0"/>
        <w:dstrike w:val="0"/>
        <w:color w:val="000000"/>
        <w:spacing w:val="0"/>
        <w:w w:val="100"/>
        <w:position w:val="0"/>
        <w:sz w:val="20"/>
        <w:szCs w:val="20"/>
        <w:u w:val="none"/>
        <w:vertAlign w:val="baseline"/>
      </w:rPr>
    </w:lvl>
  </w:abstractNum>
  <w:num w:numId="1" w16cid:durableId="949505690">
    <w:abstractNumId w:val="5"/>
  </w:num>
  <w:num w:numId="2" w16cid:durableId="523250791">
    <w:abstractNumId w:val="6"/>
  </w:num>
  <w:num w:numId="3" w16cid:durableId="599795032">
    <w:abstractNumId w:val="10"/>
  </w:num>
  <w:num w:numId="4" w16cid:durableId="1613516761">
    <w:abstractNumId w:val="0"/>
  </w:num>
  <w:num w:numId="5" w16cid:durableId="234173120">
    <w:abstractNumId w:val="4"/>
  </w:num>
  <w:num w:numId="6" w16cid:durableId="888884522">
    <w:abstractNumId w:val="8"/>
  </w:num>
  <w:num w:numId="7" w16cid:durableId="1952517755">
    <w:abstractNumId w:val="7"/>
  </w:num>
  <w:num w:numId="8" w16cid:durableId="351806584">
    <w:abstractNumId w:val="9"/>
  </w:num>
  <w:num w:numId="9" w16cid:durableId="437794178">
    <w:abstractNumId w:val="2"/>
  </w:num>
  <w:num w:numId="10" w16cid:durableId="1345865896">
    <w:abstractNumId w:val="3"/>
  </w:num>
  <w:num w:numId="11" w16cid:durableId="19015549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765"/>
    <w:rsid w:val="00332FC0"/>
    <w:rsid w:val="00396AFC"/>
    <w:rsid w:val="00426470"/>
    <w:rsid w:val="00615A4C"/>
    <w:rsid w:val="0068784E"/>
    <w:rsid w:val="006C6BBF"/>
    <w:rsid w:val="00757D68"/>
    <w:rsid w:val="00863765"/>
    <w:rsid w:val="008F6AB4"/>
    <w:rsid w:val="00AE5D29"/>
    <w:rsid w:val="00DE02E5"/>
    <w:rsid w:val="00EE04AC"/>
    <w:rsid w:val="00F16D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0928DE-5E94-40C1-AFD9-5BF41D9FB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63765"/>
    <w:pPr>
      <w:widowControl w:val="0"/>
      <w:tabs>
        <w:tab w:val="center" w:pos="4536"/>
        <w:tab w:val="right" w:pos="9072"/>
      </w:tabs>
      <w:suppressAutoHyphens/>
      <w:autoSpaceDN w:val="0"/>
      <w:spacing w:after="0" w:line="240" w:lineRule="auto"/>
      <w:textAlignment w:val="baseline"/>
    </w:pPr>
    <w:rPr>
      <w:rFonts w:ascii="Arial Unicode MS" w:eastAsia="Times New Roman" w:hAnsi="Arial Unicode MS" w:cs="Arial Unicode MS"/>
      <w:color w:val="000000"/>
      <w:sz w:val="24"/>
      <w:szCs w:val="24"/>
      <w:lang w:eastAsia="pl-PL"/>
    </w:rPr>
  </w:style>
  <w:style w:type="character" w:customStyle="1" w:styleId="StopkaZnak">
    <w:name w:val="Stopka Znak"/>
    <w:basedOn w:val="Domylnaczcionkaakapitu"/>
    <w:link w:val="Stopka"/>
    <w:uiPriority w:val="99"/>
    <w:rsid w:val="00863765"/>
    <w:rPr>
      <w:rFonts w:ascii="Arial Unicode MS" w:eastAsia="Times New Roman" w:hAnsi="Arial Unicode MS" w:cs="Arial Unicode MS"/>
      <w:color w:val="000000"/>
      <w:sz w:val="24"/>
      <w:szCs w:val="24"/>
      <w:lang w:eastAsia="pl-PL"/>
    </w:rPr>
  </w:style>
  <w:style w:type="paragraph" w:styleId="Nagwek">
    <w:name w:val="header"/>
    <w:basedOn w:val="Normalny"/>
    <w:link w:val="NagwekZnak"/>
    <w:uiPriority w:val="99"/>
    <w:unhideWhenUsed/>
    <w:rsid w:val="0086376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3765"/>
  </w:style>
  <w:style w:type="paragraph" w:styleId="Bezodstpw">
    <w:name w:val="No Spacing"/>
    <w:uiPriority w:val="1"/>
    <w:qFormat/>
    <w:rsid w:val="00863765"/>
    <w:pPr>
      <w:spacing w:after="0" w:line="240" w:lineRule="auto"/>
    </w:pPr>
  </w:style>
  <w:style w:type="paragraph" w:styleId="Akapitzlist">
    <w:name w:val="List Paragraph"/>
    <w:basedOn w:val="Normalny"/>
    <w:uiPriority w:val="34"/>
    <w:qFormat/>
    <w:rsid w:val="008637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5673</Words>
  <Characters>34043</Characters>
  <Application>Microsoft Office Word</Application>
  <DocSecurity>0</DocSecurity>
  <Lines>283</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Miżdal</dc:creator>
  <cp:keywords/>
  <dc:description/>
  <cp:lastModifiedBy>Ewelina Miżdal</cp:lastModifiedBy>
  <cp:revision>3</cp:revision>
  <dcterms:created xsi:type="dcterms:W3CDTF">2023-01-03T08:01:00Z</dcterms:created>
  <dcterms:modified xsi:type="dcterms:W3CDTF">2023-01-03T11:33:00Z</dcterms:modified>
</cp:coreProperties>
</file>