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79398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D33CB5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B944EB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6899">
        <w:rPr>
          <w:bCs/>
          <w:sz w:val="28"/>
          <w:szCs w:val="28"/>
          <w:lang w:eastAsia="pl-PL"/>
        </w:rPr>
        <w:t>Komisji R</w:t>
      </w:r>
      <w:r w:rsidR="005F46EB" w:rsidRPr="00856899">
        <w:rPr>
          <w:bCs/>
          <w:sz w:val="28"/>
          <w:szCs w:val="28"/>
          <w:lang w:eastAsia="pl-PL"/>
        </w:rPr>
        <w:t xml:space="preserve">ozwoju Gospodarczego </w:t>
      </w:r>
      <w:r w:rsidR="00E7510E" w:rsidRPr="00856899">
        <w:rPr>
          <w:bCs/>
          <w:sz w:val="28"/>
          <w:szCs w:val="28"/>
          <w:lang w:eastAsia="pl-PL"/>
        </w:rPr>
        <w:br/>
      </w:r>
      <w:r w:rsidR="005F46EB" w:rsidRPr="0085689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C0599D">
        <w:rPr>
          <w:sz w:val="28"/>
          <w:szCs w:val="28"/>
          <w:lang w:eastAsia="pl-PL"/>
        </w:rPr>
        <w:t>Komisji Infrastruktury, Gospoda</w:t>
      </w:r>
      <w:r w:rsidR="005F46EB" w:rsidRPr="00C0599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C0599D">
        <w:rPr>
          <w:b/>
          <w:sz w:val="28"/>
          <w:szCs w:val="28"/>
          <w:lang w:eastAsia="pl-PL"/>
        </w:rPr>
        <w:t>Komisj</w:t>
      </w:r>
      <w:r w:rsidR="003A3580" w:rsidRPr="00C0599D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15983">
        <w:rPr>
          <w:b/>
          <w:bCs/>
          <w:sz w:val="28"/>
          <w:szCs w:val="28"/>
          <w:lang w:eastAsia="pl-PL"/>
        </w:rPr>
        <w:t>30 października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7EA0E41" w:rsidR="00DE7230" w:rsidRDefault="00DE7230" w:rsidP="00DE7230">
      <w:pPr>
        <w:spacing w:line="276" w:lineRule="auto"/>
      </w:pPr>
      <w:r w:rsidRPr="00FB2BB8">
        <w:t>ROGM.0012.2.</w:t>
      </w:r>
      <w:r w:rsidR="0097689B">
        <w:t>6</w:t>
      </w:r>
      <w:r w:rsidRPr="00FB2BB8">
        <w:t>.202</w:t>
      </w:r>
      <w:r>
        <w:t>4</w:t>
      </w:r>
    </w:p>
    <w:p w14:paraId="291F3076" w14:textId="7167F1DA" w:rsidR="0063048F" w:rsidRPr="00FB2BB8" w:rsidRDefault="003B0101" w:rsidP="005D5285">
      <w:pPr>
        <w:spacing w:line="240" w:lineRule="auto"/>
      </w:pPr>
      <w:r w:rsidRPr="00FB2BB8">
        <w:t>ROGM.0012.3</w:t>
      </w:r>
      <w:r w:rsidR="00F15983">
        <w:t>.</w:t>
      </w:r>
      <w:r w:rsidR="0097689B">
        <w:t>6</w:t>
      </w:r>
      <w:r w:rsidR="00730F88" w:rsidRPr="00FB2BB8">
        <w:t>.202</w:t>
      </w:r>
      <w:r w:rsidR="00892C56">
        <w:t>4</w:t>
      </w:r>
    </w:p>
    <w:p w14:paraId="7F62F5CD" w14:textId="59A4071B" w:rsidR="00DE7230" w:rsidRPr="00FB2BB8" w:rsidRDefault="00DE7230" w:rsidP="00DE7230">
      <w:pPr>
        <w:spacing w:line="276" w:lineRule="auto"/>
      </w:pPr>
      <w:r w:rsidRPr="00FB2BB8">
        <w:t>ROGM.0012.4.</w:t>
      </w:r>
      <w:r w:rsidR="0097689B">
        <w:t>6</w:t>
      </w:r>
      <w:r w:rsidRPr="00FB2BB8">
        <w:t>.202</w:t>
      </w:r>
      <w:r>
        <w:t>4</w:t>
      </w:r>
    </w:p>
    <w:p w14:paraId="77B47E64" w14:textId="298B5BD4" w:rsidR="00830302" w:rsidRPr="00AE0460" w:rsidRDefault="003A3580" w:rsidP="00AE0460">
      <w:pPr>
        <w:spacing w:line="240" w:lineRule="auto"/>
      </w:pPr>
      <w:r w:rsidRPr="00FB2BB8">
        <w:t>ROGM.0012.5.</w:t>
      </w:r>
      <w:r w:rsidR="0097689B">
        <w:t>6</w:t>
      </w:r>
      <w:r w:rsidR="00730F88" w:rsidRPr="00FB2BB8">
        <w:t>.202</w:t>
      </w:r>
      <w:r w:rsidR="00892C56">
        <w:t>4</w:t>
      </w:r>
    </w:p>
    <w:p w14:paraId="0B3E3079" w14:textId="103C80A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15983">
        <w:rPr>
          <w:rFonts w:cs="Times New Roman"/>
          <w:szCs w:val="24"/>
          <w:lang w:eastAsia="pl-PL"/>
        </w:rPr>
        <w:t>11.30</w:t>
      </w:r>
    </w:p>
    <w:p w14:paraId="6BD64CED" w14:textId="5D255CF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F15983">
        <w:rPr>
          <w:rFonts w:cs="Times New Roman"/>
          <w:szCs w:val="24"/>
          <w:lang w:eastAsia="pl-PL"/>
        </w:rPr>
        <w:t>12.3</w:t>
      </w:r>
      <w:r w:rsidR="00D96A2D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1C6FA86" w14:textId="77777777" w:rsidR="00F15983" w:rsidRDefault="00AE0460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4D00F3B" w14:textId="4021D98D" w:rsidR="00F15983" w:rsidRDefault="00B6312A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Stanisław Wiącek – członek Komisji</w:t>
      </w:r>
      <w:r w:rsidR="00F15983">
        <w:rPr>
          <w:rFonts w:cs="Times New Roman"/>
          <w:szCs w:val="24"/>
        </w:rPr>
        <w:t>,</w:t>
      </w:r>
      <w:r w:rsidRPr="00F15983">
        <w:rPr>
          <w:rFonts w:cs="Times New Roman"/>
          <w:szCs w:val="24"/>
        </w:rPr>
        <w:t xml:space="preserve"> </w:t>
      </w:r>
    </w:p>
    <w:p w14:paraId="4D23DCA4" w14:textId="1782AF55" w:rsidR="00B6312A" w:rsidRPr="00F15983" w:rsidRDefault="00F15983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Magdalena Mucha – członek Komisji.</w:t>
      </w:r>
    </w:p>
    <w:bookmarkEnd w:id="1"/>
    <w:p w14:paraId="5C3D4ADC" w14:textId="77777777" w:rsidR="00AE0460" w:rsidRPr="00AE0460" w:rsidRDefault="00AE0460" w:rsidP="00AE0460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3AE34FF" w14:textId="77777777" w:rsidR="00AE0460" w:rsidRPr="00B6312A" w:rsidRDefault="00AE0460" w:rsidP="00AE046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D0C8837" w14:textId="418FFA78" w:rsidR="00F15983" w:rsidRPr="00F15983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rFonts w:cs="Times New Roman"/>
          <w:szCs w:val="24"/>
        </w:rPr>
        <w:t>,</w:t>
      </w:r>
    </w:p>
    <w:p w14:paraId="77B5504E" w14:textId="175B8287" w:rsidR="00B6312A" w:rsidRDefault="00F15983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B6312A" w:rsidRPr="00B6312A">
        <w:rPr>
          <w:lang w:eastAsia="pl-PL"/>
        </w:rPr>
        <w:t>.</w:t>
      </w:r>
    </w:p>
    <w:p w14:paraId="59879095" w14:textId="77777777" w:rsidR="00AF6448" w:rsidRPr="00F15983" w:rsidRDefault="00AF6448" w:rsidP="00F15983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2F50364" w14:textId="01E7A17F" w:rsidR="00AE0460" w:rsidRPr="00B6312A" w:rsidRDefault="00AE0460" w:rsidP="00AE046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lang w:eastAsia="pl-PL"/>
        </w:rPr>
        <w:t>.</w:t>
      </w:r>
    </w:p>
    <w:bookmarkEnd w:id="2"/>
    <w:bookmarkEnd w:id="3"/>
    <w:p w14:paraId="6B62C9FE" w14:textId="77777777" w:rsidR="005967A7" w:rsidRDefault="005967A7" w:rsidP="005967A7">
      <w:pPr>
        <w:rPr>
          <w:lang w:eastAsia="pl-PL"/>
        </w:rPr>
      </w:pPr>
    </w:p>
    <w:p w14:paraId="46E1BD5E" w14:textId="3A677110" w:rsidR="00F15983" w:rsidRDefault="00F15983" w:rsidP="00F1598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6C83EE38" w14:textId="77777777" w:rsidR="00F15983" w:rsidRPr="00B6312A" w:rsidRDefault="00F15983" w:rsidP="00F15983">
      <w:pPr>
        <w:numPr>
          <w:ilvl w:val="0"/>
          <w:numId w:val="21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64D30A97" w14:textId="77777777" w:rsidR="00F15983" w:rsidRPr="005967A7" w:rsidRDefault="00F15983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106EE6C" w14:textId="68CE9165" w:rsidR="00AE0460" w:rsidRPr="00007912" w:rsidRDefault="00AE0460" w:rsidP="00AE0460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Grzegorz Przybylski</w:t>
      </w:r>
      <w:r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1869DC3E" w:rsidR="00007912" w:rsidRDefault="00AE0460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6) </w:t>
      </w:r>
      <w:r w:rsidR="00007912" w:rsidRPr="00007912">
        <w:rPr>
          <w:rFonts w:cs="Times New Roman"/>
          <w:szCs w:val="24"/>
        </w:rPr>
        <w:t>Rafał Więcewicz</w:t>
      </w:r>
      <w:r w:rsidR="00F870D5">
        <w:rPr>
          <w:rFonts w:cs="Times New Roman"/>
          <w:szCs w:val="24"/>
        </w:rPr>
        <w:t xml:space="preserve"> – członek Komisji</w:t>
      </w:r>
      <w:r w:rsidR="00007912" w:rsidRPr="00007912">
        <w:rPr>
          <w:rFonts w:cs="Times New Roman"/>
          <w:szCs w:val="24"/>
        </w:rPr>
        <w:t>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E7F1819" w14:textId="07ECDF74" w:rsidR="00E67D26" w:rsidRDefault="00E67D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1DB658C4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Otwarcie posiedzenia, stwierdzenie quorum i przyjęcie porządku posiedzenia.</w:t>
      </w:r>
    </w:p>
    <w:p w14:paraId="77780BA6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Zaopiniowanie projektów uchwał Rady Miasta Bolesławiec:</w:t>
      </w:r>
    </w:p>
    <w:p w14:paraId="5363E533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2.1) zmieniająca uchwałę w sprawie zasad gospodarowania nieruchomościami stanowiącymi własność Gminy Miejskiej Bolesławiec,</w:t>
      </w:r>
    </w:p>
    <w:p w14:paraId="3A5CC62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2.2) w sprawie określenia wysokości stawek podatku od nieruchomości,</w:t>
      </w:r>
    </w:p>
    <w:p w14:paraId="142A5382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2.3) w sprawie określenia wysokości stawek podatku od środków transportowych,</w:t>
      </w:r>
    </w:p>
    <w:p w14:paraId="36D2627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2.4) w sprawie zmiany Wieloletniej Prognozy Finansowej Gminy Miejskiej Bolesławiec,</w:t>
      </w:r>
    </w:p>
    <w:p w14:paraId="40175614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2.5) w sprawie zmian w budżecie miasta na 2024 r.,</w:t>
      </w:r>
    </w:p>
    <w:p w14:paraId="5A4E0C9D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2.6) zmieniająca uchwałę nr II/20/2024 Rady Miasta Bolesławiec </w:t>
      </w:r>
      <w:r w:rsidRPr="00E67D26">
        <w:rPr>
          <w:rFonts w:eastAsia="Times New Roman" w:cs="Times New Roman"/>
          <w:szCs w:val="28"/>
          <w:lang w:eastAsia="pl-PL"/>
        </w:rPr>
        <w:br/>
        <w:t>z dnia 15 maja 2024 r. w sprawie powołania Komisji Rozwoju Gospodarczego i Finansów Rady Miasta Bolesławiec oraz zakresu jej działania.</w:t>
      </w:r>
    </w:p>
    <w:p w14:paraId="7F46CA9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3. Przyjęcie protokołów poprzednich posiedzeń komisji. </w:t>
      </w:r>
    </w:p>
    <w:p w14:paraId="59D6B76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4. Zakończenie wspólnego posiedzenia komisji stałych Rady Miasta.</w:t>
      </w:r>
    </w:p>
    <w:p w14:paraId="0A4F3B9B" w14:textId="77777777" w:rsidR="0016230D" w:rsidRPr="0016230D" w:rsidRDefault="0016230D" w:rsidP="00D1555B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50235AFB" w14:textId="3D22F3B4" w:rsidR="0019226C" w:rsidRDefault="00E36EC2" w:rsidP="00D1555B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6AA1E5B5" w:rsidR="002E53F8" w:rsidRPr="002E53F8" w:rsidRDefault="00876C60" w:rsidP="00D33CB5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4D289FAC" w14:textId="484CA576" w:rsidR="00455D46" w:rsidRPr="00D33CB5" w:rsidRDefault="000C00CE" w:rsidP="00E67D26">
      <w:pPr>
        <w:pStyle w:val="Nagwek2"/>
        <w:ind w:left="709" w:hanging="709"/>
        <w:rPr>
          <w:sz w:val="24"/>
        </w:rPr>
      </w:pPr>
      <w:r w:rsidRPr="00D33CB5">
        <w:rPr>
          <w:sz w:val="24"/>
        </w:rPr>
        <w:t>2</w:t>
      </w:r>
      <w:r w:rsidR="00876C60" w:rsidRPr="00D33CB5">
        <w:rPr>
          <w:sz w:val="24"/>
        </w:rPr>
        <w:t xml:space="preserve">.1) </w:t>
      </w:r>
      <w:r w:rsidR="00E67D26" w:rsidRPr="00D33CB5">
        <w:rPr>
          <w:sz w:val="24"/>
        </w:rPr>
        <w:t>zmieniająca uchwałę w sprawie zasad gospodarowania nieruchomościami stanowiącymi własność Gminy Miejskiej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6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55114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>Naczelni</w:t>
      </w:r>
      <w:r w:rsidR="00E67D26">
        <w:rPr>
          <w:rFonts w:eastAsia="Calibri" w:cs="Times New Roman"/>
          <w:szCs w:val="24"/>
        </w:rPr>
        <w:t>cz</w:t>
      </w:r>
      <w:r w:rsidR="0040406C">
        <w:rPr>
          <w:rFonts w:eastAsia="Calibri" w:cs="Times New Roman"/>
          <w:szCs w:val="24"/>
        </w:rPr>
        <w:t xml:space="preserve">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</w:t>
      </w:r>
      <w:r w:rsidR="00E67D26">
        <w:rPr>
          <w:rFonts w:eastAsia="Calibri" w:cs="Times New Roman"/>
          <w:szCs w:val="24"/>
        </w:rPr>
        <w:t>Zborowska</w:t>
      </w:r>
      <w:r w:rsidR="0040406C">
        <w:rPr>
          <w:rFonts w:eastAsia="Calibri" w:cs="Times New Roman"/>
          <w:szCs w:val="24"/>
        </w:rPr>
        <w:t xml:space="preserve">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7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0104FC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D1555B">
        <w:rPr>
          <w:rFonts w:cs="Times New Roman"/>
          <w:b/>
          <w:szCs w:val="24"/>
        </w:rPr>
        <w:t>jednogłośnie</w:t>
      </w:r>
      <w:r w:rsidR="0082736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0E6416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CCB58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1555B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555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D941E0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6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7"/>
    <w:p w14:paraId="55963052" w14:textId="52E2BC82" w:rsidR="00667533" w:rsidRPr="005A43D4" w:rsidRDefault="000C00CE" w:rsidP="00D1555B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E67D26" w:rsidRPr="00E67D26">
        <w:rPr>
          <w:b/>
          <w:szCs w:val="28"/>
        </w:rPr>
        <w:t>w sprawie określenia wysokości stawek podatku od nieruchomości,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FF64AE3" w14:textId="77777777" w:rsidR="00D33CB5" w:rsidRDefault="00667533" w:rsidP="00DA275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</w:p>
    <w:p w14:paraId="2825058C" w14:textId="06A3C328" w:rsidR="00065376" w:rsidRPr="005A43D4" w:rsidRDefault="00667533" w:rsidP="00DA27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6704BA89" w14:textId="77777777" w:rsidR="00A85344" w:rsidRDefault="00E36EC2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</w:t>
      </w:r>
      <w:r w:rsidR="00E67D26">
        <w:rPr>
          <w:rFonts w:eastAsia="Calibri" w:cs="Times New Roman"/>
          <w:szCs w:val="24"/>
        </w:rPr>
        <w:t>Finansowo-Budżeto</w:t>
      </w:r>
      <w:r w:rsidR="00A85344">
        <w:rPr>
          <w:rFonts w:eastAsia="Calibri" w:cs="Times New Roman"/>
          <w:szCs w:val="24"/>
        </w:rPr>
        <w:t>wego Magdalena Janik</w:t>
      </w:r>
      <w:r w:rsidR="0040406C" w:rsidRPr="0040406C">
        <w:rPr>
          <w:rFonts w:eastAsia="Calibri" w:cs="Times New Roman"/>
          <w:szCs w:val="24"/>
        </w:rPr>
        <w:t>.</w:t>
      </w:r>
    </w:p>
    <w:p w14:paraId="1652988E" w14:textId="77777777" w:rsidR="00A85344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5F6AC16" w:rsidR="00465C73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 radni: Piotr Klasa, Katarzyna Rola oraz Grzegorz Przybylski. Wyjaśnień udzielili: Z-ca Naczelnika Wydziału Finansowo-Budżetowego Magdalena Janik oraz Prezydent Miasta Piotr Roman.</w:t>
      </w:r>
      <w:r w:rsidR="0040406C" w:rsidRPr="0040406C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D9DBD57" w14:textId="6CF5A971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8534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 w:rsidRPr="00612199">
        <w:rPr>
          <w:rFonts w:cs="Times New Roman"/>
          <w:b/>
          <w:szCs w:val="24"/>
        </w:rPr>
        <w:t>),</w:t>
      </w:r>
    </w:p>
    <w:p w14:paraId="37758CBF" w14:textId="705814D4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A8534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33A54292" w14:textId="7BBC4C5B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7A3F1" w14:textId="53827D18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="00DA2757"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="00DA2757"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0F079E63" w:rsidR="0040406C" w:rsidRDefault="00DA275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DA2757">
        <w:rPr>
          <w:rFonts w:cs="Times New Roman"/>
          <w:b/>
          <w:color w:val="000000" w:themeColor="text1"/>
          <w:szCs w:val="24"/>
        </w:rPr>
        <w:t>w sprawie określenia wysokości stawek podatku od środków transportowych,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405642" w14:textId="6E00F879" w:rsidR="00D1555B" w:rsidRDefault="00D1555B" w:rsidP="00D1555B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 w:rsidR="00F479A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Z-ca </w:t>
      </w:r>
      <w:r w:rsidRPr="0040406C">
        <w:rPr>
          <w:rFonts w:eastAsia="Calibri" w:cs="Times New Roman"/>
          <w:szCs w:val="24"/>
        </w:rPr>
        <w:t xml:space="preserve">Naczelnika Wydziału </w:t>
      </w:r>
      <w:r w:rsidR="00DA2757">
        <w:rPr>
          <w:rFonts w:eastAsia="Calibri" w:cs="Times New Roman"/>
          <w:szCs w:val="24"/>
        </w:rPr>
        <w:t>Finansowo-Budżetowego Magdalena Janik</w:t>
      </w:r>
      <w:r w:rsidRPr="0040406C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4639DF0B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52E84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83893C" w14:textId="57F4E6E8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3B34C925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„przeciw”),</w:t>
      </w:r>
    </w:p>
    <w:p w14:paraId="73155E24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14:paraId="15C972C8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8"/>
    <w:p w14:paraId="08491F63" w14:textId="3CFEAA73" w:rsidR="00F479A7" w:rsidRDefault="00F479A7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C6D11" w:rsidRPr="003C6D11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C8FBF04" w14:textId="77777777" w:rsidR="00D1555B" w:rsidRDefault="00D1555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6EBBC9" w14:textId="15D917F9" w:rsidR="00D1555B" w:rsidRDefault="00D1555B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>a</w:t>
      </w:r>
      <w:r w:rsidR="00F479A7">
        <w:rPr>
          <w:rFonts w:eastAsia="Calibri" w:cs="Times New Roman"/>
          <w:szCs w:val="24"/>
        </w:rPr>
        <w:t xml:space="preserve"> </w:t>
      </w:r>
      <w:r w:rsidR="003C6D11">
        <w:rPr>
          <w:rFonts w:eastAsia="Calibri" w:cs="Times New Roman"/>
          <w:szCs w:val="24"/>
        </w:rPr>
        <w:t>Skarbnik Miasta Ma</w:t>
      </w:r>
      <w:r w:rsidR="009209C2">
        <w:rPr>
          <w:rFonts w:eastAsia="Calibri" w:cs="Times New Roman"/>
          <w:szCs w:val="24"/>
        </w:rPr>
        <w:t>łgorzata Gawlik.</w:t>
      </w:r>
    </w:p>
    <w:p w14:paraId="5B26DA25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8BAC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55C529F" w14:textId="740E5258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DA4DF2" w14:textId="32352D23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EECE885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4C68A05" w14:textId="5005D7F6" w:rsidR="00565BF3" w:rsidRDefault="00D1555B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9"/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FAEC756" w14:textId="17EE27C8" w:rsidR="00D1555B" w:rsidRPr="00D1555B" w:rsidRDefault="00571D8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209C2" w:rsidRPr="009209C2">
        <w:rPr>
          <w:rFonts w:cs="Times New Roman"/>
          <w:b/>
          <w:color w:val="000000" w:themeColor="text1"/>
          <w:szCs w:val="24"/>
        </w:rPr>
        <w:t>w sprawie zmi</w:t>
      </w:r>
      <w:r w:rsidR="009209C2">
        <w:rPr>
          <w:rFonts w:cs="Times New Roman"/>
          <w:b/>
          <w:color w:val="000000" w:themeColor="text1"/>
          <w:szCs w:val="24"/>
        </w:rPr>
        <w:t>an w budżecie miasta na 2024 r.,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0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26C4C07B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209C2">
        <w:rPr>
          <w:rFonts w:eastAsia="Calibri" w:cs="Times New Roman"/>
          <w:szCs w:val="24"/>
        </w:rPr>
        <w:t>Skarbnik</w:t>
      </w:r>
      <w:r w:rsidR="00565BF3">
        <w:rPr>
          <w:rFonts w:eastAsia="Calibri" w:cs="Times New Roman"/>
          <w:szCs w:val="24"/>
        </w:rPr>
        <w:t xml:space="preserve"> Miasta Małgorzata </w:t>
      </w:r>
      <w:r w:rsidR="009209C2">
        <w:rPr>
          <w:rFonts w:eastAsia="Calibri" w:cs="Times New Roman"/>
          <w:szCs w:val="24"/>
        </w:rPr>
        <w:t>Gawlik</w:t>
      </w:r>
      <w:r w:rsidR="00565BF3">
        <w:rPr>
          <w:rFonts w:eastAsia="Calibri" w:cs="Times New Roman"/>
          <w:szCs w:val="24"/>
        </w:rPr>
        <w:t>.</w:t>
      </w:r>
    </w:p>
    <w:p w14:paraId="78D913A5" w14:textId="009AF1FB" w:rsidR="006819A5" w:rsidRP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09C2">
        <w:rPr>
          <w:rFonts w:eastAsia="Times New Roman" w:cs="Times New Roman"/>
          <w:szCs w:val="24"/>
          <w:lang w:eastAsia="pl-PL"/>
        </w:rPr>
        <w:t>W dyskusji udział wzięli radni: Piotr Klasa oraz Andrzej Żuk. Wyjaśnień udzielił II Z-ca Prezydenta Miasta Robert Rzepnicki.</w:t>
      </w:r>
    </w:p>
    <w:p w14:paraId="61EA9D21" w14:textId="77777777" w:rsid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B72D027" w14:textId="1DB112CC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EA82994" w14:textId="62FC6A8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450028F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C7F0216" w14:textId="0925FC0F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18C5824D" w14:textId="77777777" w:rsidR="009209C2" w:rsidRPr="009209C2" w:rsidRDefault="003621B4" w:rsidP="009209C2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9209C2" w:rsidRPr="009209C2">
        <w:rPr>
          <w:rFonts w:cs="Times New Roman"/>
          <w:b/>
          <w:color w:val="000000" w:themeColor="text1"/>
          <w:szCs w:val="24"/>
        </w:rPr>
        <w:t xml:space="preserve">zmieniająca uchwałę nr II/20/2024 Rady Miasta Bolesławiec </w:t>
      </w:r>
    </w:p>
    <w:p w14:paraId="29E27E5F" w14:textId="6C247041" w:rsidR="0040406C" w:rsidRDefault="009209C2" w:rsidP="009209C2">
      <w:pPr>
        <w:spacing w:after="0"/>
        <w:ind w:left="709" w:hanging="1"/>
        <w:jc w:val="left"/>
        <w:rPr>
          <w:rFonts w:cs="Times New Roman"/>
          <w:b/>
          <w:color w:val="000000" w:themeColor="text1"/>
          <w:szCs w:val="24"/>
        </w:rPr>
      </w:pPr>
      <w:r w:rsidRPr="009209C2">
        <w:rPr>
          <w:rFonts w:cs="Times New Roman"/>
          <w:b/>
          <w:color w:val="000000" w:themeColor="text1"/>
          <w:szCs w:val="24"/>
        </w:rPr>
        <w:t>z dnia 15 maja 2024 r. w sprawie powołania Komisji Rozwoju Gospodarczego i Finansów Rady Miasta Bolesławiec oraz zakresu jej działania.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4CF36BDE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7AF38D57" w:rsidR="003621B4" w:rsidRPr="00612199" w:rsidRDefault="003621B4" w:rsidP="009209C2">
      <w:pPr>
        <w:spacing w:after="0"/>
        <w:ind w:left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209C2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6</w:t>
      </w:r>
      <w:r w:rsidR="009209C2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52E75C2C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9209C2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9209C2">
        <w:rPr>
          <w:rFonts w:eastAsia="Calibri" w:cs="Times New Roman"/>
          <w:szCs w:val="24"/>
        </w:rPr>
        <w:t>Przewodniczący Rady Łukasz Jaźwiec.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10C7D2F6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bookmarkEnd w:id="11"/>
    <w:p w14:paraId="6332BF78" w14:textId="3B118465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85B93" w14:textId="68865074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90DEF57" w14:textId="77777777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6A3CDBF" w14:textId="5F714B74" w:rsidR="009A1442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0C464D5" w14:textId="77777777" w:rsidR="00A3753A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6CDA767A" w14:textId="77777777" w:rsidR="009857CE" w:rsidRPr="006664ED" w:rsidRDefault="009857CE" w:rsidP="006664ED">
      <w:pPr>
        <w:spacing w:after="0"/>
        <w:jc w:val="left"/>
        <w:rPr>
          <w:rFonts w:cs="Times New Roman"/>
          <w:b/>
          <w:szCs w:val="24"/>
        </w:rPr>
      </w:pPr>
    </w:p>
    <w:p w14:paraId="38ABD9AE" w14:textId="77777777" w:rsidR="009209C2" w:rsidRPr="009209C2" w:rsidRDefault="009209C2" w:rsidP="009209C2">
      <w:pPr>
        <w:ind w:left="709" w:hanging="709"/>
        <w:jc w:val="left"/>
        <w:rPr>
          <w:b/>
          <w:bCs/>
        </w:rPr>
      </w:pPr>
      <w:r w:rsidRPr="009209C2">
        <w:rPr>
          <w:b/>
          <w:bCs/>
        </w:rPr>
        <w:t>Ad 3. Przyjęcie protokołów poprzednich posiedzeń komisji.</w:t>
      </w:r>
    </w:p>
    <w:p w14:paraId="5D8C0349" w14:textId="77777777" w:rsidR="009209C2" w:rsidRDefault="009209C2" w:rsidP="009209C2">
      <w:pPr>
        <w:spacing w:after="0"/>
        <w:ind w:left="709" w:hanging="1"/>
        <w:jc w:val="left"/>
      </w:pPr>
      <w:r w:rsidRPr="009209C2">
        <w:rPr>
          <w:bCs/>
        </w:rPr>
        <w:t>Protokoły nr 5/2024 poszczególnych komisji stałych zostały</w:t>
      </w:r>
    </w:p>
    <w:p w14:paraId="1D3D1BC5" w14:textId="5F66EFF8" w:rsidR="009209C2" w:rsidRDefault="009209C2" w:rsidP="009209C2">
      <w:pPr>
        <w:spacing w:after="0"/>
        <w:jc w:val="left"/>
        <w:rPr>
          <w:bCs/>
        </w:rPr>
      </w:pPr>
      <w:r w:rsidRPr="009209C2">
        <w:rPr>
          <w:bCs/>
        </w:rPr>
        <w:t>przesłane radnym na skrzynki e-mail, celem zapoznania się.</w:t>
      </w:r>
    </w:p>
    <w:p w14:paraId="4B1C7965" w14:textId="44DAADE1" w:rsidR="009209C2" w:rsidRDefault="009209C2" w:rsidP="009209C2">
      <w:pPr>
        <w:spacing w:after="0"/>
        <w:jc w:val="left"/>
        <w:rPr>
          <w:bCs/>
        </w:rPr>
      </w:pPr>
      <w:r>
        <w:rPr>
          <w:bCs/>
        </w:rPr>
        <w:lastRenderedPageBreak/>
        <w:tab/>
        <w:t>Protokoły zostały przyjęte przez poszczególne Komisje.</w:t>
      </w:r>
    </w:p>
    <w:p w14:paraId="144D6B7B" w14:textId="77777777" w:rsidR="009209C2" w:rsidRPr="009209C2" w:rsidRDefault="009209C2" w:rsidP="009209C2">
      <w:pPr>
        <w:spacing w:after="0"/>
        <w:jc w:val="left"/>
      </w:pPr>
    </w:p>
    <w:p w14:paraId="288E07BF" w14:textId="2683B300" w:rsidR="00EB77DA" w:rsidRDefault="009209C2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CDC2DC0" w:rsidR="00E005EF" w:rsidRPr="007C0CEF" w:rsidRDefault="007C0CEF" w:rsidP="007C0CEF">
      <w:pPr>
        <w:tabs>
          <w:tab w:val="left" w:pos="851"/>
        </w:tabs>
        <w:spacing w:after="0" w:line="240" w:lineRule="auto"/>
        <w:ind w:left="5529"/>
        <w:jc w:val="center"/>
        <w:rPr>
          <w:rFonts w:cs="Times New Roman"/>
          <w:b/>
          <w:sz w:val="22"/>
        </w:rPr>
      </w:pPr>
      <w:r w:rsidRPr="007C0CEF">
        <w:rPr>
          <w:rFonts w:cs="Times New Roman"/>
          <w:b/>
          <w:sz w:val="22"/>
        </w:rPr>
        <w:t>Przewodnicząca Komisji</w:t>
      </w:r>
    </w:p>
    <w:p w14:paraId="4389144A" w14:textId="274A5842" w:rsidR="007C0CEF" w:rsidRDefault="007C0CEF" w:rsidP="007C0CEF">
      <w:pPr>
        <w:tabs>
          <w:tab w:val="left" w:pos="851"/>
        </w:tabs>
        <w:spacing w:after="0" w:line="240" w:lineRule="auto"/>
        <w:ind w:left="5529"/>
        <w:jc w:val="center"/>
        <w:rPr>
          <w:rFonts w:cs="Times New Roman"/>
          <w:b/>
          <w:sz w:val="22"/>
        </w:rPr>
      </w:pPr>
      <w:r w:rsidRPr="007C0CEF">
        <w:rPr>
          <w:rFonts w:cs="Times New Roman"/>
          <w:b/>
          <w:sz w:val="22"/>
        </w:rPr>
        <w:t>Oświaty, Kultury i Sportu</w:t>
      </w:r>
    </w:p>
    <w:p w14:paraId="6A289705" w14:textId="77777777" w:rsidR="007C0CEF" w:rsidRPr="007C0CEF" w:rsidRDefault="007C0CEF" w:rsidP="007C0CEF">
      <w:pPr>
        <w:tabs>
          <w:tab w:val="left" w:pos="851"/>
        </w:tabs>
        <w:spacing w:after="0" w:line="240" w:lineRule="auto"/>
        <w:ind w:left="5529"/>
        <w:jc w:val="center"/>
        <w:rPr>
          <w:rFonts w:cs="Times New Roman"/>
          <w:b/>
          <w:sz w:val="22"/>
        </w:rPr>
      </w:pPr>
    </w:p>
    <w:p w14:paraId="0DCFC4AF" w14:textId="4245F1C3" w:rsidR="007C0CEF" w:rsidRPr="007C0CEF" w:rsidRDefault="007C0CEF" w:rsidP="007C0CEF">
      <w:pPr>
        <w:tabs>
          <w:tab w:val="left" w:pos="851"/>
        </w:tabs>
        <w:spacing w:after="0" w:line="240" w:lineRule="auto"/>
        <w:ind w:left="5529"/>
        <w:jc w:val="center"/>
        <w:rPr>
          <w:rFonts w:cs="Times New Roman"/>
          <w:b/>
          <w:sz w:val="22"/>
        </w:rPr>
      </w:pPr>
      <w:r w:rsidRPr="007C0CEF">
        <w:rPr>
          <w:rFonts w:cs="Times New Roman"/>
          <w:b/>
          <w:sz w:val="22"/>
        </w:rPr>
        <w:t>/-/ Joanna Dudyńska</w:t>
      </w: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E8FFD" w14:textId="77777777" w:rsidR="00030FAC" w:rsidRDefault="00030FAC" w:rsidP="00B87F12">
      <w:pPr>
        <w:spacing w:after="0" w:line="240" w:lineRule="auto"/>
      </w:pPr>
      <w:r>
        <w:separator/>
      </w:r>
    </w:p>
  </w:endnote>
  <w:endnote w:type="continuationSeparator" w:id="0">
    <w:p w14:paraId="74335B27" w14:textId="77777777" w:rsidR="00030FAC" w:rsidRDefault="00030FA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562A19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09D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A6C44" w14:textId="77777777" w:rsidR="00030FAC" w:rsidRDefault="00030FAC" w:rsidP="00B87F12">
      <w:pPr>
        <w:spacing w:after="0" w:line="240" w:lineRule="auto"/>
      </w:pPr>
      <w:r>
        <w:separator/>
      </w:r>
    </w:p>
  </w:footnote>
  <w:footnote w:type="continuationSeparator" w:id="0">
    <w:p w14:paraId="018D6F80" w14:textId="77777777" w:rsidR="00030FAC" w:rsidRDefault="00030FA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39A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D5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B20FF5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8"/>
  </w:num>
  <w:num w:numId="4">
    <w:abstractNumId w:val="12"/>
  </w:num>
  <w:num w:numId="5">
    <w:abstractNumId w:val="3"/>
  </w:num>
  <w:num w:numId="6">
    <w:abstractNumId w:val="11"/>
  </w:num>
  <w:num w:numId="7">
    <w:abstractNumId w:val="13"/>
  </w:num>
  <w:num w:numId="8">
    <w:abstractNumId w:val="17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14"/>
  </w:num>
  <w:num w:numId="14">
    <w:abstractNumId w:val="20"/>
  </w:num>
  <w:num w:numId="15">
    <w:abstractNumId w:val="15"/>
  </w:num>
  <w:num w:numId="16">
    <w:abstractNumId w:val="5"/>
  </w:num>
  <w:num w:numId="17">
    <w:abstractNumId w:val="8"/>
  </w:num>
  <w:num w:numId="18">
    <w:abstractNumId w:val="10"/>
  </w:num>
  <w:num w:numId="19">
    <w:abstractNumId w:val="2"/>
  </w:num>
  <w:num w:numId="20">
    <w:abstractNumId w:val="6"/>
  </w:num>
  <w:num w:numId="2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0FAC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3030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30D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1F709D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E90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6D11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072AA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47EB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22D3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310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573F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CEF"/>
    <w:rsid w:val="007C0E74"/>
    <w:rsid w:val="007C1E1D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A24"/>
    <w:rsid w:val="00853BBD"/>
    <w:rsid w:val="008546C4"/>
    <w:rsid w:val="0085536D"/>
    <w:rsid w:val="00856899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09C2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55C7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689B"/>
    <w:rsid w:val="0097784C"/>
    <w:rsid w:val="009805A7"/>
    <w:rsid w:val="0098129D"/>
    <w:rsid w:val="0098306C"/>
    <w:rsid w:val="00983ABE"/>
    <w:rsid w:val="009857C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442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5344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046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2F1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99D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55B"/>
    <w:rsid w:val="00D158BD"/>
    <w:rsid w:val="00D176D8"/>
    <w:rsid w:val="00D2016A"/>
    <w:rsid w:val="00D26681"/>
    <w:rsid w:val="00D27F47"/>
    <w:rsid w:val="00D31B48"/>
    <w:rsid w:val="00D3386B"/>
    <w:rsid w:val="00D33C8B"/>
    <w:rsid w:val="00D33CB5"/>
    <w:rsid w:val="00D3461E"/>
    <w:rsid w:val="00D357EB"/>
    <w:rsid w:val="00D403CE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6A2D"/>
    <w:rsid w:val="00D97D92"/>
    <w:rsid w:val="00DA0470"/>
    <w:rsid w:val="00DA129F"/>
    <w:rsid w:val="00DA266A"/>
    <w:rsid w:val="00DA2757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67D26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983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2DA1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3998BBC-440B-472A-BD23-840DD1AD1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55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ABEDC-8107-4740-8329-AC7648C75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1178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2024-11-22T11:18:00Z</cp:lastPrinted>
  <dcterms:created xsi:type="dcterms:W3CDTF">2024-12-03T13:30:00Z</dcterms:created>
  <dcterms:modified xsi:type="dcterms:W3CDTF">2024-12-03T13:30:00Z</dcterms:modified>
</cp:coreProperties>
</file>