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F18CAD0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427A89">
        <w:rPr>
          <w:rFonts w:eastAsia="Times New Roman"/>
          <w:b/>
          <w:lang w:eastAsia="pl-PL"/>
        </w:rPr>
        <w:t>8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58C848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1515A">
        <w:rPr>
          <w:bCs/>
          <w:sz w:val="28"/>
          <w:szCs w:val="28"/>
          <w:lang w:eastAsia="pl-PL"/>
        </w:rPr>
        <w:t>Komisji R</w:t>
      </w:r>
      <w:r w:rsidR="005F46EB" w:rsidRPr="0001515A">
        <w:rPr>
          <w:bCs/>
          <w:sz w:val="28"/>
          <w:szCs w:val="28"/>
          <w:lang w:eastAsia="pl-PL"/>
        </w:rPr>
        <w:t xml:space="preserve">ozwoju Gospodarczego </w:t>
      </w:r>
      <w:r w:rsidR="00E7510E" w:rsidRPr="0001515A">
        <w:rPr>
          <w:bCs/>
          <w:sz w:val="28"/>
          <w:szCs w:val="28"/>
          <w:lang w:eastAsia="pl-PL"/>
        </w:rPr>
        <w:br/>
      </w:r>
      <w:r w:rsidR="005F46EB" w:rsidRPr="0001515A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427A89">
        <w:rPr>
          <w:sz w:val="28"/>
          <w:szCs w:val="28"/>
          <w:lang w:eastAsia="pl-PL"/>
        </w:rPr>
        <w:t>Komisji Infrastruktury, Gospoda</w:t>
      </w:r>
      <w:r w:rsidR="005F46EB" w:rsidRPr="00427A89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540102">
        <w:rPr>
          <w:sz w:val="28"/>
          <w:szCs w:val="28"/>
          <w:lang w:eastAsia="pl-PL"/>
        </w:rPr>
        <w:t>Komisj</w:t>
      </w:r>
      <w:r w:rsidR="003A3580" w:rsidRPr="00540102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540102">
        <w:rPr>
          <w:b/>
          <w:bCs/>
          <w:sz w:val="28"/>
          <w:szCs w:val="28"/>
          <w:lang w:eastAsia="pl-PL"/>
        </w:rPr>
        <w:t>Komisji Zdrowia, Rodziny i Spraw Społecznych</w:t>
      </w:r>
      <w:r w:rsidR="00857CF3" w:rsidRPr="00540102">
        <w:rPr>
          <w:b/>
          <w:bCs/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E200B6" w:rsidRPr="00E200B6">
        <w:rPr>
          <w:b/>
          <w:bCs/>
          <w:sz w:val="28"/>
          <w:szCs w:val="28"/>
          <w:lang w:eastAsia="pl-PL"/>
        </w:rPr>
        <w:t>18 grudnia</w:t>
      </w:r>
      <w:r w:rsidR="00E200B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2160F49E" w:rsidR="00DE7230" w:rsidRDefault="00DE7230" w:rsidP="00DE7230">
      <w:pPr>
        <w:spacing w:line="276" w:lineRule="auto"/>
      </w:pPr>
      <w:r w:rsidRPr="00FB2BB8">
        <w:t>ROGM.0012.2.</w:t>
      </w:r>
      <w:r w:rsidR="0001515A">
        <w:t>9</w:t>
      </w:r>
      <w:r w:rsidRPr="00FB2BB8">
        <w:t>.202</w:t>
      </w:r>
      <w:r>
        <w:t>4</w:t>
      </w:r>
    </w:p>
    <w:p w14:paraId="291F3076" w14:textId="528632AE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4268D">
        <w:t>9</w:t>
      </w:r>
      <w:r w:rsidR="00730F88" w:rsidRPr="00FB2BB8">
        <w:t>.202</w:t>
      </w:r>
      <w:r w:rsidR="00892C56">
        <w:t>4</w:t>
      </w:r>
    </w:p>
    <w:p w14:paraId="7F62F5CD" w14:textId="330595C1" w:rsidR="00DE7230" w:rsidRPr="00FB2BB8" w:rsidRDefault="00DE7230" w:rsidP="00DE7230">
      <w:pPr>
        <w:spacing w:line="276" w:lineRule="auto"/>
      </w:pPr>
      <w:r w:rsidRPr="00FB2BB8">
        <w:t>ROGM.0012.4.</w:t>
      </w:r>
      <w:r w:rsidR="0001515A">
        <w:t>8</w:t>
      </w:r>
      <w:r w:rsidRPr="00FB2BB8">
        <w:t>.202</w:t>
      </w:r>
      <w:r>
        <w:t>4</w:t>
      </w:r>
    </w:p>
    <w:p w14:paraId="2C92E467" w14:textId="05807602" w:rsidR="0063048F" w:rsidRPr="00FB2BB8" w:rsidRDefault="003A3580" w:rsidP="005D5285">
      <w:pPr>
        <w:spacing w:line="240" w:lineRule="auto"/>
      </w:pPr>
      <w:r w:rsidRPr="00FB2BB8">
        <w:t>ROGM.0012.5.</w:t>
      </w:r>
      <w:r w:rsidR="0001515A">
        <w:t>8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F8B7B0D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>Komisji</w:t>
      </w:r>
      <w:bookmarkStart w:id="0" w:name="_GoBack"/>
      <w:bookmarkEnd w:id="0"/>
      <w:r w:rsidR="00F836E5" w:rsidRPr="00612199">
        <w:rPr>
          <w:rFonts w:cs="Times New Roman"/>
          <w:szCs w:val="24"/>
          <w:lang w:eastAsia="pl-PL"/>
        </w:rPr>
        <w:t xml:space="preserve">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E200B6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856ED4" w:rsidRPr="00856ED4">
        <w:rPr>
          <w:rFonts w:cs="Times New Roman"/>
          <w:szCs w:val="24"/>
          <w:lang w:eastAsia="pl-PL"/>
        </w:rPr>
        <w:t>5</w:t>
      </w:r>
      <w:r w:rsidR="000904A7" w:rsidRPr="00856ED4">
        <w:rPr>
          <w:rFonts w:cs="Times New Roman"/>
          <w:szCs w:val="24"/>
          <w:lang w:eastAsia="pl-PL"/>
        </w:rPr>
        <w:t>0</w:t>
      </w:r>
    </w:p>
    <w:p w14:paraId="6BD64CED" w14:textId="30CD46A6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.</w:t>
      </w:r>
      <w:r w:rsidR="00E200B6">
        <w:rPr>
          <w:rFonts w:cs="Times New Roman"/>
          <w:szCs w:val="24"/>
          <w:lang w:eastAsia="pl-PL"/>
        </w:rPr>
        <w:t>0</w:t>
      </w:r>
      <w:r w:rsidR="00DE7230">
        <w:rPr>
          <w:rFonts w:cs="Times New Roman"/>
          <w:szCs w:val="24"/>
          <w:lang w:eastAsia="pl-PL"/>
        </w:rPr>
        <w:t>0</w:t>
      </w:r>
    </w:p>
    <w:p w14:paraId="13A6FC34" w14:textId="77777777" w:rsidR="009F1B40" w:rsidRDefault="009F1B40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CED2DC3" w14:textId="77777777" w:rsidR="009F1B40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2016AC7" w14:textId="3004C945" w:rsidR="009F1B40" w:rsidRPr="000904A7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4D23DCA4" w14:textId="2853BD3F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lastRenderedPageBreak/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79E15C8E" w14:textId="77777777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76F214E5" w14:textId="241BF037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74895BBD" w:rsidR="00007912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17DF435" w14:textId="77777777" w:rsidR="009F1B40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70953DC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856ED4">
        <w:rPr>
          <w:rFonts w:eastAsia="Times New Roman" w:cs="Times New Roman"/>
          <w:szCs w:val="24"/>
          <w:lang w:eastAsia="pl-PL"/>
        </w:rPr>
        <w:t>Gęsikowska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56ED4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4DE40428" w14:textId="20D2C690" w:rsidR="000904A7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856ED4">
        <w:rPr>
          <w:rFonts w:eastAsia="Times New Roman" w:cs="Times New Roman"/>
          <w:szCs w:val="24"/>
          <w:lang w:eastAsia="pl-PL"/>
        </w:rPr>
        <w:t>SP</w:t>
      </w:r>
    </w:p>
    <w:p w14:paraId="5F1F1855" w14:textId="0515D120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Ramza </w:t>
      </w:r>
      <w:r>
        <w:rPr>
          <w:rFonts w:eastAsia="Times New Roman" w:cs="Times New Roman"/>
          <w:szCs w:val="24"/>
          <w:lang w:eastAsia="pl-PL"/>
        </w:rPr>
        <w:tab/>
        <w:t>- Inwestor</w:t>
      </w:r>
      <w:r w:rsidR="0001515A">
        <w:rPr>
          <w:rFonts w:eastAsia="Times New Roman" w:cs="Times New Roman"/>
          <w:szCs w:val="24"/>
          <w:lang w:eastAsia="pl-PL"/>
        </w:rPr>
        <w:t xml:space="preserve"> – KRAS DOM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08A9C1FE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7383D9DA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24498352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2.1) </w:t>
      </w:r>
      <w:bookmarkStart w:id="8" w:name="_Hlk187233817"/>
      <w:r w:rsidRPr="000976CE">
        <w:rPr>
          <w:rFonts w:eastAsia="Times New Roman"/>
          <w:color w:val="00000A"/>
          <w:szCs w:val="24"/>
          <w:lang w:eastAsia="zh-CN"/>
        </w:rPr>
        <w:t xml:space="preserve">w sprawie ustalenia lokalizacji inwestycji mieszkaniowej pod nazwą: „Budowa dwóch budynków mieszkalnych wielorodzinnych </w:t>
      </w:r>
      <w:r w:rsidRPr="000976CE">
        <w:rPr>
          <w:rFonts w:eastAsia="Times New Roman"/>
          <w:color w:val="00000A"/>
          <w:szCs w:val="24"/>
          <w:lang w:eastAsia="zh-CN"/>
        </w:rPr>
        <w:br/>
        <w:t>9-kondygnacyjnych, z garażem 2-kondygnacyjnym i garażem podziemnym oraz z infrastrukturą techniczną” zlokalizowanej na dz. nr 477 obr. 0010 przy ul. Hutniczej w Bolesławcu,</w:t>
      </w:r>
    </w:p>
    <w:bookmarkEnd w:id="8"/>
    <w:p w14:paraId="333FB5D5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2.2) w sprawie udzielenia dotacji na prace konserwatorskie, restauratorskie lub roboty budowlane przy zabytkach wpisanych do rejestru zabytków lub znajdujących się w gminnej ewidencji zabytków, </w:t>
      </w:r>
    </w:p>
    <w:p w14:paraId="2E2F8C70" w14:textId="0951D669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2.3) w sprawie udzielenia dotacji, w ramach środków pozyskanych </w:t>
      </w:r>
      <w:r w:rsidRPr="000976CE">
        <w:rPr>
          <w:rFonts w:eastAsia="Times New Roman"/>
          <w:color w:val="00000A"/>
          <w:szCs w:val="24"/>
          <w:lang w:eastAsia="zh-CN"/>
        </w:rPr>
        <w:br/>
        <w:t>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712B7947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2.4) w sprawie udzielenia dotacji, w ramach środków pozyskanych </w:t>
      </w:r>
      <w:r w:rsidRPr="000976CE">
        <w:rPr>
          <w:rFonts w:eastAsia="Times New Roman"/>
          <w:color w:val="00000A"/>
          <w:szCs w:val="24"/>
          <w:lang w:eastAsia="zh-CN"/>
        </w:rPr>
        <w:br/>
        <w:t xml:space="preserve">z Rządowego Programu Odbudowy Zabytków, ustanowionego uchwałą Rady Ministrów nr 232/2022 z dnia 23 listopada 2022 r. </w:t>
      </w:r>
      <w:r w:rsidRPr="000976CE">
        <w:rPr>
          <w:rFonts w:eastAsia="Times New Roman"/>
          <w:color w:val="00000A"/>
          <w:szCs w:val="24"/>
          <w:lang w:eastAsia="zh-CN"/>
        </w:rPr>
        <w:br/>
      </w:r>
      <w:r w:rsidRPr="000976CE">
        <w:rPr>
          <w:rFonts w:eastAsia="Times New Roman"/>
          <w:color w:val="00000A"/>
          <w:szCs w:val="24"/>
          <w:lang w:eastAsia="zh-CN"/>
        </w:rPr>
        <w:lastRenderedPageBreak/>
        <w:t>w sprawie ustanowienia Rządowego Programu Odbudowy Zabytków, na prace remontowe i konserwatorskie gotyckiego kościoła pod wezwaniem Matki Bożej Różańcowej w Bolesławcu,</w:t>
      </w:r>
    </w:p>
    <w:p w14:paraId="2BD89BC5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2.5) zmieniająca uchwałę Rady Miasta Bolesławiec nr XL/432/2022 </w:t>
      </w:r>
      <w:r w:rsidRPr="000976CE">
        <w:rPr>
          <w:rFonts w:eastAsia="Times New Roman"/>
          <w:color w:val="00000A"/>
          <w:szCs w:val="24"/>
          <w:lang w:eastAsia="zh-CN"/>
        </w:rPr>
        <w:br/>
        <w:t>z dnia 30 marca 2022 r. w sprawie przyjęcia „Miejskiego Programu Profilaktyki i Rozwiązywania Problemów Alkoholowych oraz Przeciwdziałania Narkomanii na lata 2022-2025”,</w:t>
      </w:r>
    </w:p>
    <w:p w14:paraId="2FDC9B86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>2.6) w sprawie zmiany Wieloletniej Prognozy Finansowej Gminy Miejskiej Bolesławiec,</w:t>
      </w:r>
    </w:p>
    <w:p w14:paraId="3D473E0B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>2.7) w sprawie zmian w budżecie miasta na 2024 r.</w:t>
      </w:r>
    </w:p>
    <w:p w14:paraId="71240815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4CAC7411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24768" w:rsidRPr="00424768">
        <w:rPr>
          <w:b/>
          <w:bCs/>
        </w:rPr>
        <w:t xml:space="preserve">w sprawie ustalenia lokalizacji inwestycji mieszkaniowej pod nazwą: „Budowa dwóch budynków mieszkalnych wielorodzinnych 9-kondygnacyjnych, z garażem </w:t>
      </w:r>
      <w:r w:rsidR="00575D25">
        <w:rPr>
          <w:b/>
          <w:bCs/>
        </w:rPr>
        <w:br/>
      </w:r>
      <w:r w:rsidR="00424768" w:rsidRPr="00424768">
        <w:rPr>
          <w:b/>
          <w:bCs/>
        </w:rPr>
        <w:t>2-</w:t>
      </w:r>
      <w:r w:rsidR="00424768">
        <w:rPr>
          <w:b/>
          <w:bCs/>
        </w:rPr>
        <w:t xml:space="preserve"> </w:t>
      </w:r>
      <w:r w:rsidR="00575D25">
        <w:rPr>
          <w:b/>
          <w:bCs/>
        </w:rPr>
        <w:t>k</w:t>
      </w:r>
      <w:r w:rsidR="00424768" w:rsidRPr="00424768">
        <w:rPr>
          <w:b/>
          <w:bCs/>
        </w:rPr>
        <w:t>ondygnacyjnym i garażem podziemnym oraz z infrastrukturą techniczną” zlokalizowanej na dz. nr 477 obr. 0010 przy ul. Hutniczej w Bolesławcu,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F3D75BD" w14:textId="77777777" w:rsidR="00424768" w:rsidRDefault="00B36D8A" w:rsidP="00B36D8A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5990B35A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3AC19837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5E6FFC" w:rsidRPr="005E6FFC">
        <w:rPr>
          <w:rFonts w:eastAsia="Calibri" w:cs="Times New Roman"/>
          <w:szCs w:val="24"/>
        </w:rPr>
        <w:t>Z-ca Naczelnika Wydziału Mienia i Gospodarki Przestrzennej Marta Gęsikowska.</w:t>
      </w:r>
    </w:p>
    <w:p w14:paraId="441FBD20" w14:textId="77777777" w:rsidR="00424768" w:rsidRDefault="0042476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202EAD" w14:textId="3E473693" w:rsidR="00424768" w:rsidRPr="00B9413E" w:rsidRDefault="0042476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Stanisław Wiącek, Piotr Klasa </w:t>
      </w:r>
      <w:r w:rsidR="000D1AC8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i Urszula Magryś. Wyjaśnień udzielili: </w:t>
      </w:r>
      <w:r w:rsidR="00354EDD">
        <w:rPr>
          <w:rFonts w:eastAsia="Calibri" w:cs="Times New Roman"/>
          <w:szCs w:val="24"/>
        </w:rPr>
        <w:t xml:space="preserve">Prezydent Miasta Piotr Roman, </w:t>
      </w:r>
      <w:r w:rsidR="00354EDD" w:rsidRPr="00354EDD">
        <w:rPr>
          <w:rFonts w:eastAsia="Calibri" w:cs="Times New Roman"/>
          <w:szCs w:val="24"/>
        </w:rPr>
        <w:t>Z-ca Naczelnika Wydziału Mienia i Gospodarki Przestrzennej Marta Gęsikowska</w:t>
      </w:r>
      <w:r w:rsidR="00354EDD">
        <w:rPr>
          <w:rFonts w:eastAsia="Calibri" w:cs="Times New Roman"/>
          <w:szCs w:val="24"/>
        </w:rPr>
        <w:t xml:space="preserve"> oraz </w:t>
      </w:r>
      <w:r w:rsidR="00B9413E">
        <w:rPr>
          <w:rFonts w:eastAsia="Calibri" w:cs="Times New Roman"/>
          <w:szCs w:val="24"/>
        </w:rPr>
        <w:t xml:space="preserve">inwestor </w:t>
      </w:r>
      <w:r w:rsidR="00354EDD" w:rsidRPr="00B9413E">
        <w:rPr>
          <w:rFonts w:eastAsia="Calibri" w:cs="Times New Roman"/>
          <w:szCs w:val="24"/>
        </w:rPr>
        <w:t xml:space="preserve">Krzysztof Ramza. 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B645F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347171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46D71064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059C1555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0D1AC8" w:rsidRPr="000D1AC8">
        <w:rPr>
          <w:b/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0D1AC8">
        <w:rPr>
          <w:b/>
          <w:szCs w:val="28"/>
        </w:rPr>
        <w:br/>
      </w:r>
      <w:r w:rsidR="000D1AC8" w:rsidRPr="000D1AC8">
        <w:rPr>
          <w:b/>
          <w:szCs w:val="28"/>
        </w:rPr>
        <w:t>w gminnej ewidencji zabytków,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4E4454B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Z-ca Naczelnika Wydziału Mienia i Gospodarki Przestrzennej Marta Gęsikowska.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0DDC3BD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1356F58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A96959C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0D1AC8" w:rsidRPr="000D1AC8">
        <w:rPr>
          <w:rFonts w:cs="Times New Roman"/>
          <w:b/>
          <w:color w:val="000000" w:themeColor="text1"/>
          <w:szCs w:val="24"/>
        </w:rP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0A1F7BF2" w14:textId="77777777" w:rsidR="000D1AC8" w:rsidRDefault="000D1AC8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80A2BA" w14:textId="41F1A02E" w:rsidR="000D1AC8" w:rsidRDefault="000D1AC8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</w:t>
      </w:r>
      <w:r w:rsidR="002B78BD">
        <w:rPr>
          <w:rFonts w:eastAsia="Calibri" w:cs="Times New Roman"/>
          <w:szCs w:val="24"/>
        </w:rPr>
        <w:t xml:space="preserve"> głos zabrała</w:t>
      </w:r>
      <w:r>
        <w:rPr>
          <w:rFonts w:eastAsia="Calibri" w:cs="Times New Roman"/>
          <w:szCs w:val="24"/>
        </w:rPr>
        <w:t xml:space="preserve"> radna Urszula Ma</w:t>
      </w:r>
      <w:r w:rsidR="002B78BD">
        <w:rPr>
          <w:rFonts w:eastAsia="Calibri" w:cs="Times New Roman"/>
          <w:szCs w:val="24"/>
        </w:rPr>
        <w:t xml:space="preserve">gryś. Odpowiedzi udzielili: </w:t>
      </w:r>
      <w:r w:rsidR="002B78BD" w:rsidRPr="002B78BD">
        <w:rPr>
          <w:rFonts w:eastAsia="Calibri" w:cs="Times New Roman"/>
          <w:szCs w:val="24"/>
        </w:rPr>
        <w:t>Z-ca Naczelnika Wydziału Mienia i Gospodarki Przestrzennej Marta Gęsikowska</w:t>
      </w:r>
      <w:r w:rsidR="002B78BD">
        <w:rPr>
          <w:rFonts w:eastAsia="Calibri" w:cs="Times New Roman"/>
          <w:szCs w:val="24"/>
        </w:rPr>
        <w:t xml:space="preserve"> oraz I Z-ca Prezydenta Miasta Renata Szewczyk. </w:t>
      </w:r>
    </w:p>
    <w:p w14:paraId="553CDE48" w14:textId="77777777" w:rsidR="001775A2" w:rsidRDefault="001775A2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1CD26348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1775A2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284C560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bookmarkEnd w:id="13"/>
    <w:p w14:paraId="5895B300" w14:textId="77777777" w:rsidR="00761C9A" w:rsidRPr="00761C9A" w:rsidRDefault="00F479A7" w:rsidP="00761C9A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bookmarkStart w:id="14" w:name="_Hlk159249477"/>
      <w:r w:rsidR="00761C9A" w:rsidRPr="00761C9A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</w:t>
      </w:r>
    </w:p>
    <w:p w14:paraId="0200F7EC" w14:textId="77777777" w:rsidR="00761C9A" w:rsidRPr="00761C9A" w:rsidRDefault="00761C9A" w:rsidP="00761C9A">
      <w:pPr>
        <w:spacing w:after="0"/>
        <w:ind w:left="567"/>
        <w:jc w:val="left"/>
        <w:rPr>
          <w:rFonts w:cs="Times New Roman"/>
          <w:b/>
          <w:color w:val="000000" w:themeColor="text1"/>
          <w:szCs w:val="24"/>
        </w:rPr>
      </w:pPr>
      <w:r w:rsidRPr="00761C9A">
        <w:rPr>
          <w:rFonts w:cs="Times New Roman"/>
          <w:b/>
          <w:color w:val="000000" w:themeColor="text1"/>
          <w:szCs w:val="24"/>
        </w:rPr>
        <w:t xml:space="preserve">z Rządowego Programu Odbudowy Zabytków, ustanowionego uchwałą Rady Ministrów nr 232/2022 z dnia 23 listopada 2022 r. w sprawie ustanowienia Rządowego Programu Odbudowy Zabytków, na prace remontowe i konserwatorskie gotyckiego kościoła pod wezwaniem Matki Bożej Różańcowej </w:t>
      </w:r>
    </w:p>
    <w:p w14:paraId="085FD433" w14:textId="7A33C1F1" w:rsidR="00B3463C" w:rsidRDefault="00761C9A" w:rsidP="00761C9A">
      <w:pPr>
        <w:spacing w:after="0"/>
        <w:ind w:firstLine="567"/>
        <w:jc w:val="left"/>
        <w:rPr>
          <w:rFonts w:cs="Times New Roman"/>
          <w:b/>
          <w:color w:val="000000" w:themeColor="text1"/>
          <w:szCs w:val="24"/>
        </w:rPr>
      </w:pPr>
      <w:r w:rsidRPr="00761C9A">
        <w:rPr>
          <w:rFonts w:cs="Times New Roman"/>
          <w:b/>
          <w:color w:val="000000" w:themeColor="text1"/>
          <w:szCs w:val="24"/>
        </w:rPr>
        <w:t>w Bolesławcu,</w:t>
      </w:r>
    </w:p>
    <w:p w14:paraId="720815DB" w14:textId="77777777" w:rsidR="00761C9A" w:rsidRDefault="00761C9A" w:rsidP="00761C9A">
      <w:pPr>
        <w:spacing w:after="0"/>
        <w:ind w:firstLine="567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6F027EC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761C9A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43D5F4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5FCFCA5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0E42B180" w:rsidR="00F479A7" w:rsidRDefault="00571D8B" w:rsidP="009E7F6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9E7F66" w:rsidRPr="009E7F66">
        <w:rPr>
          <w:rFonts w:cs="Times New Roman"/>
          <w:b/>
          <w:color w:val="000000" w:themeColor="text1"/>
          <w:szCs w:val="24"/>
        </w:rPr>
        <w:t>zmieniająca uchwałę Rady Miasta Bolesławiec nr XL/432/2022 z dnia 30 marca 2022 r. w sprawie przyjęcia „Miejskiego Programu Profilaktyki i Rozwiązywania Problemów Alkoholowych oraz Przeciwdziałania Narkomanii na lata 2022-2025”,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0AA6D141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E7F66" w:rsidRPr="009E7F66">
        <w:rPr>
          <w:rFonts w:eastAsia="Calibri" w:cs="Times New Roman"/>
          <w:szCs w:val="24"/>
        </w:rPr>
        <w:t>Naczelniczka Wydziału Społecznego Beata Sulska.</w:t>
      </w:r>
    </w:p>
    <w:p w14:paraId="3BE842A8" w14:textId="77777777" w:rsidR="009E7F66" w:rsidRDefault="009E7F66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4E5DE40D" w:rsidR="009E7F66" w:rsidRDefault="009E7F66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Magryś, wyjaśnień udzieliła </w:t>
      </w:r>
      <w:r w:rsidRPr="009E7F66">
        <w:rPr>
          <w:rFonts w:eastAsia="Calibri" w:cs="Times New Roman"/>
          <w:szCs w:val="24"/>
        </w:rPr>
        <w:t>Naczelniczka Wydziału Społecznego Beata Sulska.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56F362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E7F6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6D17CC1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3C09D58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FA58D2C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B67BE" w:rsidRPr="008B67BE">
        <w:rPr>
          <w:rFonts w:cs="Times New Roman"/>
          <w:szCs w:val="24"/>
        </w:rPr>
        <w:t>Radni otrzymali również autopoprawkę do projektu uchwały.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4E9E8CF3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8B67BE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6E01D5D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Komisje zaopiniowały przedmiotowy projekt uchwały </w:t>
      </w:r>
      <w:r w:rsidR="008B67BE" w:rsidRPr="008B67BE">
        <w:rPr>
          <w:rFonts w:eastAsia="Calibri" w:cs="Times New Roman"/>
          <w:b/>
          <w:bCs/>
          <w:szCs w:val="24"/>
        </w:rPr>
        <w:t xml:space="preserve">wraz </w:t>
      </w:r>
      <w:r w:rsidR="008B67BE">
        <w:rPr>
          <w:rFonts w:eastAsia="Calibri" w:cs="Times New Roman"/>
          <w:b/>
          <w:bCs/>
          <w:szCs w:val="24"/>
        </w:rPr>
        <w:br/>
      </w:r>
      <w:r w:rsidR="008B67BE" w:rsidRPr="008B67BE">
        <w:rPr>
          <w:rFonts w:eastAsia="Calibri" w:cs="Times New Roman"/>
          <w:b/>
          <w:bCs/>
          <w:szCs w:val="24"/>
        </w:rPr>
        <w:t xml:space="preserve">z autopoprawką </w:t>
      </w:r>
      <w:r w:rsidRPr="00B3463C">
        <w:rPr>
          <w:rFonts w:eastAsia="Calibri" w:cs="Times New Roman"/>
          <w:b/>
          <w:bCs/>
          <w:szCs w:val="24"/>
        </w:rPr>
        <w:t>następująco:</w:t>
      </w:r>
    </w:p>
    <w:p w14:paraId="21D1D00B" w14:textId="1283B06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0926EF8B" w14:textId="29C1C05A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35C06E28" w14:textId="6FDABD00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1529E247" w14:textId="65B4F4AC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</w:t>
      </w:r>
      <w:r w:rsidR="008B67BE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02C791B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 w budżecie miasta na 2024 r.;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6A1D4EA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776FA">
        <w:rPr>
          <w:rFonts w:cs="Times New Roman"/>
          <w:szCs w:val="24"/>
        </w:rPr>
        <w:t xml:space="preserve">Radni otrzymali również </w:t>
      </w:r>
      <w:r w:rsidR="004776FA" w:rsidRPr="004776FA">
        <w:rPr>
          <w:rFonts w:cs="Times New Roman"/>
          <w:szCs w:val="24"/>
        </w:rPr>
        <w:t>autopoprawkę do projektu uchwały.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2747B8D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</w:t>
      </w:r>
      <w:r w:rsidR="00B9413E">
        <w:rPr>
          <w:rFonts w:eastAsia="Calibri" w:cs="Times New Roman"/>
          <w:szCs w:val="24"/>
        </w:rPr>
        <w:t xml:space="preserve">wraz z autopoprawką </w:t>
      </w:r>
      <w:r w:rsidR="00534099">
        <w:rPr>
          <w:rFonts w:eastAsia="Calibri" w:cs="Times New Roman"/>
          <w:szCs w:val="24"/>
        </w:rPr>
        <w:t>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00A3AB" w14:textId="77777777" w:rsidR="00EE6473" w:rsidRPr="00EE6473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EE6473" w:rsidRPr="00EE6473">
        <w:rPr>
          <w:rFonts w:eastAsia="Times New Roman" w:cs="Times New Roman"/>
          <w:b/>
          <w:szCs w:val="24"/>
          <w:lang w:eastAsia="pl-PL"/>
        </w:rPr>
        <w:t xml:space="preserve">wraz </w:t>
      </w:r>
    </w:p>
    <w:p w14:paraId="6BFF3BD4" w14:textId="7C93CD5B" w:rsidR="00BB4D46" w:rsidRDefault="00EE6473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EE6473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="00BB4D46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A58BF34" w14:textId="4738E0A9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2940044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8E07BF" w14:textId="449C12D7" w:rsidR="00EB77DA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</w:t>
      </w:r>
      <w:r w:rsidR="000F11DC">
        <w:rPr>
          <w:b/>
          <w:bCs/>
          <w:sz w:val="28"/>
          <w:szCs w:val="28"/>
        </w:rPr>
        <w:t>3</w:t>
      </w:r>
      <w:r w:rsidRPr="00BB3A82">
        <w:rPr>
          <w:b/>
          <w:bCs/>
          <w:sz w:val="28"/>
          <w:szCs w:val="28"/>
        </w:rPr>
        <w:t xml:space="preserve">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07F4BBED" w14:textId="77777777" w:rsidR="000F11DC" w:rsidRPr="00BB3A82" w:rsidRDefault="000F11DC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09482936" w14:textId="77777777" w:rsidR="00A444C2" w:rsidRPr="00A444C2" w:rsidRDefault="00A444C2" w:rsidP="00A444C2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A444C2">
        <w:rPr>
          <w:rFonts w:cs="Times New Roman"/>
          <w:b/>
          <w:szCs w:val="24"/>
        </w:rPr>
        <w:t>Przewodniczący Komisji Zdrowia, Rodziny i Spraw Społecznych</w:t>
      </w:r>
    </w:p>
    <w:p w14:paraId="3061B5A4" w14:textId="77777777" w:rsidR="00A444C2" w:rsidRPr="00A444C2" w:rsidRDefault="00A444C2" w:rsidP="00A444C2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A444C2">
        <w:rPr>
          <w:rFonts w:cs="Times New Roman"/>
          <w:b/>
          <w:szCs w:val="24"/>
        </w:rPr>
        <w:t xml:space="preserve"> </w:t>
      </w:r>
      <w:r w:rsidRPr="00A444C2">
        <w:rPr>
          <w:rFonts w:cs="Times New Roman"/>
          <w:b/>
          <w:szCs w:val="24"/>
        </w:rPr>
        <w:br/>
        <w:t>/-/ Rafał Więcewicz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A4AAE" w14:textId="77777777" w:rsidR="00644971" w:rsidRDefault="00644971" w:rsidP="00B87F12">
      <w:pPr>
        <w:spacing w:after="0" w:line="240" w:lineRule="auto"/>
      </w:pPr>
      <w:r>
        <w:separator/>
      </w:r>
    </w:p>
  </w:endnote>
  <w:endnote w:type="continuationSeparator" w:id="0">
    <w:p w14:paraId="1EA0CBD5" w14:textId="77777777" w:rsidR="00644971" w:rsidRDefault="0064497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FC120D4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2F4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E52D3" w14:textId="77777777" w:rsidR="00644971" w:rsidRDefault="00644971" w:rsidP="00B87F12">
      <w:pPr>
        <w:spacing w:after="0" w:line="240" w:lineRule="auto"/>
      </w:pPr>
      <w:r>
        <w:separator/>
      </w:r>
    </w:p>
  </w:footnote>
  <w:footnote w:type="continuationSeparator" w:id="0">
    <w:p w14:paraId="6771F5FB" w14:textId="77777777" w:rsidR="00644971" w:rsidRDefault="0064497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9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9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 w:numId="20">
    <w:abstractNumId w:val="16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A8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6A48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102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42F4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4971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44C2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5B78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74E7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7B0AEAA5-90E8-4635-BB37-04A468EE4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AB8FD-CC13-4438-89A1-97525F54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1531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2025-01-28T10:20:00Z</cp:lastPrinted>
  <dcterms:created xsi:type="dcterms:W3CDTF">2025-02-13T13:11:00Z</dcterms:created>
  <dcterms:modified xsi:type="dcterms:W3CDTF">2025-02-13T13:11:00Z</dcterms:modified>
</cp:coreProperties>
</file>