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671A99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9A1CB2">
        <w:rPr>
          <w:rFonts w:eastAsia="Times New Roman"/>
          <w:b/>
          <w:lang w:eastAsia="pl-PL"/>
        </w:rPr>
        <w:t>6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1CDE87C9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E77F6E">
        <w:rPr>
          <w:b/>
          <w:bCs/>
          <w:szCs w:val="24"/>
          <w:lang w:eastAsia="pl-PL"/>
        </w:rPr>
        <w:t>Komisji R</w:t>
      </w:r>
      <w:r w:rsidR="005F46EB" w:rsidRPr="00E77F6E">
        <w:rPr>
          <w:b/>
          <w:bCs/>
          <w:szCs w:val="24"/>
          <w:lang w:eastAsia="pl-PL"/>
        </w:rPr>
        <w:t xml:space="preserve">ozwoju Gospodarczego </w:t>
      </w:r>
      <w:r w:rsidR="00E7510E" w:rsidRPr="00E77F6E">
        <w:rPr>
          <w:b/>
          <w:bCs/>
          <w:szCs w:val="24"/>
          <w:lang w:eastAsia="pl-PL"/>
        </w:rPr>
        <w:br/>
      </w:r>
      <w:r w:rsidR="005F46EB" w:rsidRPr="00E77F6E">
        <w:rPr>
          <w:b/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E77F6E">
        <w:rPr>
          <w:bCs/>
          <w:szCs w:val="24"/>
          <w:lang w:eastAsia="pl-PL"/>
        </w:rPr>
        <w:t>Komisji Infrastruktury, Gospoda</w:t>
      </w:r>
      <w:r w:rsidR="005F46EB" w:rsidRPr="00E77F6E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247FCB" w:rsidRPr="00707CC7">
        <w:rPr>
          <w:b/>
          <w:bCs/>
          <w:szCs w:val="24"/>
          <w:lang w:eastAsia="pl-PL"/>
        </w:rPr>
        <w:t>30 kwietnia</w:t>
      </w:r>
      <w:r w:rsidR="00DB389D" w:rsidRPr="00707CC7">
        <w:rPr>
          <w:b/>
          <w:bCs/>
          <w:szCs w:val="24"/>
          <w:lang w:eastAsia="pl-PL"/>
        </w:rPr>
        <w:t xml:space="preserve"> 2025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41911ECF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91F3076" w14:textId="7BD8D1B1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07CC7">
        <w:rPr>
          <w:szCs w:val="24"/>
        </w:rPr>
        <w:t>.</w:t>
      </w:r>
      <w:r w:rsidR="00707CC7" w:rsidRPr="00707CC7">
        <w:rPr>
          <w:szCs w:val="24"/>
        </w:rPr>
        <w:t>6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F62F5CD" w14:textId="139B7C9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ROGM.0012.4.</w:t>
      </w:r>
      <w:r w:rsidR="00707CC7" w:rsidRPr="00707CC7">
        <w:rPr>
          <w:szCs w:val="24"/>
        </w:rPr>
        <w:t>6</w:t>
      </w:r>
      <w:r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2C92E467" w14:textId="0F26577E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ROGM.0012.5.</w:t>
      </w:r>
      <w:r w:rsidR="00707CC7" w:rsidRPr="00707CC7">
        <w:rPr>
          <w:szCs w:val="24"/>
        </w:rPr>
        <w:t>5</w:t>
      </w:r>
      <w:r w:rsidR="00730F88" w:rsidRPr="00707CC7">
        <w:rPr>
          <w:szCs w:val="24"/>
        </w:rPr>
        <w:t>.202</w:t>
      </w:r>
      <w:r w:rsidR="00DB389D" w:rsidRPr="00707CC7">
        <w:rPr>
          <w:szCs w:val="24"/>
        </w:rPr>
        <w:t>5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5BDFA76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247FCB" w:rsidRPr="00707CC7">
        <w:rPr>
          <w:rFonts w:cs="Times New Roman"/>
          <w:szCs w:val="24"/>
          <w:lang w:eastAsia="pl-PL"/>
        </w:rPr>
        <w:t>9.50</w:t>
      </w:r>
    </w:p>
    <w:p w14:paraId="6BD64CED" w14:textId="4422865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247FCB" w:rsidRPr="00707CC7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BF03FE" w14:textId="77777777" w:rsidR="00247FCB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Karolina Hałka – członek Komisji,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44D64156" w14:textId="77777777" w:rsidR="00F70E2F" w:rsidRPr="00247FCB" w:rsidRDefault="00F70E2F" w:rsidP="00F70E2F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6A14201C" w14:textId="2A6A92B1" w:rsidR="00DB389D" w:rsidRPr="00B6312A" w:rsidRDefault="00DB389D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7080EF9" w14:textId="762AE94B" w:rsidR="00B6312A" w:rsidRDefault="00B6312A" w:rsidP="00B6312A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.</w:t>
      </w:r>
    </w:p>
    <w:p w14:paraId="39B35227" w14:textId="16684C9A" w:rsidR="00247FCB" w:rsidRDefault="00247FCB" w:rsidP="00247FCB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14:paraId="594565EB" w14:textId="77777777" w:rsidR="00247FCB" w:rsidRPr="00B6312A" w:rsidRDefault="00247FCB" w:rsidP="00247FCB">
      <w:pPr>
        <w:numPr>
          <w:ilvl w:val="0"/>
          <w:numId w:val="2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Pr="00DB389D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A225015" w:rsidR="000904A7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54851CEB" w:rsidR="00247FCB" w:rsidRDefault="00247FC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Bober-Tubaj</w:t>
      </w:r>
      <w:r>
        <w:rPr>
          <w:rFonts w:eastAsia="Times New Roman" w:cs="Times New Roman"/>
          <w:szCs w:val="24"/>
          <w:lang w:eastAsia="pl-PL"/>
        </w:rPr>
        <w:tab/>
        <w:t>- Dyrektor Muzeum Ceramiki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5E30F1F1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2.1) 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16BEA270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2.2) w sprawie Regulaminu korzystania z Bolesławieckiego Rowerowego Parku Umiejętności zlokalizowanego na terenie Gminy Miejskiej Bolesławiec,</w:t>
      </w:r>
    </w:p>
    <w:p w14:paraId="2A6A6E24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2.3) w sprawie uzgodnienia przeprowadzenia zabiegów pielęgnacyjnych pomnika przyrody żywej,</w:t>
      </w:r>
    </w:p>
    <w:p w14:paraId="5010318B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2.4) w sprawie powołania Rady Muzeum, działającej przy Muzeum Ceramiki w Bolesławcu,</w:t>
      </w:r>
    </w:p>
    <w:p w14:paraId="184992DE" w14:textId="77777777" w:rsidR="00247FCB" w:rsidRPr="00247FCB" w:rsidRDefault="00247FCB" w:rsidP="00247FCB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2.5) w sprawie zmiany Wieloletniej Prognozy Finansowej Gminy Miejskiej Bolesławiec,</w:t>
      </w:r>
    </w:p>
    <w:p w14:paraId="5993FB4E" w14:textId="77777777" w:rsidR="00247FCB" w:rsidRP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2.6) w sprawie zmian w budżecie miasta na 2025 r.</w:t>
      </w:r>
    </w:p>
    <w:p w14:paraId="47D85C52" w14:textId="6744E9DD" w:rsidR="00247FCB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  <w:r w:rsidRPr="00247FCB">
        <w:rPr>
          <w:rFonts w:eastAsia="Times New Roman"/>
          <w:szCs w:val="32"/>
          <w:lang w:eastAsia="pl-PL"/>
        </w:rPr>
        <w:t>3. Zamknięcie wspólnego posiedzenia komisji stałych Rady Miasta.</w:t>
      </w:r>
    </w:p>
    <w:p w14:paraId="59CCBACB" w14:textId="77777777" w:rsidR="00F70E2F" w:rsidRDefault="00F70E2F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536C65B9" w14:textId="008741A7" w:rsidR="00247FCB" w:rsidRPr="00455D46" w:rsidRDefault="000C00CE" w:rsidP="00247FC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247FCB" w:rsidRPr="00247FCB">
        <w:rPr>
          <w:b/>
          <w:bCs/>
        </w:rPr>
        <w:t>w sprawie określenia zasad, sposobu i trybu umarzania, odraczania, rozkładania na raty, niedochodzenia należności pieniężnych, mających charakter cywilnoprawny, przypadających Gminie Miejskiej Bolesławiec lub jej jednostkom organizacyjnym,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209BF384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247FCB">
        <w:rPr>
          <w:rFonts w:eastAsia="Calibri" w:cs="Times New Roman"/>
          <w:szCs w:val="24"/>
        </w:rPr>
        <w:t xml:space="preserve">zreferował Radca Prawny Grzegorz Korczak, który wprowadził również autopoprawkę do projektu uchwały, polegającą na </w:t>
      </w:r>
      <w:r w:rsidR="008C3E14" w:rsidRPr="008C3E14">
        <w:rPr>
          <w:rFonts w:eastAsia="Calibri" w:cs="Times New Roman"/>
          <w:szCs w:val="24"/>
        </w:rPr>
        <w:t xml:space="preserve">dopisaniu w § 2 punkcie 4 na końcu zdania „…i samorządowym instytucjom kultury”.  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2F8D3FCB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8C3E14">
        <w:rPr>
          <w:rFonts w:eastAsia="Times New Roman" w:cs="Times New Roman"/>
          <w:b/>
          <w:szCs w:val="24"/>
          <w:lang w:eastAsia="pl-PL"/>
        </w:rPr>
        <w:t xml:space="preserve">wraz </w:t>
      </w:r>
      <w:r w:rsidR="008C3E14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436E256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ABE8E4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736F63B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8C3E14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11494D92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C3E14" w:rsidRPr="008C3E14">
        <w:rPr>
          <w:b/>
          <w:szCs w:val="28"/>
        </w:rPr>
        <w:t>w sprawie Regulaminu korzystania z Bolesławieckiego Rowerowego Parku Umiejętności zlokalizowanego na terenie Gminy Miejskiej Bolesławiec,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BDF55A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CFA1C4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4FD98CCC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BF27323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C3E14" w:rsidRPr="008C3E14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3FA26ED5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9F3258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16DD98B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3369D34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E26F316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1C6A95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2F844F26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2.4) </w:t>
      </w:r>
      <w:bookmarkStart w:id="12" w:name="_Hlk159249477"/>
      <w:r w:rsidR="008C3E14" w:rsidRPr="008C3E14">
        <w:rPr>
          <w:rFonts w:cs="Times New Roman"/>
          <w:b/>
          <w:color w:val="000000" w:themeColor="text1"/>
          <w:szCs w:val="24"/>
        </w:rPr>
        <w:t>w sprawie powołania Rady Muzeum, działającej przy Muzeum Ceramiki w Bolesławcu,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1B6C2326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C7438">
        <w:rPr>
          <w:rFonts w:eastAsia="Calibri" w:cs="Times New Roman"/>
          <w:szCs w:val="24"/>
        </w:rPr>
        <w:t xml:space="preserve">Dyrektorka </w:t>
      </w:r>
      <w:r w:rsidR="008C3E14">
        <w:rPr>
          <w:rFonts w:eastAsia="Calibri" w:cs="Times New Roman"/>
          <w:szCs w:val="24"/>
        </w:rPr>
        <w:t>Muzeum Ceramiki Anna Bober-Tubaj.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743762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C9030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D59CCC0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5537219" w14:textId="7AC32330" w:rsidR="00AF45AD" w:rsidRDefault="008C3E14" w:rsidP="00AF45AD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2.5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AF45AD" w:rsidRPr="00AF45AD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5A0F1C1A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30D8C3F" w14:textId="77777777" w:rsidR="00AF45AD" w:rsidRDefault="00AF45AD" w:rsidP="00AF45A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9CA2C32" w14:textId="4FCC55C8" w:rsidR="00AF45AD" w:rsidRPr="00612199" w:rsidRDefault="00AF45AD" w:rsidP="00AF45A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C0E55CD" w14:textId="77777777" w:rsidR="00AF45AD" w:rsidRPr="00612199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FE78EE" w14:textId="4ED79BE4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42E84">
        <w:rPr>
          <w:rFonts w:eastAsia="Calibri" w:cs="Times New Roman"/>
          <w:szCs w:val="24"/>
        </w:rPr>
        <w:t xml:space="preserve">Skarbnik Miasta </w:t>
      </w:r>
      <w:r w:rsidRPr="008B67BE">
        <w:rPr>
          <w:rFonts w:eastAsia="Calibri" w:cs="Times New Roman"/>
          <w:szCs w:val="24"/>
        </w:rPr>
        <w:t>Małgorzata Gawlik.</w:t>
      </w:r>
    </w:p>
    <w:p w14:paraId="29722C09" w14:textId="77777777" w:rsidR="00AF45AD" w:rsidRDefault="00AF45AD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3877B5F" w14:textId="06172E88" w:rsidR="00AF45AD" w:rsidRDefault="00AF45AD" w:rsidP="00AF45A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94BBAF" w14:textId="4476C4E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7F1100D" w14:textId="099160A0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60196B8" w14:textId="77777777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5FFDC12" w14:textId="5DCD79C6" w:rsidR="00AF45AD" w:rsidRPr="00B3463C" w:rsidRDefault="00AF45AD" w:rsidP="00AF45A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70B6EF3" w14:textId="77777777" w:rsidR="00AF45AD" w:rsidRDefault="00AF45A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43EA6CBE" w14:textId="698433EF" w:rsidR="00BB4D46" w:rsidRDefault="008C3E14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2.6</w:t>
      </w:r>
      <w:r w:rsidR="00AF45AD">
        <w:rPr>
          <w:rFonts w:cs="Times New Roman"/>
          <w:b/>
          <w:color w:val="000000" w:themeColor="text1"/>
          <w:szCs w:val="24"/>
        </w:rPr>
        <w:t xml:space="preserve">) </w:t>
      </w:r>
      <w:r w:rsidR="008B67BE" w:rsidRPr="008B67BE">
        <w:rPr>
          <w:rFonts w:cs="Times New Roman"/>
          <w:b/>
          <w:color w:val="000000" w:themeColor="text1"/>
          <w:szCs w:val="24"/>
        </w:rPr>
        <w:t>w sprawie</w:t>
      </w:r>
      <w:r w:rsidR="00AF45AD">
        <w:rPr>
          <w:rFonts w:cs="Times New Roman"/>
          <w:b/>
          <w:color w:val="000000" w:themeColor="text1"/>
          <w:szCs w:val="24"/>
        </w:rPr>
        <w:t xml:space="preserve"> zmian w budżecie miasta na 2025 r.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7C7B680B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455CE114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C3E14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40846B1F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>ły zreferował</w:t>
      </w:r>
      <w:r w:rsidR="008B67BE">
        <w:rPr>
          <w:rFonts w:eastAsia="Calibri" w:cs="Times New Roman"/>
          <w:szCs w:val="24"/>
        </w:rPr>
        <w:t>a</w:t>
      </w:r>
      <w:r w:rsidR="00534099">
        <w:rPr>
          <w:rFonts w:eastAsia="Calibri" w:cs="Times New Roman"/>
          <w:szCs w:val="24"/>
        </w:rPr>
        <w:t xml:space="preserve"> </w:t>
      </w:r>
      <w:r w:rsidR="008B67BE" w:rsidRPr="008B67BE">
        <w:rPr>
          <w:rFonts w:eastAsia="Calibri" w:cs="Times New Roman"/>
          <w:szCs w:val="24"/>
        </w:rPr>
        <w:t>Skarbnik Miasta Małgorzata Gawlik.</w:t>
      </w:r>
    </w:p>
    <w:p w14:paraId="1294D1C7" w14:textId="77777777" w:rsidR="00AF45AD" w:rsidRDefault="00AF45AD" w:rsidP="008C3E1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BFF3BD4" w14:textId="21AB304B" w:rsidR="00BB4D46" w:rsidRDefault="00BB4D46" w:rsidP="00EE647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304C0468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AC3224" w14:textId="3023A423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8C3E14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E0C597C" w14:textId="0C31620D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EE6473">
        <w:rPr>
          <w:rFonts w:cs="Times New Roman"/>
          <w:b/>
          <w:color w:val="000000" w:themeColor="text1"/>
          <w:szCs w:val="24"/>
        </w:rPr>
        <w:t>7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AD1ABAF" w14:textId="18269754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</w:t>
      </w:r>
      <w:r w:rsidR="008C3E14">
        <w:rPr>
          <w:rFonts w:cs="Times New Roman"/>
          <w:b/>
          <w:color w:val="000000" w:themeColor="text1"/>
          <w:szCs w:val="24"/>
        </w:rPr>
        <w:t>6</w:t>
      </w:r>
      <w:r w:rsidRPr="00B3463C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4BFFCDF6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8C3E14">
        <w:rPr>
          <w:b/>
          <w:bCs/>
          <w:szCs w:val="28"/>
        </w:rPr>
        <w:t>3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7D9954CC" w:rsidR="00E005EF" w:rsidRDefault="00B0045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 xml:space="preserve">Przewodniczący Rady </w:t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</w:r>
      <w:r>
        <w:rPr>
          <w:rFonts w:cs="Times New Roman"/>
          <w:b/>
          <w:szCs w:val="24"/>
        </w:rPr>
        <w:tab/>
        <w:t>/-/ Łukasz Jaźwiec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9E0FF" w14:textId="77777777" w:rsidR="00920ECC" w:rsidRDefault="00920ECC" w:rsidP="00B87F12">
      <w:pPr>
        <w:spacing w:after="0" w:line="240" w:lineRule="auto"/>
      </w:pPr>
      <w:r>
        <w:separator/>
      </w:r>
    </w:p>
  </w:endnote>
  <w:endnote w:type="continuationSeparator" w:id="0">
    <w:p w14:paraId="679D2103" w14:textId="77777777" w:rsidR="00920ECC" w:rsidRDefault="00920EC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028A13D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75B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29827" w14:textId="77777777" w:rsidR="00920ECC" w:rsidRDefault="00920ECC" w:rsidP="00B87F12">
      <w:pPr>
        <w:spacing w:after="0" w:line="240" w:lineRule="auto"/>
      </w:pPr>
      <w:r>
        <w:separator/>
      </w:r>
    </w:p>
  </w:footnote>
  <w:footnote w:type="continuationSeparator" w:id="0">
    <w:p w14:paraId="1B65A108" w14:textId="77777777" w:rsidR="00920ECC" w:rsidRDefault="00920EC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B75BC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3E3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5EEA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0ECC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CB2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45F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47D2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77F6E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B558C2E-AA72-4400-ADA5-D9D7606C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74682-8A15-4B78-9B41-EDCE37814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1093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2025-05-20T08:10:00Z</cp:lastPrinted>
  <dcterms:created xsi:type="dcterms:W3CDTF">2025-05-29T09:46:00Z</dcterms:created>
  <dcterms:modified xsi:type="dcterms:W3CDTF">2025-05-29T09:46:00Z</dcterms:modified>
</cp:coreProperties>
</file>