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814B7" w14:textId="66AE8F94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bookmarkStart w:id="0" w:name="_GoBack"/>
      <w:bookmarkEnd w:id="0"/>
      <w:r w:rsidRPr="00151CF2">
        <w:rPr>
          <w:rFonts w:ascii="Verdana" w:eastAsia="Calibri" w:hAnsi="Verdana" w:cs="Times New Roman"/>
          <w:b/>
          <w:sz w:val="24"/>
          <w:szCs w:val="24"/>
        </w:rPr>
        <w:t>Informacja Prezydenta Miasta</w:t>
      </w:r>
    </w:p>
    <w:p w14:paraId="361F74BE" w14:textId="77777777" w:rsidR="00C6623C" w:rsidRPr="00151CF2" w:rsidRDefault="00714CAE" w:rsidP="00F34054">
      <w:pPr>
        <w:spacing w:after="0"/>
        <w:jc w:val="center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o ważniejszych działaniach podjętych w okresie międzysesyjnym,</w:t>
      </w:r>
    </w:p>
    <w:p w14:paraId="6FCE62B4" w14:textId="47171AF2" w:rsidR="00C6623C" w:rsidRPr="00151CF2" w:rsidRDefault="0082482C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przedstawiona na </w:t>
      </w:r>
      <w:r w:rsidR="0051259E">
        <w:rPr>
          <w:rFonts w:ascii="Verdana" w:eastAsia="Calibri" w:hAnsi="Verdana" w:cs="Times New Roman"/>
          <w:b/>
          <w:sz w:val="24"/>
          <w:szCs w:val="24"/>
        </w:rPr>
        <w:t>X</w:t>
      </w:r>
      <w:r w:rsidR="00FC73C4">
        <w:rPr>
          <w:rFonts w:ascii="Verdana" w:eastAsia="Calibri" w:hAnsi="Verdana" w:cs="Times New Roman"/>
          <w:b/>
          <w:sz w:val="24"/>
          <w:szCs w:val="24"/>
        </w:rPr>
        <w:t>X</w:t>
      </w:r>
      <w:r w:rsidR="00350EFF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sesji Rady Miasta</w:t>
      </w:r>
      <w:r w:rsidR="00D275D5" w:rsidRPr="00151CF2">
        <w:rPr>
          <w:rFonts w:ascii="Verdana" w:eastAsia="Calibri" w:hAnsi="Verdana" w:cs="Times New Roman"/>
          <w:b/>
          <w:sz w:val="24"/>
          <w:szCs w:val="24"/>
        </w:rPr>
        <w:t xml:space="preserve"> IX kadencji</w:t>
      </w:r>
    </w:p>
    <w:p w14:paraId="5BAD90BF" w14:textId="467BFAF8" w:rsidR="00C6623C" w:rsidRPr="00151CF2" w:rsidRDefault="00456F59" w:rsidP="00F34054">
      <w:pPr>
        <w:spacing w:after="0"/>
        <w:jc w:val="center"/>
        <w:rPr>
          <w:rFonts w:ascii="Verdana" w:hAnsi="Verdana" w:cs="Times New Roman"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w dniu </w:t>
      </w:r>
      <w:r w:rsidR="00DB7352">
        <w:rPr>
          <w:rFonts w:ascii="Verdana" w:eastAsia="Calibri" w:hAnsi="Verdana" w:cs="Times New Roman"/>
          <w:b/>
          <w:sz w:val="24"/>
          <w:szCs w:val="24"/>
        </w:rPr>
        <w:t>2</w:t>
      </w:r>
      <w:r w:rsidR="007742DF">
        <w:rPr>
          <w:rFonts w:ascii="Verdana" w:eastAsia="Calibri" w:hAnsi="Verdana" w:cs="Times New Roman"/>
          <w:b/>
          <w:sz w:val="24"/>
          <w:szCs w:val="24"/>
        </w:rPr>
        <w:t xml:space="preserve">9 października 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>20</w:t>
      </w:r>
      <w:r w:rsidRPr="00151CF2">
        <w:rPr>
          <w:rFonts w:ascii="Verdana" w:eastAsia="Calibri" w:hAnsi="Verdana" w:cs="Times New Roman"/>
          <w:b/>
          <w:sz w:val="24"/>
          <w:szCs w:val="24"/>
        </w:rPr>
        <w:t>2</w:t>
      </w:r>
      <w:r w:rsidR="00386FA6">
        <w:rPr>
          <w:rFonts w:ascii="Verdana" w:eastAsia="Calibri" w:hAnsi="Verdana" w:cs="Times New Roman"/>
          <w:b/>
          <w:sz w:val="24"/>
          <w:szCs w:val="24"/>
        </w:rPr>
        <w:t>5</w:t>
      </w:r>
      <w:r w:rsidR="00714CAE" w:rsidRPr="00151CF2">
        <w:rPr>
          <w:rFonts w:ascii="Verdana" w:eastAsia="Calibri" w:hAnsi="Verdana" w:cs="Times New Roman"/>
          <w:b/>
          <w:sz w:val="24"/>
          <w:szCs w:val="24"/>
        </w:rPr>
        <w:t xml:space="preserve"> r.</w:t>
      </w:r>
    </w:p>
    <w:p w14:paraId="4E090234" w14:textId="77777777" w:rsidR="00894BD3" w:rsidRPr="00151CF2" w:rsidRDefault="00894BD3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1" w:name="_Hlk107221391"/>
    </w:p>
    <w:p w14:paraId="2FEF2DB2" w14:textId="77777777" w:rsidR="00AC7C71" w:rsidRDefault="00AC7C71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2F0BCF3F" w14:textId="599E7B5B" w:rsidR="00C6623C" w:rsidRPr="00151CF2" w:rsidRDefault="00714CAE" w:rsidP="00F34054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Panie Przewodniczący!</w:t>
      </w:r>
    </w:p>
    <w:p w14:paraId="6AC828DC" w14:textId="655EB3E6" w:rsidR="00894BD3" w:rsidRPr="00151CF2" w:rsidRDefault="00714CAE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>Wysoka Rado!</w:t>
      </w:r>
      <w:bookmarkEnd w:id="1"/>
    </w:p>
    <w:p w14:paraId="330EB7A5" w14:textId="77777777" w:rsidR="0075796F" w:rsidRPr="00151CF2" w:rsidRDefault="0075796F" w:rsidP="0075796F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4A4ECC33" w14:textId="77777777" w:rsidR="003C29A5" w:rsidRDefault="003C29A5" w:rsidP="00990319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506A3339" w14:textId="37655FC0" w:rsidR="0083595E" w:rsidRPr="00107EC1" w:rsidRDefault="00714CAE" w:rsidP="0083595E">
      <w:pPr>
        <w:spacing w:after="0"/>
        <w:ind w:firstLine="709"/>
        <w:jc w:val="both"/>
        <w:rPr>
          <w:rFonts w:ascii="Verdana" w:eastAsia="Calibri" w:hAnsi="Verdana" w:cs="Times New Roman"/>
          <w:color w:val="auto"/>
          <w:sz w:val="24"/>
          <w:szCs w:val="24"/>
        </w:rPr>
      </w:pP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W okresie od </w:t>
      </w:r>
      <w:r w:rsidR="00C64A66" w:rsidRPr="00107EC1">
        <w:rPr>
          <w:rFonts w:ascii="Verdana" w:eastAsia="Calibri" w:hAnsi="Verdana" w:cs="Times New Roman"/>
          <w:color w:val="auto"/>
          <w:sz w:val="24"/>
          <w:szCs w:val="24"/>
        </w:rPr>
        <w:t>X</w:t>
      </w:r>
      <w:r w:rsidR="007742DF">
        <w:rPr>
          <w:rFonts w:ascii="Verdana" w:eastAsia="Calibri" w:hAnsi="Verdana" w:cs="Times New Roman"/>
          <w:color w:val="auto"/>
          <w:sz w:val="24"/>
          <w:szCs w:val="24"/>
        </w:rPr>
        <w:t>IX</w:t>
      </w:r>
      <w:r w:rsidR="00990319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>sesji Rady Miasta Bolesławiec odbytej w dniu</w:t>
      </w:r>
      <w:r w:rsidR="00350EFF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A90348" w:rsidRPr="00107EC1">
        <w:rPr>
          <w:rFonts w:ascii="Verdana" w:eastAsia="Calibri" w:hAnsi="Verdana" w:cs="Times New Roman"/>
          <w:color w:val="auto"/>
          <w:sz w:val="24"/>
          <w:szCs w:val="24"/>
        </w:rPr>
        <w:br/>
      </w:r>
      <w:r w:rsidR="0083595E" w:rsidRPr="00107EC1">
        <w:rPr>
          <w:rFonts w:ascii="Verdana" w:eastAsia="Calibri" w:hAnsi="Verdana" w:cs="Times New Roman"/>
          <w:color w:val="auto"/>
          <w:sz w:val="24"/>
          <w:szCs w:val="24"/>
        </w:rPr>
        <w:t>2</w:t>
      </w:r>
      <w:r w:rsidR="007742DF">
        <w:rPr>
          <w:rFonts w:ascii="Verdana" w:eastAsia="Calibri" w:hAnsi="Verdana" w:cs="Times New Roman"/>
          <w:color w:val="auto"/>
          <w:sz w:val="24"/>
          <w:szCs w:val="24"/>
        </w:rPr>
        <w:t>4 września 2</w:t>
      </w:r>
      <w:r w:rsidR="0075796F" w:rsidRPr="00107EC1">
        <w:rPr>
          <w:rFonts w:ascii="Verdana" w:eastAsia="Calibri" w:hAnsi="Verdana" w:cs="Times New Roman"/>
          <w:color w:val="auto"/>
          <w:sz w:val="24"/>
          <w:szCs w:val="24"/>
        </w:rPr>
        <w:t>02</w:t>
      </w:r>
      <w:r w:rsidR="00D05044" w:rsidRPr="00107EC1">
        <w:rPr>
          <w:rFonts w:ascii="Verdana" w:eastAsia="Calibri" w:hAnsi="Verdana" w:cs="Times New Roman"/>
          <w:color w:val="auto"/>
          <w:sz w:val="24"/>
          <w:szCs w:val="24"/>
        </w:rPr>
        <w:t>5</w:t>
      </w:r>
      <w:r w:rsidR="00130542"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r.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9962F0">
        <w:rPr>
          <w:rFonts w:ascii="Verdana" w:eastAsia="Calibri" w:hAnsi="Verdana" w:cs="Times New Roman"/>
          <w:color w:val="auto"/>
          <w:sz w:val="24"/>
          <w:szCs w:val="24"/>
        </w:rPr>
        <w:t>rozpatrzył</w:t>
      </w:r>
      <w:r w:rsidR="009962F0" w:rsidRPr="009962F0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9962F0">
        <w:rPr>
          <w:rFonts w:ascii="Verdana" w:eastAsia="Calibri" w:hAnsi="Verdana" w:cs="Times New Roman"/>
          <w:color w:val="auto"/>
          <w:sz w:val="24"/>
          <w:szCs w:val="24"/>
        </w:rPr>
        <w:t xml:space="preserve"> i skierował</w:t>
      </w:r>
      <w:r w:rsidR="009962F0" w:rsidRPr="009962F0">
        <w:rPr>
          <w:rFonts w:ascii="Verdana" w:eastAsia="Calibri" w:hAnsi="Verdana" w:cs="Times New Roman"/>
          <w:color w:val="auto"/>
          <w:sz w:val="24"/>
          <w:szCs w:val="24"/>
        </w:rPr>
        <w:t>em</w:t>
      </w:r>
      <w:r w:rsidRPr="009962F0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Pr="00107EC1">
        <w:rPr>
          <w:rFonts w:ascii="Verdana" w:eastAsia="Calibri" w:hAnsi="Verdana" w:cs="Times New Roman"/>
          <w:color w:val="auto"/>
          <w:sz w:val="24"/>
          <w:szCs w:val="24"/>
        </w:rPr>
        <w:t xml:space="preserve">pod obrady Wysokiej Rady </w:t>
      </w:r>
      <w:r w:rsidR="0083595E" w:rsidRPr="00107EC1">
        <w:rPr>
          <w:rFonts w:ascii="Verdana" w:eastAsia="Calibri" w:hAnsi="Verdana" w:cs="Times New Roman"/>
          <w:color w:val="auto"/>
          <w:sz w:val="24"/>
          <w:szCs w:val="24"/>
        </w:rPr>
        <w:t>następujące projekty uchwał:</w:t>
      </w:r>
    </w:p>
    <w:p w14:paraId="431BFE32" w14:textId="77777777" w:rsidR="0083595E" w:rsidRDefault="0083595E" w:rsidP="0083595E">
      <w:pPr>
        <w:spacing w:after="0"/>
        <w:ind w:firstLine="709"/>
        <w:jc w:val="both"/>
        <w:rPr>
          <w:rFonts w:ascii="Verdana" w:eastAsia="Calibri" w:hAnsi="Verdana" w:cs="Times New Roman"/>
          <w:sz w:val="24"/>
          <w:szCs w:val="24"/>
        </w:rPr>
      </w:pPr>
    </w:p>
    <w:p w14:paraId="20947F39" w14:textId="1D57E6B8" w:rsidR="0083595E" w:rsidRDefault="0083595E">
      <w:pPr>
        <w:pStyle w:val="Akapitzlist"/>
        <w:numPr>
          <w:ilvl w:val="0"/>
          <w:numId w:val="4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83595E">
        <w:rPr>
          <w:rFonts w:ascii="Verdana" w:eastAsia="Calibri" w:hAnsi="Verdana" w:cs="Times New Roman"/>
          <w:sz w:val="24"/>
          <w:szCs w:val="24"/>
        </w:rPr>
        <w:t>na X</w:t>
      </w:r>
      <w:r w:rsidR="00ED23A3">
        <w:rPr>
          <w:rFonts w:ascii="Verdana" w:eastAsia="Calibri" w:hAnsi="Verdana" w:cs="Times New Roman"/>
          <w:sz w:val="24"/>
          <w:szCs w:val="24"/>
        </w:rPr>
        <w:t>X</w:t>
      </w:r>
      <w:r w:rsidRPr="0083595E">
        <w:rPr>
          <w:rFonts w:ascii="Verdana" w:eastAsia="Calibri" w:hAnsi="Verdana" w:cs="Times New Roman"/>
          <w:sz w:val="24"/>
          <w:szCs w:val="24"/>
        </w:rPr>
        <w:t xml:space="preserve"> sesję Rady Miasta Bolesławiec: </w:t>
      </w:r>
    </w:p>
    <w:p w14:paraId="122BB647" w14:textId="7C79D809" w:rsidR="0083595E" w:rsidRDefault="00C844DA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>
        <w:rPr>
          <w:rFonts w:ascii="Verdana" w:eastAsia="Calibri" w:hAnsi="Verdana" w:cs="Times New Roman"/>
          <w:sz w:val="24"/>
          <w:szCs w:val="24"/>
        </w:rPr>
        <w:t>w</w:t>
      </w:r>
      <w:r w:rsidR="0083595E" w:rsidRPr="00C844DA">
        <w:rPr>
          <w:rFonts w:ascii="Verdana" w:eastAsia="Calibri" w:hAnsi="Verdana" w:cs="Times New Roman"/>
          <w:sz w:val="24"/>
          <w:szCs w:val="24"/>
        </w:rPr>
        <w:t xml:space="preserve"> sprawie </w:t>
      </w:r>
      <w:r w:rsidR="007742DF" w:rsidRPr="007742DF">
        <w:rPr>
          <w:rFonts w:ascii="Verdana" w:eastAsia="Calibri" w:hAnsi="Verdana" w:cs="Times New Roman"/>
          <w:sz w:val="24"/>
          <w:szCs w:val="24"/>
        </w:rPr>
        <w:t>wyrażenia zgody na ponowne zawarcie umowy dzierżawy, w trybie bezprzetargowym na okres 5 lat, na nieruchomości stanowiące własność Gminy Miejskiej Bolesławiec,</w:t>
      </w:r>
    </w:p>
    <w:p w14:paraId="66DF1599" w14:textId="19F2752D" w:rsidR="007742DF" w:rsidRDefault="007742DF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7742DF">
        <w:rPr>
          <w:rFonts w:ascii="Verdana" w:eastAsia="Calibri" w:hAnsi="Verdana" w:cs="Times New Roman"/>
          <w:sz w:val="24"/>
          <w:szCs w:val="24"/>
        </w:rPr>
        <w:t>w sprawie wyrażenia zgody na ponowne zawarcie z dotychczasowym najemcą umowy najmu części nieruchomości stanowiącej własność Gminy Miejskiej Bolesławiec, w trybie bezprzetargowym na okres trzech lat,</w:t>
      </w:r>
    </w:p>
    <w:p w14:paraId="6C865A5A" w14:textId="33A6DEB4" w:rsidR="00DF252F" w:rsidRDefault="00DF252F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DF252F">
        <w:rPr>
          <w:rFonts w:ascii="Verdana" w:eastAsia="Calibri" w:hAnsi="Verdana" w:cs="Times New Roman"/>
          <w:sz w:val="24"/>
          <w:szCs w:val="24"/>
        </w:rPr>
        <w:t xml:space="preserve">w sprawie przyjęcia „Miejskiego Programu Profilaktyki </w:t>
      </w:r>
      <w:r>
        <w:rPr>
          <w:rFonts w:ascii="Verdana" w:eastAsia="Calibri" w:hAnsi="Verdana" w:cs="Times New Roman"/>
          <w:sz w:val="24"/>
          <w:szCs w:val="24"/>
        </w:rPr>
        <w:br/>
      </w:r>
      <w:r w:rsidRPr="00DF252F">
        <w:rPr>
          <w:rFonts w:ascii="Verdana" w:eastAsia="Calibri" w:hAnsi="Verdana" w:cs="Times New Roman"/>
          <w:sz w:val="24"/>
          <w:szCs w:val="24"/>
        </w:rPr>
        <w:t>i Rozwiązywania Problemów Alkoholowych oraz Przeciwdziałania Narkomanii na lata 2026-2029”,</w:t>
      </w:r>
    </w:p>
    <w:p w14:paraId="15467EF6" w14:textId="77777777" w:rsidR="00265E48" w:rsidRDefault="00DF252F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DF252F">
        <w:rPr>
          <w:rFonts w:ascii="Verdana" w:eastAsia="Calibri" w:hAnsi="Verdana" w:cs="Times New Roman"/>
          <w:sz w:val="24"/>
          <w:szCs w:val="24"/>
        </w:rPr>
        <w:t xml:space="preserve">w sprawie określenia wysokości </w:t>
      </w:r>
      <w:bookmarkStart w:id="2" w:name="_Hlk212120607"/>
      <w:r w:rsidRPr="00DF252F">
        <w:rPr>
          <w:rFonts w:ascii="Verdana" w:eastAsia="Calibri" w:hAnsi="Verdana" w:cs="Times New Roman"/>
          <w:sz w:val="24"/>
          <w:szCs w:val="24"/>
        </w:rPr>
        <w:t>stawek podatku od nieruchomości,</w:t>
      </w:r>
    </w:p>
    <w:bookmarkEnd w:id="2"/>
    <w:p w14:paraId="4239921E" w14:textId="47A60558" w:rsidR="00DF252F" w:rsidRDefault="00DF252F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DF252F">
        <w:rPr>
          <w:rFonts w:ascii="Verdana" w:eastAsia="Calibri" w:hAnsi="Verdana" w:cs="Times New Roman"/>
          <w:sz w:val="24"/>
          <w:szCs w:val="24"/>
        </w:rPr>
        <w:t>w sprawie zmiany Wieloletniej Prognozy Finansowej Gminy Miejskiej Bolesławiec,</w:t>
      </w:r>
    </w:p>
    <w:p w14:paraId="7F5C9356" w14:textId="70E07FAF" w:rsidR="007742DF" w:rsidRPr="00DF252F" w:rsidRDefault="00DF252F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Verdana" w:eastAsia="Calibri" w:hAnsi="Verdana" w:cs="Times New Roman"/>
          <w:sz w:val="24"/>
          <w:szCs w:val="24"/>
        </w:rPr>
      </w:pPr>
      <w:r w:rsidRPr="00DF252F">
        <w:rPr>
          <w:rFonts w:ascii="Verdana" w:eastAsia="Calibri" w:hAnsi="Verdana" w:cs="Times New Roman"/>
          <w:sz w:val="24"/>
          <w:szCs w:val="24"/>
        </w:rPr>
        <w:t>w sprawie zmian w budżecie miasta na 2025 r.</w:t>
      </w:r>
    </w:p>
    <w:p w14:paraId="5EFA6E72" w14:textId="77777777" w:rsidR="00C60B81" w:rsidRDefault="00C60B81" w:rsidP="00C60B81">
      <w:pPr>
        <w:pStyle w:val="Akapitzlist"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</w:p>
    <w:p w14:paraId="2DC8480E" w14:textId="530BC481" w:rsidR="00C6623C" w:rsidRPr="005E6B6F" w:rsidRDefault="009962F0" w:rsidP="009E1CB5">
      <w:pPr>
        <w:spacing w:after="0"/>
        <w:contextualSpacing/>
        <w:jc w:val="both"/>
        <w:rPr>
          <w:rFonts w:ascii="Verdana" w:eastAsia="Calibri" w:hAnsi="Verdana" w:cs="Times New Roman"/>
          <w:b/>
          <w:color w:val="auto"/>
          <w:sz w:val="24"/>
          <w:szCs w:val="24"/>
        </w:rPr>
      </w:pPr>
      <w:r w:rsidRPr="009962F0">
        <w:rPr>
          <w:rFonts w:ascii="Verdana" w:eastAsia="Calibri" w:hAnsi="Verdana" w:cs="Times New Roman"/>
          <w:b/>
          <w:color w:val="auto"/>
          <w:sz w:val="24"/>
          <w:szCs w:val="24"/>
        </w:rPr>
        <w:t>W</w:t>
      </w:r>
      <w:r w:rsidR="00714CAE" w:rsidRPr="009962F0">
        <w:rPr>
          <w:rFonts w:ascii="Verdana" w:eastAsia="Calibri" w:hAnsi="Verdana" w:cs="Times New Roman"/>
          <w:b/>
          <w:color w:val="auto"/>
          <w:sz w:val="24"/>
          <w:szCs w:val="24"/>
        </w:rPr>
        <w:t>ydał</w:t>
      </w:r>
      <w:r w:rsidR="00CF488A" w:rsidRPr="009962F0">
        <w:rPr>
          <w:rFonts w:ascii="Verdana" w:eastAsia="Calibri" w:hAnsi="Verdana" w:cs="Times New Roman"/>
          <w:b/>
          <w:color w:val="auto"/>
          <w:sz w:val="24"/>
          <w:szCs w:val="24"/>
        </w:rPr>
        <w:t>em</w:t>
      </w:r>
      <w:r w:rsidR="00714CAE" w:rsidRPr="00CF488A">
        <w:rPr>
          <w:rFonts w:ascii="Verdana" w:eastAsia="Calibri" w:hAnsi="Verdana" w:cs="Times New Roman"/>
          <w:b/>
          <w:color w:val="EE0000"/>
          <w:sz w:val="24"/>
          <w:szCs w:val="24"/>
        </w:rPr>
        <w:t xml:space="preserve"> 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również w tym </w:t>
      </w:r>
      <w:r w:rsidR="00714CAE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>czasie</w:t>
      </w:r>
      <w:r w:rsidR="00475C7B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101832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>2</w:t>
      </w:r>
      <w:r w:rsidR="00CA65E1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>3</w:t>
      </w:r>
      <w:r w:rsidR="004742FB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 xml:space="preserve"> </w:t>
      </w:r>
      <w:r w:rsidR="00714CAE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>zarządze</w:t>
      </w:r>
      <w:r w:rsidR="00101832" w:rsidRPr="00CA65E1">
        <w:rPr>
          <w:rFonts w:ascii="Verdana" w:eastAsia="Calibri" w:hAnsi="Verdana" w:cs="Times New Roman"/>
          <w:b/>
          <w:color w:val="auto"/>
          <w:sz w:val="24"/>
          <w:szCs w:val="24"/>
        </w:rPr>
        <w:t>nia</w:t>
      </w:r>
      <w:r w:rsidR="00714CAE" w:rsidRPr="005E6B6F">
        <w:rPr>
          <w:rFonts w:ascii="Verdana" w:eastAsia="Calibri" w:hAnsi="Verdana" w:cs="Times New Roman"/>
          <w:b/>
          <w:color w:val="auto"/>
          <w:sz w:val="24"/>
          <w:szCs w:val="24"/>
        </w:rPr>
        <w:t>, w szczególności:</w:t>
      </w:r>
    </w:p>
    <w:p w14:paraId="2EC7A9B6" w14:textId="77777777" w:rsidR="00102FC1" w:rsidRPr="00151CF2" w:rsidRDefault="00102FC1" w:rsidP="009E1CB5">
      <w:pPr>
        <w:spacing w:after="0"/>
        <w:jc w:val="both"/>
        <w:rPr>
          <w:rFonts w:ascii="Verdana" w:hAnsi="Verdana" w:cs="Times New Roman"/>
          <w:color w:val="auto"/>
          <w:sz w:val="24"/>
          <w:szCs w:val="24"/>
          <w:u w:val="single"/>
        </w:rPr>
      </w:pPr>
    </w:p>
    <w:p w14:paraId="3CC675AC" w14:textId="4647A5E0" w:rsidR="00E84994" w:rsidRPr="00151CF2" w:rsidRDefault="00E84994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151CF2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151CF2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151CF2">
        <w:rPr>
          <w:rFonts w:ascii="Verdana" w:eastAsia="Calibri" w:hAnsi="Verdana" w:cs="Times New Roman"/>
          <w:b/>
          <w:sz w:val="24"/>
          <w:szCs w:val="24"/>
        </w:rPr>
        <w:t>w sprawie powołania:</w:t>
      </w:r>
      <w:r w:rsidR="00EF69E4" w:rsidRPr="00151CF2">
        <w:rPr>
          <w:rFonts w:ascii="Verdana" w:eastAsia="Calibri" w:hAnsi="Verdana" w:cs="Times New Roman"/>
          <w:b/>
          <w:sz w:val="24"/>
          <w:szCs w:val="24"/>
        </w:rPr>
        <w:t xml:space="preserve"> </w:t>
      </w:r>
    </w:p>
    <w:p w14:paraId="00279663" w14:textId="77777777" w:rsidR="00695CDD" w:rsidRPr="00151CF2" w:rsidRDefault="00695CDD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637D7DC" w14:textId="77777777" w:rsidR="00CF2E7C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bookmarkStart w:id="3" w:name="_Hlk62476902"/>
      <w:r w:rsidRPr="001B5A0E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Termomodernizacja budynków oświatowych na terenie Miasta Bolesławiec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760EAAA" w14:textId="77777777" w:rsidR="00CF2E7C" w:rsidRPr="001B5A0E" w:rsidRDefault="00CF2E7C" w:rsidP="00CF2E7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C174A23" w14:textId="26F0604D" w:rsidR="00CF2E7C" w:rsidRPr="00CE2D50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B5A0E">
        <w:rPr>
          <w:rFonts w:ascii="Verdana" w:eastAsia="Calibri" w:hAnsi="Verdana" w:cs="Times New Roman"/>
          <w:bCs/>
          <w:sz w:val="24"/>
          <w:szCs w:val="24"/>
        </w:rPr>
        <w:t>Komisji Oceny Projektu Inwestycyjnego, dla dokumentacji projektowej zadania pn.: Przebudowa drogi ul. Orla – boczna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32D6D30E" w14:textId="39CB85F4" w:rsidR="00CF2E7C" w:rsidRPr="00DF252F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lastRenderedPageBreak/>
        <w:t>Komisji Oceny Projektu Inwestycyjnego, dla zadania pn.: „Opracowanie dokumentacji projektowych dotyczących budowy/remontu dróg  ul. Akacjowa (wraz z łącznikiem do ul</w:t>
      </w:r>
      <w:r>
        <w:rPr>
          <w:rFonts w:ascii="Verdana" w:eastAsia="Calibri" w:hAnsi="Verdana" w:cs="Times New Roman"/>
          <w:bCs/>
          <w:sz w:val="24"/>
          <w:szCs w:val="24"/>
        </w:rPr>
        <w:t>.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 Stolarskiej) i ul. Gałczyńskiego z ich odwodnieniem na terenie Miasta Bolesławiec w ramach zadań pn.:</w:t>
      </w:r>
    </w:p>
    <w:p w14:paraId="766B883D" w14:textId="4CC133C9" w:rsidR="00CF2E7C" w:rsidRPr="00DF252F" w:rsidRDefault="00CF2E7C" w:rsidP="00CF2E7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>a) „Przebudowa drogi ul. Akacjowa w Bolesławcu”</w:t>
      </w:r>
      <w:r w:rsidR="007D379D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1656894B" w14:textId="77777777" w:rsidR="00CF2E7C" w:rsidRDefault="00CF2E7C" w:rsidP="00CF2E7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>b) „Modernizacja jezdni ul. Gałczyńskiego”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68B351F" w14:textId="77777777" w:rsidR="00CF2E7C" w:rsidRDefault="00CF2E7C" w:rsidP="00CF2E7C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2ED037D" w14:textId="553C22AA" w:rsidR="00DF252F" w:rsidRDefault="00DF252F" w:rsidP="00DF252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A028A6">
        <w:rPr>
          <w:rFonts w:ascii="Verdana" w:eastAsia="Calibri" w:hAnsi="Verdana" w:cs="Times New Roman"/>
          <w:bCs/>
          <w:sz w:val="24"/>
          <w:szCs w:val="24"/>
        </w:rPr>
        <w:t>„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Dostawa pomocy dydaktycznych do miejskich przedszkoli publicznych w Bolesławcu realizowana w ramach projektu: „Rozwój kompetencji kluczowych i umiejętności uniwersalnych oraz wspieranie wczesnego rozwoju dzieci uczęszczających do 7 </w:t>
      </w:r>
      <w:r w:rsidR="008817E2">
        <w:rPr>
          <w:rFonts w:ascii="Verdana" w:eastAsia="Calibri" w:hAnsi="Verdana" w:cs="Times New Roman"/>
          <w:bCs/>
          <w:sz w:val="24"/>
          <w:szCs w:val="24"/>
        </w:rPr>
        <w:t>m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iejskich </w:t>
      </w:r>
      <w:r w:rsidR="008817E2">
        <w:rPr>
          <w:rFonts w:ascii="Verdana" w:eastAsia="Calibri" w:hAnsi="Verdana" w:cs="Times New Roman"/>
          <w:bCs/>
          <w:sz w:val="24"/>
          <w:szCs w:val="24"/>
        </w:rPr>
        <w:t>p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rzedszkoli </w:t>
      </w:r>
      <w:r w:rsidR="008817E2">
        <w:rPr>
          <w:rFonts w:ascii="Verdana" w:eastAsia="Calibri" w:hAnsi="Verdana" w:cs="Times New Roman"/>
          <w:bCs/>
          <w:sz w:val="24"/>
          <w:szCs w:val="24"/>
        </w:rPr>
        <w:t>p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ublicznych </w:t>
      </w:r>
      <w:r w:rsidR="00A028A6">
        <w:rPr>
          <w:rFonts w:ascii="Verdana" w:eastAsia="Calibri" w:hAnsi="Verdana" w:cs="Times New Roman"/>
          <w:bCs/>
          <w:sz w:val="24"/>
          <w:szCs w:val="24"/>
        </w:rPr>
        <w:br/>
      </w:r>
      <w:r w:rsidRPr="00DF252F">
        <w:rPr>
          <w:rFonts w:ascii="Verdana" w:eastAsia="Calibri" w:hAnsi="Verdana" w:cs="Times New Roman"/>
          <w:bCs/>
          <w:sz w:val="24"/>
          <w:szCs w:val="24"/>
        </w:rPr>
        <w:t>w Bolesławcu</w:t>
      </w:r>
      <w:r w:rsidR="00A028A6"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716B3C74" w14:textId="77777777" w:rsidR="00A028A6" w:rsidRPr="00DF252F" w:rsidRDefault="00A028A6" w:rsidP="00A028A6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384D5AC6" w14:textId="553294E7" w:rsidR="00CE2D50" w:rsidRDefault="00DF252F" w:rsidP="00DF252F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 w:rsidR="00A028A6">
        <w:rPr>
          <w:rFonts w:ascii="Verdana" w:eastAsia="Calibri" w:hAnsi="Verdana" w:cs="Times New Roman"/>
          <w:bCs/>
          <w:sz w:val="24"/>
          <w:szCs w:val="24"/>
        </w:rPr>
        <w:t>„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Dostawa wyposażenia sal sensorycznych </w:t>
      </w:r>
      <w:r w:rsidR="00A028A6">
        <w:rPr>
          <w:rFonts w:ascii="Verdana" w:eastAsia="Calibri" w:hAnsi="Verdana" w:cs="Times New Roman"/>
          <w:bCs/>
          <w:sz w:val="24"/>
          <w:szCs w:val="24"/>
        </w:rPr>
        <w:t>do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 miejskich przedszkoli publicznych w Bolesławcu realizowana </w:t>
      </w:r>
      <w:r w:rsidR="00A028A6">
        <w:rPr>
          <w:rFonts w:ascii="Verdana" w:eastAsia="Calibri" w:hAnsi="Verdana" w:cs="Times New Roman"/>
          <w:bCs/>
          <w:sz w:val="24"/>
          <w:szCs w:val="24"/>
        </w:rPr>
        <w:br/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w ramach projektu: </w:t>
      </w:r>
      <w:r w:rsidR="00A028A6">
        <w:rPr>
          <w:rFonts w:ascii="Verdana" w:eastAsia="Calibri" w:hAnsi="Verdana" w:cs="Times New Roman"/>
          <w:bCs/>
          <w:sz w:val="24"/>
          <w:szCs w:val="24"/>
        </w:rPr>
        <w:t>„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Rozwój kompetencji kluczowych </w:t>
      </w:r>
      <w:r w:rsidR="00A028A6">
        <w:rPr>
          <w:rFonts w:ascii="Verdana" w:eastAsia="Calibri" w:hAnsi="Verdana" w:cs="Times New Roman"/>
          <w:bCs/>
          <w:sz w:val="24"/>
          <w:szCs w:val="24"/>
        </w:rPr>
        <w:br/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i umiejętności uniwersalnych oraz wspieranie wczesnego rozwoju dzieci uczęszczających do 7 </w:t>
      </w:r>
      <w:r w:rsidR="008817E2">
        <w:rPr>
          <w:rFonts w:ascii="Verdana" w:eastAsia="Calibri" w:hAnsi="Verdana" w:cs="Times New Roman"/>
          <w:bCs/>
          <w:sz w:val="24"/>
          <w:szCs w:val="24"/>
        </w:rPr>
        <w:t>m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iejskich </w:t>
      </w:r>
      <w:r w:rsidR="008817E2">
        <w:rPr>
          <w:rFonts w:ascii="Verdana" w:eastAsia="Calibri" w:hAnsi="Verdana" w:cs="Times New Roman"/>
          <w:bCs/>
          <w:sz w:val="24"/>
          <w:szCs w:val="24"/>
        </w:rPr>
        <w:t>p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rzedszkoli </w:t>
      </w:r>
      <w:r w:rsidR="008817E2">
        <w:rPr>
          <w:rFonts w:ascii="Verdana" w:eastAsia="Calibri" w:hAnsi="Verdana" w:cs="Times New Roman"/>
          <w:bCs/>
          <w:sz w:val="24"/>
          <w:szCs w:val="24"/>
        </w:rPr>
        <w:t>p</w:t>
      </w: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ublicznych </w:t>
      </w:r>
      <w:r w:rsidR="00A028A6">
        <w:rPr>
          <w:rFonts w:ascii="Verdana" w:eastAsia="Calibri" w:hAnsi="Verdana" w:cs="Times New Roman"/>
          <w:bCs/>
          <w:sz w:val="24"/>
          <w:szCs w:val="24"/>
        </w:rPr>
        <w:br/>
      </w:r>
      <w:r w:rsidRPr="00DF252F">
        <w:rPr>
          <w:rFonts w:ascii="Verdana" w:eastAsia="Calibri" w:hAnsi="Verdana" w:cs="Times New Roman"/>
          <w:bCs/>
          <w:sz w:val="24"/>
          <w:szCs w:val="24"/>
        </w:rPr>
        <w:t>w Bolesławcu</w:t>
      </w:r>
      <w:r w:rsidR="00A028A6"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7A034A7F" w14:textId="77777777" w:rsidR="00A028A6" w:rsidRPr="00A028A6" w:rsidRDefault="00A028A6" w:rsidP="00A028A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1BF973C" w14:textId="7000D6D5" w:rsidR="00A028A6" w:rsidRDefault="00A028A6" w:rsidP="00A028A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28A6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A028A6">
        <w:rPr>
          <w:rFonts w:ascii="Verdana" w:eastAsia="Calibri" w:hAnsi="Verdana" w:cs="Times New Roman"/>
          <w:bCs/>
          <w:sz w:val="24"/>
          <w:szCs w:val="24"/>
        </w:rPr>
        <w:t>Dostawa samochodu służbowego dla Straży Miejskiej w Bolesławcu</w:t>
      </w:r>
      <w:r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6FEF8C27" w14:textId="77777777" w:rsidR="00A028A6" w:rsidRPr="00A028A6" w:rsidRDefault="00A028A6" w:rsidP="00A028A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E19C8AB" w14:textId="6798955D" w:rsidR="00A028A6" w:rsidRDefault="00A028A6" w:rsidP="00A028A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28A6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A028A6">
        <w:rPr>
          <w:rFonts w:ascii="Verdana" w:eastAsia="Calibri" w:hAnsi="Verdana" w:cs="Times New Roman"/>
          <w:bCs/>
          <w:sz w:val="24"/>
          <w:szCs w:val="24"/>
        </w:rPr>
        <w:t>Zasilanie awaryjne serwerowni wraz z punktami dystrybucji dla Urzędu Miasta Bolesławiec”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02470175" w14:textId="77777777" w:rsidR="00A028A6" w:rsidRPr="00A028A6" w:rsidRDefault="00A028A6" w:rsidP="00A028A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4C37213F" w14:textId="06855D24" w:rsidR="00A028A6" w:rsidRDefault="00A028A6" w:rsidP="00A028A6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28A6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Dostawa sprzętu lekkoatletycznego i wyposażenia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A028A6">
        <w:rPr>
          <w:rFonts w:ascii="Verdana" w:eastAsia="Calibri" w:hAnsi="Verdana" w:cs="Times New Roman"/>
          <w:bCs/>
          <w:sz w:val="24"/>
          <w:szCs w:val="24"/>
        </w:rPr>
        <w:t xml:space="preserve">w ramach zadania pn. </w:t>
      </w:r>
      <w:r>
        <w:rPr>
          <w:rFonts w:ascii="Verdana" w:eastAsia="Calibri" w:hAnsi="Verdana" w:cs="Times New Roman"/>
          <w:bCs/>
          <w:sz w:val="24"/>
          <w:szCs w:val="24"/>
        </w:rPr>
        <w:t>„</w:t>
      </w:r>
      <w:r w:rsidRPr="00A028A6">
        <w:rPr>
          <w:rFonts w:ascii="Verdana" w:eastAsia="Calibri" w:hAnsi="Verdana" w:cs="Times New Roman"/>
          <w:bCs/>
          <w:sz w:val="24"/>
          <w:szCs w:val="24"/>
        </w:rPr>
        <w:t>Modernizacja i rozbudowa stadionu miejskiego  w Bolesławcu</w:t>
      </w:r>
      <w:r>
        <w:rPr>
          <w:rFonts w:ascii="Verdana" w:eastAsia="Calibri" w:hAnsi="Verdana" w:cs="Times New Roman"/>
          <w:bCs/>
          <w:sz w:val="24"/>
          <w:szCs w:val="24"/>
        </w:rPr>
        <w:t>”,</w:t>
      </w:r>
    </w:p>
    <w:p w14:paraId="771A21AC" w14:textId="77777777" w:rsidR="00EB3072" w:rsidRDefault="00EB3072" w:rsidP="00EB3072">
      <w:pPr>
        <w:pStyle w:val="Akapitzlist"/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42C2396" w14:textId="10874A12" w:rsidR="00EB3072" w:rsidRDefault="00EB3072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EB3072">
        <w:rPr>
          <w:rFonts w:ascii="Verdana" w:eastAsia="Calibri" w:hAnsi="Verdana" w:cs="Times New Roman"/>
          <w:bCs/>
          <w:sz w:val="24"/>
          <w:szCs w:val="24"/>
        </w:rPr>
        <w:t xml:space="preserve">komisji przetargowej do przeprowadzenia postępowania o udzielenie zamówienia na: Odbudowa mostu pieszo – rowerowego na rzece Bóbr w miejscowości Bolesławiec z wykorzystaniem konstrukcji  mostu </w:t>
      </w:r>
      <w:r w:rsidRPr="00EB3072">
        <w:rPr>
          <w:rFonts w:ascii="Verdana" w:eastAsia="Calibri" w:hAnsi="Verdana" w:cs="Times New Roman"/>
          <w:bCs/>
          <w:sz w:val="24"/>
          <w:szCs w:val="24"/>
        </w:rPr>
        <w:lastRenderedPageBreak/>
        <w:t>składanego w technologii DMS 65 w ramach zadania „Budowa mostu tymczasowego na rzece Bóbr w Bolesławcu"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C814AF8" w14:textId="77777777" w:rsidR="00EB3072" w:rsidRPr="00EB3072" w:rsidRDefault="00EB3072" w:rsidP="00EB3072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040EE061" w14:textId="408AB41A" w:rsidR="00CF2E7C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>komisji odbiorowej zadania pn.: „Modernizacja dachu sali gimnastycznej Szkoły Podstawowej nr 4 w Bolesławcu przy ul. Bielskiej 5”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49C2A794" w14:textId="77777777" w:rsidR="00CF2E7C" w:rsidRPr="00A028A6" w:rsidRDefault="00CF2E7C" w:rsidP="00CF2E7C">
      <w:p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BA3B766" w14:textId="5D346361" w:rsidR="00CF2E7C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>komisji odbiorowej zadania pn.: „Przebudowa drogi ul. Traugutta”</w:t>
      </w:r>
      <w:r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26A283DA" w14:textId="77777777" w:rsidR="00CF2E7C" w:rsidRPr="00CF2E7C" w:rsidRDefault="00CF2E7C" w:rsidP="00CF2E7C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8215CD4" w14:textId="71454819" w:rsidR="00CF2E7C" w:rsidRDefault="00CF2E7C" w:rsidP="00CF2E7C">
      <w:pPr>
        <w:pStyle w:val="Akapitzlist"/>
        <w:numPr>
          <w:ilvl w:val="0"/>
          <w:numId w:val="2"/>
        </w:numPr>
        <w:spacing w:after="0"/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A028A6">
        <w:rPr>
          <w:rFonts w:ascii="Verdana" w:eastAsia="Calibri" w:hAnsi="Verdana" w:cs="Times New Roman"/>
          <w:bCs/>
          <w:sz w:val="24"/>
          <w:szCs w:val="24"/>
        </w:rPr>
        <w:t>komisji odbiorowej zadania pn.: Wykonanie prac hydrogeologicznych, terenowych dla budowy ujęcia wody na obszarze stadionu miejskiego przy ul. Spokojnej w Bolesławcu, w ramach zadania pn. „Modernizacja i rozbudowa stadionu w Bolesławcu”</w:t>
      </w:r>
      <w:r w:rsidR="004A3A35">
        <w:rPr>
          <w:rFonts w:ascii="Verdana" w:eastAsia="Calibri" w:hAnsi="Verdana" w:cs="Times New Roman"/>
          <w:bCs/>
          <w:sz w:val="24"/>
          <w:szCs w:val="24"/>
        </w:rPr>
        <w:t>,</w:t>
      </w:r>
    </w:p>
    <w:p w14:paraId="7BB5C678" w14:textId="77777777" w:rsidR="004A3A35" w:rsidRPr="004A3A35" w:rsidRDefault="004A3A35" w:rsidP="004A3A3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117E0E3" w14:textId="1E3E53A4" w:rsidR="004A3A35" w:rsidRDefault="004A3A35" w:rsidP="004A3A35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B5A0E">
        <w:rPr>
          <w:rFonts w:ascii="Verdana" w:eastAsia="Calibri" w:hAnsi="Verdana" w:cs="Times New Roman"/>
          <w:bCs/>
          <w:sz w:val="24"/>
          <w:szCs w:val="24"/>
        </w:rPr>
        <w:t>komisji odbiorowej zadania pn.: Przebudowa dróg wewnętrznych ul. Gdańska - ul. Warszawska</w:t>
      </w:r>
      <w:r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1C1B52E9" w14:textId="77777777" w:rsidR="004A3A35" w:rsidRPr="001B5A0E" w:rsidRDefault="004A3A35" w:rsidP="004A3A35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37312FBE" w14:textId="77777777" w:rsidR="004A3A35" w:rsidRDefault="004A3A35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bookmarkStart w:id="4" w:name="_Hlk193721388"/>
      <w:bookmarkStart w:id="5" w:name="_Hlk196734405"/>
      <w:bookmarkStart w:id="6" w:name="_Hlk212106646"/>
    </w:p>
    <w:p w14:paraId="5AF8440B" w14:textId="70102A3C" w:rsidR="00C6623C" w:rsidRPr="0051259E" w:rsidRDefault="00714CAE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51259E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3162C9" w:rsidRPr="0051259E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bookmarkEnd w:id="4"/>
      <w:r w:rsidRPr="0051259E">
        <w:rPr>
          <w:rFonts w:ascii="Verdana" w:eastAsia="Calibri" w:hAnsi="Verdana" w:cs="Times New Roman"/>
          <w:b/>
          <w:sz w:val="24"/>
          <w:szCs w:val="24"/>
        </w:rPr>
        <w:t>w sprawach dotyczących nieruchomości:</w:t>
      </w:r>
    </w:p>
    <w:p w14:paraId="754A1075" w14:textId="77777777" w:rsidR="004B1251" w:rsidRPr="00151CF2" w:rsidRDefault="004B1251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435BC2A8" w14:textId="3B949B0D" w:rsidR="00D04068" w:rsidRPr="00144CCA" w:rsidRDefault="00DC303C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  <w:bookmarkStart w:id="7" w:name="_Hlk201566066"/>
      <w:bookmarkStart w:id="8" w:name="_Hlk198625997"/>
      <w:bookmarkStart w:id="9" w:name="_Hlk201648826"/>
      <w:r w:rsidRPr="00144CCA">
        <w:rPr>
          <w:rFonts w:ascii="Verdana" w:eastAsia="Calibri" w:hAnsi="Verdana" w:cs="Times New Roman"/>
          <w:sz w:val="24"/>
          <w:szCs w:val="24"/>
          <w:u w:val="single"/>
        </w:rPr>
        <w:t>Zarządzenia w sprawie s</w:t>
      </w:r>
      <w:r w:rsidR="00D04068" w:rsidRPr="00144CCA">
        <w:rPr>
          <w:rFonts w:ascii="Verdana" w:eastAsia="Calibri" w:hAnsi="Verdana" w:cs="Times New Roman"/>
          <w:sz w:val="24"/>
          <w:szCs w:val="24"/>
          <w:u w:val="single"/>
        </w:rPr>
        <w:t>przedaż</w:t>
      </w:r>
      <w:r w:rsidRPr="00144CCA">
        <w:rPr>
          <w:rFonts w:ascii="Verdana" w:eastAsia="Calibri" w:hAnsi="Verdana" w:cs="Times New Roman"/>
          <w:sz w:val="24"/>
          <w:szCs w:val="24"/>
          <w:u w:val="single"/>
        </w:rPr>
        <w:t>y</w:t>
      </w:r>
      <w:r w:rsidR="00D04068" w:rsidRPr="00144CCA">
        <w:rPr>
          <w:rFonts w:ascii="Verdana" w:eastAsia="Calibri" w:hAnsi="Verdana" w:cs="Times New Roman"/>
          <w:sz w:val="24"/>
          <w:szCs w:val="24"/>
          <w:u w:val="single"/>
        </w:rPr>
        <w:t xml:space="preserve">: </w:t>
      </w:r>
    </w:p>
    <w:bookmarkEnd w:id="7"/>
    <w:p w14:paraId="3489F38B" w14:textId="77777777" w:rsidR="00AB29C4" w:rsidRPr="00151CF2" w:rsidRDefault="00AB29C4" w:rsidP="009E1CB5">
      <w:pPr>
        <w:tabs>
          <w:tab w:val="left" w:pos="851"/>
        </w:tabs>
        <w:spacing w:after="0"/>
        <w:jc w:val="both"/>
        <w:rPr>
          <w:rFonts w:ascii="Verdana" w:eastAsia="Calibri" w:hAnsi="Verdana" w:cs="Times New Roman"/>
          <w:sz w:val="24"/>
          <w:szCs w:val="24"/>
          <w:u w:val="single"/>
        </w:rPr>
      </w:pPr>
    </w:p>
    <w:p w14:paraId="505161D8" w14:textId="2AA88AE4" w:rsidR="00D13B07" w:rsidRPr="00D13B07" w:rsidRDefault="003F2764" w:rsidP="00D13B07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i/>
          <w:iCs/>
          <w:color w:val="auto"/>
          <w:sz w:val="24"/>
          <w:szCs w:val="24"/>
        </w:rPr>
      </w:pPr>
      <w:r w:rsidRPr="00D13B07">
        <w:rPr>
          <w:rFonts w:ascii="Verdana" w:eastAsia="Calibri" w:hAnsi="Verdana" w:cs="Times New Roman"/>
          <w:color w:val="auto"/>
          <w:sz w:val="24"/>
          <w:szCs w:val="24"/>
        </w:rPr>
        <w:t xml:space="preserve">w sprawie </w:t>
      </w:r>
      <w:bookmarkEnd w:id="3"/>
      <w:bookmarkEnd w:id="5"/>
      <w:bookmarkEnd w:id="8"/>
      <w:r w:rsidR="00DF252F" w:rsidRPr="00D13B07">
        <w:rPr>
          <w:rFonts w:ascii="Verdana" w:eastAsia="Calibri" w:hAnsi="Verdana" w:cs="Times New Roman"/>
          <w:color w:val="auto"/>
          <w:sz w:val="24"/>
          <w:szCs w:val="24"/>
        </w:rPr>
        <w:t>ogłoszenia wykazu nieruchomości przeznaczonej do sprzedaży - lokalu mieszkalnego nr 2 w budynku przy ul. Komuny Paryskiej Nr 5 w Bolesławcu wraz ze sprzedażą udziału w częściach wspólnych budynku i jego urządzeniach oraz w prawie własności działki gruntu - w trybie przetargu ustnego nieograniczonego</w:t>
      </w:r>
      <w:r w:rsidR="00D13B07" w:rsidRPr="00D13B07">
        <w:rPr>
          <w:rFonts w:ascii="Verdana" w:eastAsia="Calibri" w:hAnsi="Verdana" w:cs="Times New Roman"/>
          <w:color w:val="auto"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(pow</w:t>
      </w:r>
      <w:r w:rsid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 xml:space="preserve">ierzchnia </w:t>
      </w:r>
      <w:r w:rsidR="00D13B07" w:rsidRP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lokalu: 38,66 m</w:t>
      </w:r>
      <w:r w:rsidR="00D13B07">
        <w:rPr>
          <w:rFonts w:ascii="Verdana" w:eastAsia="Calibri" w:hAnsi="Verdana" w:cs="Times New Roman"/>
          <w:i/>
          <w:iCs/>
          <w:color w:val="auto"/>
          <w:sz w:val="24"/>
          <w:szCs w:val="24"/>
          <w:vertAlign w:val="superscript"/>
        </w:rPr>
        <w:t>2</w:t>
      </w:r>
      <w:r w:rsidR="00D13B07" w:rsidRP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, cena wywoławcza do I przetargu: 145</w:t>
      </w:r>
      <w:r w:rsid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i/>
          <w:iCs/>
          <w:color w:val="auto"/>
          <w:sz w:val="24"/>
          <w:szCs w:val="24"/>
        </w:rPr>
        <w:t>000,00 netto),</w:t>
      </w:r>
    </w:p>
    <w:p w14:paraId="5A9D45FD" w14:textId="77777777" w:rsidR="00DF252F" w:rsidRPr="00DF252F" w:rsidRDefault="00DF252F" w:rsidP="00DF252F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419F41B2" w14:textId="01F533B6" w:rsidR="00D13B07" w:rsidRPr="00D13B07" w:rsidRDefault="00DF252F" w:rsidP="00D13B07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DF252F">
        <w:rPr>
          <w:rFonts w:ascii="Verdana" w:eastAsia="Calibri" w:hAnsi="Verdana" w:cs="Times New Roman"/>
          <w:bCs/>
          <w:sz w:val="24"/>
          <w:szCs w:val="24"/>
        </w:rPr>
        <w:t xml:space="preserve">w sprawie utrzymania w IV przetargu ustnym nieograniczonym ceny wywoławczej z III przetargu ustnego nieograniczonego na sprzedaż lokalu mieszkalnego nr 2 w budynku przy ul. Ogrodowej </w:t>
      </w:r>
      <w:r w:rsidR="00A028A6">
        <w:rPr>
          <w:rFonts w:ascii="Verdana" w:eastAsia="Calibri" w:hAnsi="Verdana" w:cs="Times New Roman"/>
          <w:bCs/>
          <w:sz w:val="24"/>
          <w:szCs w:val="24"/>
        </w:rPr>
        <w:br/>
      </w:r>
      <w:r w:rsidRPr="00DF252F">
        <w:rPr>
          <w:rFonts w:ascii="Verdana" w:eastAsia="Calibri" w:hAnsi="Verdana" w:cs="Times New Roman"/>
          <w:bCs/>
          <w:sz w:val="24"/>
          <w:szCs w:val="24"/>
        </w:rPr>
        <w:t>Nr 4 w Bolesławcu wraz ze sprzedażą udziału w częściach wspólnych budynku i jego urządzeniach oraz w prawie własności działki gruntu</w:t>
      </w:r>
      <w:r w:rsidR="00D13B07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(powierzchnia lokalu: 84,94 m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  <w:vertAlign w:val="superscript"/>
        </w:rPr>
        <w:t>2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, utrzymana cena wywoławcza do IV przetargu: 323 000,00 netto),</w:t>
      </w:r>
    </w:p>
    <w:p w14:paraId="7BB54E69" w14:textId="0544F84E" w:rsidR="00D13B07" w:rsidRPr="00D13B07" w:rsidRDefault="00A028A6" w:rsidP="00D13B07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D13B07">
        <w:rPr>
          <w:rFonts w:ascii="Verdana" w:eastAsia="Calibri" w:hAnsi="Verdana" w:cs="Times New Roman"/>
          <w:bCs/>
          <w:sz w:val="24"/>
          <w:szCs w:val="24"/>
        </w:rPr>
        <w:t xml:space="preserve">w sprawie ogłoszenia wykazu nieruchomości przeznaczonej do sprzedaży na rzecz najemcy - lokalu mieszkalnego, stanowiącego własność Gminy Miejskiej Bolesławiec, wraz ze sprzedażą udziału </w:t>
      </w:r>
      <w:r w:rsidRPr="00D13B07">
        <w:rPr>
          <w:rFonts w:ascii="Verdana" w:eastAsia="Calibri" w:hAnsi="Verdana" w:cs="Times New Roman"/>
          <w:bCs/>
          <w:sz w:val="24"/>
          <w:szCs w:val="24"/>
        </w:rPr>
        <w:br/>
      </w:r>
      <w:r w:rsidRPr="00D13B07">
        <w:rPr>
          <w:rFonts w:ascii="Verdana" w:eastAsia="Calibri" w:hAnsi="Verdana" w:cs="Times New Roman"/>
          <w:bCs/>
          <w:sz w:val="24"/>
          <w:szCs w:val="24"/>
        </w:rPr>
        <w:lastRenderedPageBreak/>
        <w:t>w częściach wspólnych budynku i jego urządzeniach oraz w prawie własności działki gruntu - w trybie bezprzetargowym</w:t>
      </w:r>
      <w:r w:rsidR="00D13B07" w:rsidRPr="00D13B07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(dotyczy lokalu mieszkalnego nr 15, położonego przy ul. Stanisława Staszica nr 45, powierzchnia użytkowa lokalu: 47,80 m</w:t>
      </w:r>
      <w:r w:rsidR="00D13B07">
        <w:rPr>
          <w:rFonts w:ascii="Verdana" w:eastAsia="Calibri" w:hAnsi="Verdana" w:cs="Times New Roman"/>
          <w:bCs/>
          <w:i/>
          <w:iCs/>
          <w:sz w:val="24"/>
          <w:szCs w:val="24"/>
          <w:vertAlign w:val="superscript"/>
        </w:rPr>
        <w:t>2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, cena sprzedaży po udzieleniu 90% bonifikaty: 19</w:t>
      </w:r>
      <w:r w:rsidR="00D13B07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340,00 netto),</w:t>
      </w:r>
    </w:p>
    <w:p w14:paraId="688C6215" w14:textId="77777777" w:rsidR="00A028A6" w:rsidRPr="00A028A6" w:rsidRDefault="00A028A6" w:rsidP="00A028A6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1186C2A" w14:textId="01083424" w:rsidR="00D13B07" w:rsidRPr="00D13B07" w:rsidRDefault="001B5A0E" w:rsidP="00D13B07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D13B07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przeznaczonej do sprzedaży - lokalu mieszkalnego nr 5 w budynku przy ul. Karola Miarki Nr 3 w Bolesławcu wraz ze sprzedażą udziału w częściach wspólnych budynku i jego urządzeniach oraz w prawie własności działki gruntu - w trybie przetargu ustnego nieograniczonego</w:t>
      </w:r>
      <w:r w:rsidR="00D13B07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bCs/>
          <w:sz w:val="24"/>
          <w:szCs w:val="24"/>
        </w:rPr>
        <w:t>(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pow</w:t>
      </w:r>
      <w:r w:rsidR="00D13B07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ierzchnia 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lokalu: 26,21 m</w:t>
      </w:r>
      <w:r w:rsidR="00D13B07">
        <w:rPr>
          <w:rFonts w:ascii="Verdana" w:eastAsia="Calibri" w:hAnsi="Verdana" w:cs="Times New Roman"/>
          <w:bCs/>
          <w:i/>
          <w:iCs/>
          <w:sz w:val="24"/>
          <w:szCs w:val="24"/>
          <w:vertAlign w:val="superscript"/>
        </w:rPr>
        <w:t>2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, cena wywoławcza do I przetargu: 105</w:t>
      </w:r>
      <w:r w:rsidR="00D13B07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</w:t>
      </w:r>
      <w:r w:rsidR="00D13B07" w:rsidRPr="00D13B07">
        <w:rPr>
          <w:rFonts w:ascii="Verdana" w:eastAsia="Calibri" w:hAnsi="Verdana" w:cs="Times New Roman"/>
          <w:bCs/>
          <w:i/>
          <w:iCs/>
          <w:sz w:val="24"/>
          <w:szCs w:val="24"/>
        </w:rPr>
        <w:t>000,00 netto),</w:t>
      </w:r>
    </w:p>
    <w:p w14:paraId="3310EA56" w14:textId="77777777" w:rsidR="001B5A0E" w:rsidRPr="001B5A0E" w:rsidRDefault="001B5A0E" w:rsidP="001B5A0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5843414B" w14:textId="777F30E6" w:rsidR="00D21D94" w:rsidRPr="00D21D94" w:rsidRDefault="001B5A0E" w:rsidP="00D21D94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D21D94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przeznaczonej do sprzedaży - lokalu mieszkalnego nr 6 w budynku przy ul. Karola Miarki Nr 3 w Bolesławcu wraz ze sprzedażą udziału w częściach wspólnych budynku i jego urządzeniach oraz w prawie własności działki gruntu - w trybie przetargu ustnego nieograniczonego</w:t>
      </w:r>
      <w:r w:rsidR="00D21D94" w:rsidRPr="00D21D94">
        <w:t xml:space="preserve"> </w:t>
      </w:r>
      <w:r w:rsidR="00D21D94" w:rsidRPr="00D21D94">
        <w:rPr>
          <w:rFonts w:ascii="Verdana" w:eastAsia="Calibri" w:hAnsi="Verdana" w:cs="Times New Roman"/>
          <w:bCs/>
          <w:i/>
          <w:iCs/>
          <w:sz w:val="24"/>
          <w:szCs w:val="24"/>
        </w:rPr>
        <w:t>(powierzchnia lokalu: 47,15 m</w:t>
      </w:r>
      <w:r w:rsidR="00D21D94" w:rsidRPr="00D21D94">
        <w:rPr>
          <w:rFonts w:ascii="Verdana" w:eastAsia="Calibri" w:hAnsi="Verdana" w:cs="Times New Roman"/>
          <w:bCs/>
          <w:i/>
          <w:iCs/>
          <w:sz w:val="24"/>
          <w:szCs w:val="24"/>
          <w:vertAlign w:val="superscript"/>
        </w:rPr>
        <w:t>2</w:t>
      </w:r>
      <w:r w:rsidR="00D21D94" w:rsidRPr="00D21D94">
        <w:rPr>
          <w:rFonts w:ascii="Verdana" w:eastAsia="Calibri" w:hAnsi="Verdana" w:cs="Times New Roman"/>
          <w:bCs/>
          <w:i/>
          <w:iCs/>
          <w:sz w:val="24"/>
          <w:szCs w:val="24"/>
        </w:rPr>
        <w:t>, cena wywoławcza do I przetargu: 179 000,00 netto),</w:t>
      </w:r>
    </w:p>
    <w:p w14:paraId="3454941E" w14:textId="77777777" w:rsidR="001B5A0E" w:rsidRPr="001B5A0E" w:rsidRDefault="001B5A0E" w:rsidP="001B5A0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15CA390D" w14:textId="79C5101E" w:rsidR="00C5709D" w:rsidRPr="00C5709D" w:rsidRDefault="001B5A0E" w:rsidP="00C5709D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C5709D">
        <w:rPr>
          <w:rFonts w:ascii="Verdana" w:eastAsia="Calibri" w:hAnsi="Verdana" w:cs="Times New Roman"/>
          <w:bCs/>
          <w:sz w:val="24"/>
          <w:szCs w:val="24"/>
        </w:rPr>
        <w:t>w sprawie obniżenia ceny wywoławczej do II przetargu ustnego nieograniczonego na sprzedaż nieruchomości gruntowej, stanowiącej własność Gminy Miejskiej Bolesławiec</w:t>
      </w:r>
      <w:r w:rsidR="00C5709D" w:rsidRPr="00C5709D">
        <w:t xml:space="preserve"> 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(dotyczy nieruchomości gruntowej składającej się z 2 działek o numerach: 41 i 54/4 położonych przy ul. Widok, przeznaczonych pod budownictwo jednorodzinne i usługowe. 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>C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ena wywoławcza do I przetargu wynosiła 1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> 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200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000,00 zł brutto. Cenę wywoławczą do II przetargu obniżono na kwotę 1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> 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080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000,00 zł brutto),</w:t>
      </w:r>
    </w:p>
    <w:p w14:paraId="0DD0E50E" w14:textId="77777777" w:rsidR="001B5A0E" w:rsidRPr="001B5A0E" w:rsidRDefault="001B5A0E" w:rsidP="001B5A0E">
      <w:pPr>
        <w:pStyle w:val="Akapitzlist"/>
        <w:rPr>
          <w:rFonts w:ascii="Verdana" w:eastAsia="Calibri" w:hAnsi="Verdana" w:cs="Times New Roman"/>
          <w:bCs/>
          <w:sz w:val="24"/>
          <w:szCs w:val="24"/>
        </w:rPr>
      </w:pPr>
    </w:p>
    <w:p w14:paraId="69AFCA56" w14:textId="7E676467" w:rsidR="00C5709D" w:rsidRPr="00C5709D" w:rsidRDefault="001B5A0E" w:rsidP="00C5709D">
      <w:pPr>
        <w:pStyle w:val="Akapitzlist"/>
        <w:numPr>
          <w:ilvl w:val="0"/>
          <w:numId w:val="3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C5709D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przeznaczonej do zbycia w drodze bezprzetargowej - na rzecz najemcy - stanowiącej własność Gminy Miejskiej Bolesławiec</w:t>
      </w:r>
      <w:r w:rsidR="00C5709D" w:rsidRPr="00C5709D">
        <w:t xml:space="preserve"> </w:t>
      </w:r>
      <w:r w:rsidR="00C5709D" w:rsidRPr="00C5709D">
        <w:rPr>
          <w:rFonts w:ascii="Verdana" w:eastAsia="Calibri" w:hAnsi="Verdana" w:cs="Times New Roman"/>
          <w:bCs/>
          <w:sz w:val="24"/>
          <w:szCs w:val="24"/>
        </w:rPr>
        <w:t>(dot</w:t>
      </w:r>
      <w:r w:rsidR="00C5709D">
        <w:rPr>
          <w:rFonts w:ascii="Verdana" w:eastAsia="Calibri" w:hAnsi="Verdana" w:cs="Times New Roman"/>
          <w:bCs/>
          <w:sz w:val="24"/>
          <w:szCs w:val="24"/>
        </w:rPr>
        <w:t>yczy</w:t>
      </w:r>
      <w:r w:rsidR="00C5709D" w:rsidRPr="00C5709D">
        <w:rPr>
          <w:rFonts w:ascii="Verdana" w:eastAsia="Calibri" w:hAnsi="Verdana" w:cs="Times New Roman"/>
          <w:bCs/>
          <w:sz w:val="24"/>
          <w:szCs w:val="24"/>
        </w:rPr>
        <w:t xml:space="preserve"> garażu położonego przy ul. Wąskiej, pow</w:t>
      </w:r>
      <w:r w:rsidR="00600C11">
        <w:rPr>
          <w:rFonts w:ascii="Verdana" w:eastAsia="Calibri" w:hAnsi="Verdana" w:cs="Times New Roman"/>
          <w:bCs/>
          <w:sz w:val="24"/>
          <w:szCs w:val="24"/>
        </w:rPr>
        <w:t>ierzchnia</w:t>
      </w:r>
      <w:r w:rsidR="00C5709D" w:rsidRPr="00C5709D">
        <w:rPr>
          <w:rFonts w:ascii="Verdana" w:eastAsia="Calibri" w:hAnsi="Verdana" w:cs="Times New Roman"/>
          <w:bCs/>
          <w:sz w:val="24"/>
          <w:szCs w:val="24"/>
        </w:rPr>
        <w:t xml:space="preserve"> garażu: 12,00 m</w:t>
      </w:r>
      <w:r w:rsidR="00600C11">
        <w:rPr>
          <w:rFonts w:ascii="Verdana" w:eastAsia="Calibri" w:hAnsi="Verdana" w:cs="Times New Roman"/>
          <w:bCs/>
          <w:sz w:val="24"/>
          <w:szCs w:val="24"/>
          <w:vertAlign w:val="superscript"/>
        </w:rPr>
        <w:t>2</w:t>
      </w:r>
      <w:r w:rsidR="00C5709D" w:rsidRPr="00C5709D">
        <w:rPr>
          <w:rFonts w:ascii="Verdana" w:eastAsia="Calibri" w:hAnsi="Verdana" w:cs="Times New Roman"/>
          <w:bCs/>
          <w:sz w:val="24"/>
          <w:szCs w:val="24"/>
        </w:rPr>
        <w:t xml:space="preserve"> , cena sprzedaży: 25</w:t>
      </w:r>
      <w:r w:rsidR="00600C11">
        <w:rPr>
          <w:rFonts w:ascii="Verdana" w:eastAsia="Calibri" w:hAnsi="Verdana" w:cs="Times New Roman"/>
          <w:bCs/>
          <w:sz w:val="24"/>
          <w:szCs w:val="24"/>
        </w:rPr>
        <w:t xml:space="preserve"> </w:t>
      </w:r>
      <w:r w:rsidR="00C5709D" w:rsidRPr="00C5709D">
        <w:rPr>
          <w:rFonts w:ascii="Verdana" w:eastAsia="Calibri" w:hAnsi="Verdana" w:cs="Times New Roman"/>
          <w:bCs/>
          <w:sz w:val="24"/>
          <w:szCs w:val="24"/>
        </w:rPr>
        <w:t>900,00 netto).</w:t>
      </w:r>
    </w:p>
    <w:p w14:paraId="16CE9258" w14:textId="17F23AC5" w:rsidR="001B5A0E" w:rsidRDefault="001B5A0E" w:rsidP="00C5709D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26D29486" w14:textId="1CE8F3F9" w:rsidR="00785B82" w:rsidRDefault="00785B82" w:rsidP="00785B82">
      <w:pPr>
        <w:jc w:val="both"/>
        <w:rPr>
          <w:rFonts w:ascii="Verdana" w:eastAsia="Calibri" w:hAnsi="Verdana" w:cs="Times New Roman"/>
          <w:bCs/>
          <w:sz w:val="24"/>
          <w:szCs w:val="24"/>
          <w:u w:val="single"/>
        </w:rPr>
      </w:pPr>
      <w:r w:rsidRPr="00785B82">
        <w:rPr>
          <w:rFonts w:ascii="Verdana" w:eastAsia="Calibri" w:hAnsi="Verdana" w:cs="Times New Roman"/>
          <w:bCs/>
          <w:sz w:val="24"/>
          <w:szCs w:val="24"/>
          <w:u w:val="single"/>
        </w:rPr>
        <w:t xml:space="preserve">Zarządzenia w sprawie </w:t>
      </w:r>
      <w:r>
        <w:rPr>
          <w:rFonts w:ascii="Verdana" w:eastAsia="Calibri" w:hAnsi="Verdana" w:cs="Times New Roman"/>
          <w:bCs/>
          <w:sz w:val="24"/>
          <w:szCs w:val="24"/>
          <w:u w:val="single"/>
        </w:rPr>
        <w:t>dzierżawy:</w:t>
      </w:r>
    </w:p>
    <w:p w14:paraId="2225BC99" w14:textId="5C317E48" w:rsidR="00C5709D" w:rsidRDefault="001B5A0E">
      <w:pPr>
        <w:pStyle w:val="Akapitzlist"/>
        <w:numPr>
          <w:ilvl w:val="0"/>
          <w:numId w:val="8"/>
        </w:numPr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  <w:r w:rsidRPr="00C5709D">
        <w:rPr>
          <w:rFonts w:ascii="Verdana" w:eastAsia="Calibri" w:hAnsi="Verdana" w:cs="Times New Roman"/>
          <w:bCs/>
          <w:sz w:val="24"/>
          <w:szCs w:val="24"/>
        </w:rPr>
        <w:t>w sprawie ogłoszenia wykazu nieruchomości przeznaczonych do oddania w dzierżawę, stanowiących własność Gminy Miejskiej Bolesławiec</w:t>
      </w:r>
      <w:r w:rsidR="00C5709D" w:rsidRPr="00C5709D">
        <w:t xml:space="preserve"> 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>(dot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>yczy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t xml:space="preserve"> dzierżawy na cele rolnicze, zieleni rekreacyjnej, </w:t>
      </w:r>
      <w:r w:rsidR="00C5709D" w:rsidRPr="00C5709D">
        <w:rPr>
          <w:rFonts w:ascii="Verdana" w:eastAsia="Calibri" w:hAnsi="Verdana" w:cs="Times New Roman"/>
          <w:bCs/>
          <w:i/>
          <w:iCs/>
          <w:sz w:val="24"/>
          <w:szCs w:val="24"/>
        </w:rPr>
        <w:lastRenderedPageBreak/>
        <w:t>ogródków przydomowych, ogródków rekreacyjnych i ogródków gastronomicznych)</w:t>
      </w:r>
      <w:r w:rsidR="00C5709D">
        <w:rPr>
          <w:rFonts w:ascii="Verdana" w:eastAsia="Calibri" w:hAnsi="Verdana" w:cs="Times New Roman"/>
          <w:bCs/>
          <w:i/>
          <w:iCs/>
          <w:sz w:val="24"/>
          <w:szCs w:val="24"/>
        </w:rPr>
        <w:t>.</w:t>
      </w:r>
    </w:p>
    <w:p w14:paraId="12927466" w14:textId="77777777" w:rsidR="003B2923" w:rsidRPr="00C5709D" w:rsidRDefault="003B2923" w:rsidP="003B2923">
      <w:pPr>
        <w:pStyle w:val="Akapitzlist"/>
        <w:jc w:val="both"/>
        <w:rPr>
          <w:rFonts w:ascii="Verdana" w:eastAsia="Calibri" w:hAnsi="Verdana" w:cs="Times New Roman"/>
          <w:bCs/>
          <w:i/>
          <w:iCs/>
          <w:sz w:val="24"/>
          <w:szCs w:val="24"/>
        </w:rPr>
      </w:pPr>
    </w:p>
    <w:bookmarkEnd w:id="6"/>
    <w:bookmarkEnd w:id="9"/>
    <w:p w14:paraId="7A530947" w14:textId="057E7C1B" w:rsidR="007530B4" w:rsidRDefault="00C9065D" w:rsidP="007530B4">
      <w:pPr>
        <w:jc w:val="both"/>
        <w:rPr>
          <w:rFonts w:ascii="Verdana" w:eastAsia="Calibri" w:hAnsi="Verdana" w:cs="Times New Roman"/>
          <w:b/>
          <w:sz w:val="24"/>
          <w:szCs w:val="24"/>
        </w:rPr>
      </w:pPr>
      <w:r w:rsidRPr="00C9065D">
        <w:rPr>
          <w:rFonts w:ascii="Verdana" w:eastAsia="Calibri" w:hAnsi="Verdana" w:cs="Times New Roman"/>
          <w:b/>
          <w:sz w:val="24"/>
          <w:szCs w:val="24"/>
        </w:rPr>
        <w:t>- zarządzeni</w:t>
      </w:r>
      <w:r w:rsidR="001B5A0E">
        <w:rPr>
          <w:rFonts w:ascii="Verdana" w:eastAsia="Calibri" w:hAnsi="Verdana" w:cs="Times New Roman"/>
          <w:b/>
          <w:sz w:val="24"/>
          <w:szCs w:val="24"/>
        </w:rPr>
        <w:t>e</w:t>
      </w:r>
      <w:r w:rsidRPr="00C9065D">
        <w:rPr>
          <w:rFonts w:ascii="Verdana" w:eastAsia="Calibri" w:hAnsi="Verdana" w:cs="Times New Roman"/>
          <w:b/>
          <w:sz w:val="24"/>
          <w:szCs w:val="24"/>
        </w:rPr>
        <w:t xml:space="preserve"> zmieniające:</w:t>
      </w:r>
    </w:p>
    <w:p w14:paraId="4E379192" w14:textId="3C3B2BBB" w:rsidR="00964DC2" w:rsidRDefault="001B5A0E">
      <w:pPr>
        <w:pStyle w:val="Akapitzlist"/>
        <w:numPr>
          <w:ilvl w:val="0"/>
          <w:numId w:val="6"/>
        </w:numPr>
        <w:jc w:val="both"/>
        <w:rPr>
          <w:rFonts w:ascii="Verdana" w:eastAsia="Calibri" w:hAnsi="Verdana" w:cs="Times New Roman"/>
          <w:bCs/>
          <w:sz w:val="24"/>
          <w:szCs w:val="24"/>
        </w:rPr>
      </w:pPr>
      <w:r w:rsidRPr="001B5A0E">
        <w:rPr>
          <w:rFonts w:ascii="Verdana" w:eastAsia="Calibri" w:hAnsi="Verdana" w:cs="Times New Roman"/>
          <w:bCs/>
          <w:sz w:val="24"/>
          <w:szCs w:val="24"/>
        </w:rPr>
        <w:t xml:space="preserve">zarządzenie Nr 1/2025 Prezydenta Miasta Bolesławiec z dnia </w:t>
      </w:r>
      <w:r>
        <w:rPr>
          <w:rFonts w:ascii="Verdana" w:eastAsia="Calibri" w:hAnsi="Verdana" w:cs="Times New Roman"/>
          <w:bCs/>
          <w:sz w:val="24"/>
          <w:szCs w:val="24"/>
        </w:rPr>
        <w:br/>
      </w:r>
      <w:r w:rsidRPr="001B5A0E">
        <w:rPr>
          <w:rFonts w:ascii="Verdana" w:eastAsia="Calibri" w:hAnsi="Verdana" w:cs="Times New Roman"/>
          <w:bCs/>
          <w:sz w:val="24"/>
          <w:szCs w:val="24"/>
        </w:rPr>
        <w:t>3 stycznia 2025 r. w sprawie Regulaminu Organizacyjnego Urzędu Miasta Bolesławiec</w:t>
      </w:r>
      <w:r w:rsidR="00CA65E1">
        <w:rPr>
          <w:rFonts w:ascii="Verdana" w:eastAsia="Calibri" w:hAnsi="Verdana" w:cs="Times New Roman"/>
          <w:bCs/>
          <w:sz w:val="24"/>
          <w:szCs w:val="24"/>
        </w:rPr>
        <w:t>.</w:t>
      </w:r>
    </w:p>
    <w:p w14:paraId="5BB21203" w14:textId="77777777" w:rsidR="001B5A0E" w:rsidRPr="007742DF" w:rsidRDefault="001B5A0E" w:rsidP="001B5A0E">
      <w:pPr>
        <w:pStyle w:val="Akapitzlist"/>
        <w:jc w:val="both"/>
        <w:rPr>
          <w:rFonts w:ascii="Verdana" w:eastAsia="Calibri" w:hAnsi="Verdana" w:cs="Times New Roman"/>
          <w:bCs/>
          <w:sz w:val="24"/>
          <w:szCs w:val="24"/>
        </w:rPr>
      </w:pPr>
    </w:p>
    <w:p w14:paraId="78351653" w14:textId="2C7A18FF" w:rsidR="00EF4244" w:rsidRPr="0088669D" w:rsidRDefault="007437DF" w:rsidP="009E1CB5">
      <w:p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- </w:t>
      </w:r>
      <w:r w:rsidR="00DC303C" w:rsidRPr="0088669D">
        <w:rPr>
          <w:rFonts w:ascii="Verdana" w:eastAsia="Calibri" w:hAnsi="Verdana" w:cs="Times New Roman"/>
          <w:b/>
          <w:sz w:val="24"/>
          <w:szCs w:val="24"/>
        </w:rPr>
        <w:t xml:space="preserve">zarządzenia </w:t>
      </w:r>
      <w:r w:rsidRPr="0088669D">
        <w:rPr>
          <w:rFonts w:ascii="Verdana" w:eastAsia="Calibri" w:hAnsi="Verdana" w:cs="Times New Roman"/>
          <w:b/>
          <w:sz w:val="24"/>
          <w:szCs w:val="24"/>
        </w:rPr>
        <w:t xml:space="preserve">w sprawach finansowo-budżetowych: </w:t>
      </w:r>
      <w:r w:rsidR="00EF4244" w:rsidRPr="0088669D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</w:t>
      </w:r>
    </w:p>
    <w:p w14:paraId="6F994860" w14:textId="4C4606EB" w:rsidR="008F0E75" w:rsidRPr="001B5A0E" w:rsidRDefault="00E65231">
      <w:pPr>
        <w:pStyle w:val="Akapitzlist"/>
        <w:numPr>
          <w:ilvl w:val="0"/>
          <w:numId w:val="1"/>
        </w:numPr>
        <w:jc w:val="both"/>
        <w:rPr>
          <w:rFonts w:ascii="Verdana" w:eastAsia="Calibri" w:hAnsi="Verdana" w:cs="Times New Roman"/>
          <w:bCs/>
          <w:color w:val="auto"/>
          <w:sz w:val="24"/>
          <w:szCs w:val="24"/>
        </w:rPr>
      </w:pPr>
      <w:r w:rsidRPr="001B5A0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w sprawie </w:t>
      </w:r>
      <w:r w:rsidR="00A73F1E" w:rsidRPr="001B5A0E">
        <w:rPr>
          <w:rFonts w:ascii="Verdana" w:eastAsia="Calibri" w:hAnsi="Verdana" w:cs="Times New Roman"/>
          <w:bCs/>
          <w:color w:val="auto"/>
          <w:sz w:val="24"/>
          <w:szCs w:val="24"/>
        </w:rPr>
        <w:t>zmian w budżecie miasta na 202</w:t>
      </w:r>
      <w:r w:rsidR="000151C5" w:rsidRPr="001B5A0E">
        <w:rPr>
          <w:rFonts w:ascii="Verdana" w:eastAsia="Calibri" w:hAnsi="Verdana" w:cs="Times New Roman"/>
          <w:bCs/>
          <w:color w:val="auto"/>
          <w:sz w:val="24"/>
          <w:szCs w:val="24"/>
        </w:rPr>
        <w:t>5</w:t>
      </w:r>
      <w:r w:rsidR="00A73F1E" w:rsidRPr="001B5A0E">
        <w:rPr>
          <w:rFonts w:ascii="Verdana" w:eastAsia="Calibri" w:hAnsi="Verdana" w:cs="Times New Roman"/>
          <w:bCs/>
          <w:color w:val="auto"/>
          <w:sz w:val="24"/>
          <w:szCs w:val="24"/>
        </w:rPr>
        <w:t xml:space="preserve"> r. </w:t>
      </w:r>
    </w:p>
    <w:p w14:paraId="67E43F86" w14:textId="77777777" w:rsidR="0074305C" w:rsidRPr="0074305C" w:rsidRDefault="0074305C" w:rsidP="0074305C">
      <w:pPr>
        <w:pStyle w:val="Akapitzlist"/>
        <w:jc w:val="both"/>
        <w:rPr>
          <w:rFonts w:ascii="Verdana" w:eastAsia="Calibri" w:hAnsi="Verdana" w:cs="Times New Roman"/>
          <w:bCs/>
          <w:color w:val="EE0000"/>
          <w:sz w:val="24"/>
          <w:szCs w:val="24"/>
        </w:rPr>
      </w:pPr>
    </w:p>
    <w:p w14:paraId="75E9E179" w14:textId="57F0C03E" w:rsidR="00C6623C" w:rsidRPr="00470DE5" w:rsidRDefault="00714CAE" w:rsidP="00470DE5">
      <w:pPr>
        <w:jc w:val="both"/>
        <w:rPr>
          <w:rFonts w:ascii="Verdana" w:eastAsia="Calibri" w:hAnsi="Verdana" w:cs="Times New Roman"/>
          <w:b/>
          <w:sz w:val="24"/>
          <w:szCs w:val="24"/>
          <w:u w:val="single"/>
        </w:rPr>
      </w:pPr>
      <w:bookmarkStart w:id="10" w:name="_Hlk207009171"/>
      <w:r w:rsidRPr="00470DE5">
        <w:rPr>
          <w:rFonts w:ascii="Verdana" w:eastAsia="Calibri" w:hAnsi="Verdana" w:cs="Times New Roman"/>
          <w:b/>
          <w:sz w:val="24"/>
          <w:szCs w:val="24"/>
          <w:u w:val="single"/>
        </w:rPr>
        <w:t xml:space="preserve">W zakresie zadań </w:t>
      </w:r>
      <w:r w:rsidR="00AC33D5" w:rsidRPr="00470DE5">
        <w:rPr>
          <w:rFonts w:ascii="Verdana" w:eastAsia="Calibri" w:hAnsi="Verdana" w:cs="Times New Roman"/>
          <w:b/>
          <w:sz w:val="24"/>
          <w:szCs w:val="24"/>
          <w:u w:val="single"/>
        </w:rPr>
        <w:t>Wydz. ZI</w:t>
      </w:r>
      <w:r w:rsidR="00B07294">
        <w:rPr>
          <w:rFonts w:ascii="Verdana" w:eastAsia="Calibri" w:hAnsi="Verdana" w:cs="Times New Roman"/>
          <w:b/>
          <w:sz w:val="24"/>
          <w:szCs w:val="24"/>
          <w:u w:val="single"/>
        </w:rPr>
        <w:t xml:space="preserve"> oraz zadań MZGM:</w:t>
      </w:r>
    </w:p>
    <w:bookmarkEnd w:id="10"/>
    <w:p w14:paraId="1359C612" w14:textId="77777777" w:rsidR="0009012A" w:rsidRPr="00B60D94" w:rsidRDefault="0009012A" w:rsidP="009E1CB5">
      <w:pPr>
        <w:spacing w:after="0"/>
        <w:jc w:val="both"/>
        <w:rPr>
          <w:rFonts w:ascii="Verdana" w:eastAsia="Calibri" w:hAnsi="Verdana" w:cs="Times New Roman"/>
          <w:b/>
          <w:sz w:val="24"/>
          <w:szCs w:val="24"/>
        </w:rPr>
      </w:pPr>
    </w:p>
    <w:p w14:paraId="5E9566CE" w14:textId="191B2331" w:rsidR="003975D2" w:rsidRPr="003975D2" w:rsidRDefault="005E7520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5E7520">
        <w:rPr>
          <w:rFonts w:ascii="Verdana" w:eastAsia="Times New Roman" w:hAnsi="Verdana" w:cs="Times New Roman"/>
          <w:bCs/>
          <w:iCs/>
          <w:sz w:val="24"/>
          <w:szCs w:val="24"/>
        </w:rPr>
        <w:t>Zawarto</w:t>
      </w:r>
      <w:r w:rsidR="00C20B0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101832" w:rsidRPr="00101832">
        <w:rPr>
          <w:rFonts w:ascii="Verdana" w:eastAsia="Times New Roman" w:hAnsi="Verdana" w:cs="Times New Roman"/>
          <w:bCs/>
          <w:iCs/>
          <w:sz w:val="24"/>
          <w:szCs w:val="24"/>
        </w:rPr>
        <w:t>umowę</w:t>
      </w:r>
      <w:bookmarkStart w:id="11" w:name="_Hlk207009757"/>
      <w:r w:rsid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="008817E2">
        <w:rPr>
          <w:rFonts w:ascii="Verdana" w:eastAsia="Times New Roman" w:hAnsi="Verdana" w:cs="Times New Roman"/>
          <w:bCs/>
          <w:iCs/>
          <w:sz w:val="24"/>
          <w:szCs w:val="24"/>
        </w:rPr>
        <w:t xml:space="preserve">i przekazano plac budowy </w:t>
      </w:r>
      <w:r w:rsidR="003975D2"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na zadanie pn.: Modernizacja dachu sali gimnastycznej Szkoły Podstawowej nr </w:t>
      </w:r>
      <w:r w:rsidR="008817E2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="003975D2" w:rsidRPr="003975D2">
        <w:rPr>
          <w:rFonts w:ascii="Verdana" w:eastAsia="Times New Roman" w:hAnsi="Verdana" w:cs="Times New Roman"/>
          <w:bCs/>
          <w:iCs/>
          <w:sz w:val="24"/>
          <w:szCs w:val="24"/>
        </w:rPr>
        <w:t>5 w Bolesławcu.</w:t>
      </w:r>
    </w:p>
    <w:p w14:paraId="2495C9C0" w14:textId="2E28EA7D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BUDOWNICTWO DEKARSKO-BLACHARSKIE, TYNKARSTWO, MURARSTWO, MALOWANIE RAFAŁ TOMCZYK,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z siedzibą w Otoku nr 54, 59-700 Bolesławiec.</w:t>
      </w:r>
    </w:p>
    <w:p w14:paraId="21698738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152 197,58 zł brutto.</w:t>
      </w:r>
    </w:p>
    <w:p w14:paraId="68753939" w14:textId="77777777" w:rsid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do 30.11.2025 r. </w:t>
      </w:r>
    </w:p>
    <w:p w14:paraId="2D764B06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4211D4A" w14:textId="7479D2C0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</w:t>
      </w:r>
      <w:r w:rsidR="008817E2" w:rsidRPr="008817E2">
        <w:rPr>
          <w:rFonts w:ascii="Verdana" w:eastAsia="Times New Roman" w:hAnsi="Verdana" w:cs="Times New Roman"/>
          <w:bCs/>
          <w:iCs/>
          <w:sz w:val="24"/>
          <w:szCs w:val="24"/>
        </w:rPr>
        <w:t xml:space="preserve">i przekazano plac budowy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na zadanie pn.: Przebudowa drogi ul. Marii Konopnickiej w Bolesławcu.      </w:t>
      </w:r>
    </w:p>
    <w:p w14:paraId="356D9B11" w14:textId="72B897EC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48E2A654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1 324 710,00 zł brutto.</w:t>
      </w:r>
    </w:p>
    <w:p w14:paraId="3A13C579" w14:textId="7F58B801" w:rsid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Termin wykonania: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19.12.2025 r.</w:t>
      </w:r>
    </w:p>
    <w:p w14:paraId="29A74737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38B8E72" w14:textId="3EF2EBA9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Pełnienie funkcji Inspektora nadzoru inwestorskiego przy realizacji zadania pn. „Przebudowa drogi ul. Marii Konopnickiej w Bolesławcu”</w:t>
      </w:r>
      <w:r w:rsidR="007D379D">
        <w:rPr>
          <w:rFonts w:ascii="Verdana" w:eastAsia="Times New Roman" w:hAnsi="Verdana" w:cs="Times New Roman"/>
          <w:bCs/>
          <w:iCs/>
          <w:sz w:val="24"/>
          <w:szCs w:val="24"/>
        </w:rPr>
        <w:t xml:space="preserve">. </w:t>
      </w:r>
    </w:p>
    <w:p w14:paraId="3BE47CF0" w14:textId="49596641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FREEWAY Tomasz Solawa, z siedzibą przy ul.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S.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Staszica 105, 59-700 Bolesławiec.</w:t>
      </w:r>
    </w:p>
    <w:p w14:paraId="4799CEA4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Wynagrodzenie:14 670,00 zł brutto.</w:t>
      </w:r>
    </w:p>
    <w:p w14:paraId="7299400B" w14:textId="05B4ACE0" w:rsid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Termin wykonania: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31.12.2025 r.</w:t>
      </w:r>
    </w:p>
    <w:p w14:paraId="29161AF1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C3AD75C" w14:textId="0F8ECF0A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 xml:space="preserve">Zawarto umowę </w:t>
      </w:r>
      <w:r w:rsidR="008817E2">
        <w:rPr>
          <w:rFonts w:ascii="Verdana" w:eastAsia="Times New Roman" w:hAnsi="Verdana" w:cs="Times New Roman"/>
          <w:bCs/>
          <w:iCs/>
          <w:sz w:val="24"/>
          <w:szCs w:val="24"/>
        </w:rPr>
        <w:t xml:space="preserve">i dokonano przekazania terenu budowy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na zadanie pn.: Budowa alejek na Cmentarzu Komunalnym - Etap I przy kwaterach 24 i 26.</w:t>
      </w:r>
    </w:p>
    <w:p w14:paraId="7864DDE1" w14:textId="20305B79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Transport Ciężarowy 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Grabowy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 Grzegorz Grabowy, Dobra 29 C , 59-700 Bolesławiec.</w:t>
      </w:r>
    </w:p>
    <w:p w14:paraId="50A0EB83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82 678,93 zł brutto.</w:t>
      </w:r>
    </w:p>
    <w:p w14:paraId="4877D449" w14:textId="77777777" w:rsid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do 21.11.2025 r. </w:t>
      </w:r>
    </w:p>
    <w:p w14:paraId="68ECB2C9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3817CA3D" w14:textId="5B93B13E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„Usuwanie złomów i wywrotów drzew oraz rumoszu drzewnego na rzece Bóbr w miejscowości Bolesławiec”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3B65836" w14:textId="4C038AC3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Wykonawca: PUH M&amp;M S.C. M. Zgodziński, R. Zgodziński, ul. Masarska 21, 59-700 Bolesławiec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562BF20" w14:textId="3C3BEE15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95 958,00 zł brutto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, w tym:</w:t>
      </w:r>
    </w:p>
    <w:p w14:paraId="384AE83F" w14:textId="4ADFA6F6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-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Wody Polskie: 76 766,40 zł brutto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</w:p>
    <w:p w14:paraId="2CBC8684" w14:textId="011517CB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>
        <w:rPr>
          <w:rFonts w:ascii="Verdana" w:eastAsia="Times New Roman" w:hAnsi="Verdana" w:cs="Times New Roman"/>
          <w:bCs/>
          <w:iCs/>
          <w:sz w:val="24"/>
          <w:szCs w:val="24"/>
        </w:rPr>
        <w:t xml:space="preserve">-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Gmina Miejska Bolesławiec: 19 191,60 zł brutto</w:t>
      </w:r>
      <w:r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7813052" w14:textId="77777777" w:rsid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do 30.10.2025 r. </w:t>
      </w:r>
    </w:p>
    <w:p w14:paraId="73EF595F" w14:textId="77777777" w:rsidR="003975D2" w:rsidRPr="003975D2" w:rsidRDefault="003975D2" w:rsidP="003975D2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227A6BD" w14:textId="77777777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wpustu ulicznego przy ul. Widok nr a-h (boczna) na działce nr 67/7 obręb 0007 miasta Bolesławiec.</w:t>
      </w:r>
    </w:p>
    <w:p w14:paraId="7127CD67" w14:textId="5B0D839E" w:rsidR="003975D2" w:rsidRPr="008C6CF6" w:rsidRDefault="003975D2" w:rsidP="008C6CF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Wodociągów i Kanalizacji Dolina Bobru Sp. z o.o.</w:t>
      </w:r>
      <w:r w:rsidR="008C6CF6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8C6CF6">
        <w:rPr>
          <w:rFonts w:ascii="Verdana" w:eastAsia="Times New Roman" w:hAnsi="Verdana" w:cs="Times New Roman"/>
          <w:bCs/>
          <w:iCs/>
          <w:sz w:val="24"/>
          <w:szCs w:val="24"/>
        </w:rPr>
        <w:t>ul. Łasicka 17, 59-700 Bolesławiec</w:t>
      </w:r>
      <w:r w:rsidR="008C6CF6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1EFFC974" w14:textId="77777777" w:rsidR="003975D2" w:rsidRPr="003975D2" w:rsidRDefault="003975D2" w:rsidP="008C6CF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22 803,21 zł brutto.</w:t>
      </w:r>
    </w:p>
    <w:p w14:paraId="55E0234F" w14:textId="77777777" w:rsidR="003975D2" w:rsidRDefault="003975D2" w:rsidP="008C6CF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Termin wykonania: do 28.11.2025 r.</w:t>
      </w:r>
    </w:p>
    <w:p w14:paraId="1AD41803" w14:textId="77777777" w:rsidR="008C6CF6" w:rsidRPr="003975D2" w:rsidRDefault="008C6CF6" w:rsidP="008C6CF6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12B76212" w14:textId="77777777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Zawarto umowę na zadanie pn.: Wykonanie opinii w sprawie waloryzacji wynagrodzenia dla wykonawcy etapu I inwestycji realizowanej w ramach zadania pn.: Zagospodarowanie terenu ośrodka wodno-sportowego przy ul. Spacerowej 24 w Bolesławcu.</w:t>
      </w:r>
    </w:p>
    <w:p w14:paraId="203A143F" w14:textId="2D573FE1" w:rsidR="003975D2" w:rsidRPr="003975D2" w:rsidRDefault="003975D2" w:rsidP="008D087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ORGBUD-SERWIS Sp. z o.o. ul. Stablewskiego 43, </w:t>
      </w:r>
      <w:r w:rsidR="008D087C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60-916 Poznań.</w:t>
      </w:r>
    </w:p>
    <w:p w14:paraId="6F278834" w14:textId="77777777" w:rsidR="003975D2" w:rsidRPr="003975D2" w:rsidRDefault="003975D2" w:rsidP="008D087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Wynagrodzenie: 7 995,00 zł brutto.</w:t>
      </w:r>
    </w:p>
    <w:p w14:paraId="5AA1327E" w14:textId="77777777" w:rsidR="003975D2" w:rsidRDefault="003975D2" w:rsidP="008D087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Termin wykonania: do 09.10.2025 r. </w:t>
      </w:r>
    </w:p>
    <w:p w14:paraId="66BE48B6" w14:textId="77777777" w:rsidR="008D087C" w:rsidRPr="003975D2" w:rsidRDefault="008D087C" w:rsidP="008D087C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51AF27F" w14:textId="0C7B1829" w:rsidR="003975D2" w:rsidRPr="003975D2" w:rsidRDefault="003975D2" w:rsidP="003975D2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Zawarto umowę dotacji z Wojewódzkim Funduszem Ochrony Środowiska i Gospodarki Wodnej we Wrocławiu na zadanie pn.: </w:t>
      </w:r>
      <w:r w:rsidR="008D087C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Usuwanie wyrobów zawierających azbest na terenie miasta Bolesławiec w 2025 r.</w:t>
      </w:r>
      <w:r w:rsidR="008D087C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</w:p>
    <w:p w14:paraId="0C35A7B7" w14:textId="48425348" w:rsidR="007742DF" w:rsidRPr="007742DF" w:rsidRDefault="003975D2" w:rsidP="008D087C">
      <w:pPr>
        <w:pStyle w:val="Akapitzlist"/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dotacji </w:t>
      </w:r>
      <w:r w:rsidR="007D379D">
        <w:rPr>
          <w:rFonts w:ascii="Verdana" w:eastAsia="Times New Roman" w:hAnsi="Verdana" w:cs="Times New Roman"/>
          <w:bCs/>
          <w:iCs/>
          <w:sz w:val="24"/>
          <w:szCs w:val="24"/>
        </w:rPr>
        <w:t>–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 8</w:t>
      </w:r>
      <w:r w:rsidR="007D379D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>750</w:t>
      </w:r>
      <w:r w:rsidR="007D379D">
        <w:rPr>
          <w:rFonts w:ascii="Verdana" w:eastAsia="Times New Roman" w:hAnsi="Verdana" w:cs="Times New Roman"/>
          <w:bCs/>
          <w:iCs/>
          <w:sz w:val="24"/>
          <w:szCs w:val="24"/>
        </w:rPr>
        <w:t>,00</w:t>
      </w:r>
      <w:r w:rsidRPr="003975D2">
        <w:rPr>
          <w:rFonts w:ascii="Verdana" w:eastAsia="Times New Roman" w:hAnsi="Verdana" w:cs="Times New Roman"/>
          <w:bCs/>
          <w:iCs/>
          <w:sz w:val="24"/>
          <w:szCs w:val="24"/>
        </w:rPr>
        <w:t xml:space="preserve"> zł.</w:t>
      </w:r>
    </w:p>
    <w:p w14:paraId="081CB6E7" w14:textId="77777777" w:rsidR="007742DF" w:rsidRDefault="007742DF" w:rsidP="007742DF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bookmarkEnd w:id="11"/>
    <w:p w14:paraId="63D5A77C" w14:textId="77777777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Dokonano przekazania terenu budowy dla zadania pn.: Budowa drogi bocznej ul. Kleeberga w Bolesławcu w formule zaprojektuj i wybuduj.</w:t>
      </w:r>
    </w:p>
    <w:p w14:paraId="16871B63" w14:textId="6FAB30FF" w:rsidR="00F64DAE" w:rsidRPr="00F64DAE" w:rsidRDefault="00F64DAE" w:rsidP="0053307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Wykonawca: Przedsiębiorstwo Robót Drogowych KK Kamil Kowalski, ul. Tadeusza Kościuszki 24, 59-700 Bolesławiec</w:t>
      </w:r>
      <w:r w:rsidR="00533075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832688D" w14:textId="77777777" w:rsidR="00F64DAE" w:rsidRPr="00F64DAE" w:rsidRDefault="00F64DAE" w:rsidP="0053307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Wynagrodzenie: 499 999, 99 zł brutto.</w:t>
      </w:r>
    </w:p>
    <w:p w14:paraId="20E1BCEB" w14:textId="77777777" w:rsidR="00F64DAE" w:rsidRDefault="00F64DAE" w:rsidP="0053307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Termin wykonania: do 07.11.2025 r.</w:t>
      </w:r>
    </w:p>
    <w:p w14:paraId="7331DF7A" w14:textId="77777777" w:rsidR="00533075" w:rsidRPr="00F64DAE" w:rsidRDefault="00533075" w:rsidP="00533075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DBBDC7E" w14:textId="00D40605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przekazania terenu budowy dla zadania pn.: Remont dachu budynku Miejskiej Biblioteki Publicznej w ramach zadania pn.: „Modernizacja budynku Centrum Wiedzy w Bolesławcu”</w:t>
      </w:r>
      <w:r w:rsidR="003067D1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7B068824" w14:textId="359E9082" w:rsidR="00F64DAE" w:rsidRPr="00F64DAE" w:rsidRDefault="00F64DAE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Wykonawca: Budownictwo Dekarsko Blacharskie</w:t>
      </w:r>
      <w:r w:rsidR="003067D1">
        <w:rPr>
          <w:rFonts w:ascii="Verdana" w:eastAsia="Times New Roman" w:hAnsi="Verdana" w:cs="Times New Roman"/>
          <w:bCs/>
          <w:iCs/>
          <w:sz w:val="24"/>
          <w:szCs w:val="24"/>
        </w:rPr>
        <w:t>,</w:t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Tynkarstwo, Murarstwo, Malowanie Rafał Tomczyk z siedzibą Otok 54, 59-700 Bolesławiec.</w:t>
      </w:r>
    </w:p>
    <w:p w14:paraId="44A1BA06" w14:textId="164FB34B" w:rsidR="00F64DAE" w:rsidRPr="00F64DAE" w:rsidRDefault="00F64DAE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Wartość umowy: 158</w:t>
      </w:r>
      <w:r w:rsidR="003067D1">
        <w:rPr>
          <w:rFonts w:ascii="Verdana" w:eastAsia="Times New Roman" w:hAnsi="Verdana" w:cs="Times New Roman"/>
          <w:bCs/>
          <w:iCs/>
          <w:sz w:val="24"/>
          <w:szCs w:val="24"/>
        </w:rPr>
        <w:t xml:space="preserve"> </w:t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192,56 zł brutto.   </w:t>
      </w:r>
    </w:p>
    <w:p w14:paraId="0B6A5638" w14:textId="25E3F79A" w:rsidR="00F64DAE" w:rsidRDefault="00F64DAE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Termin wykonania: do 30</w:t>
      </w:r>
      <w:r w:rsidR="003067D1">
        <w:rPr>
          <w:rFonts w:ascii="Verdana" w:eastAsia="Times New Roman" w:hAnsi="Verdana" w:cs="Times New Roman"/>
          <w:bCs/>
          <w:iCs/>
          <w:sz w:val="24"/>
          <w:szCs w:val="24"/>
        </w:rPr>
        <w:t>.11.</w:t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2025 r.</w:t>
      </w:r>
    </w:p>
    <w:p w14:paraId="1896A12B" w14:textId="77777777" w:rsidR="00EB3072" w:rsidRPr="00F64DAE" w:rsidRDefault="00EB3072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097A5440" w14:textId="77777777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„Modernizacja dachu sali gimnastycznej Szkoły Podstawowej nr 4 w Bolesławcu przy ul. Bielskiej 5”.</w:t>
      </w:r>
    </w:p>
    <w:p w14:paraId="34FECDAE" w14:textId="77777777" w:rsidR="00F64DAE" w:rsidRPr="00F64DAE" w:rsidRDefault="00F64DAE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Wykonawca: Budownictwo Dekarsko-Blacharskie, Tynkarstwo, Murarstwo, Malowanie Rafał Tomczyk, Otok 54, 59-700 Bolesławiec.</w:t>
      </w:r>
    </w:p>
    <w:p w14:paraId="2E25490E" w14:textId="77777777" w:rsidR="00F64DAE" w:rsidRDefault="00F64DAE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156 210,00 zł brutto.  </w:t>
      </w:r>
    </w:p>
    <w:p w14:paraId="5BDC731D" w14:textId="77777777" w:rsidR="003067D1" w:rsidRPr="00F64DAE" w:rsidRDefault="003067D1" w:rsidP="003067D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7706471" w14:textId="77777777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„Przebudowa drogi ul. Traugutta”.</w:t>
      </w:r>
    </w:p>
    <w:p w14:paraId="5DCA3265" w14:textId="1036140C" w:rsidR="00F64DAE" w:rsidRPr="00F64DAE" w:rsidRDefault="00F64DAE" w:rsidP="00D8303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JAGIELSKI spółka komandytowa, Bolesławice 239B, </w:t>
      </w:r>
      <w:r w:rsidR="00D83031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59-700 Bolesławiec.</w:t>
      </w:r>
    </w:p>
    <w:p w14:paraId="30FC2362" w14:textId="77777777" w:rsidR="00F64DAE" w:rsidRDefault="00F64DAE" w:rsidP="00D8303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1 335 934,56 zł brutto.  </w:t>
      </w:r>
    </w:p>
    <w:p w14:paraId="27CCEE34" w14:textId="77777777" w:rsidR="00D83031" w:rsidRPr="00F64DAE" w:rsidRDefault="00D83031" w:rsidP="00D83031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3E64682" w14:textId="78FA818E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Dokonano odbioru końcowego zadania pn.: Remont kominów 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br/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 budynku socjalnym przy ul. Kościuszki 43 w Bolesławcu – II postępowanie.</w:t>
      </w:r>
    </w:p>
    <w:p w14:paraId="442BD63F" w14:textId="77777777" w:rsidR="00F64DAE" w:rsidRP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Wykonawca: Zakład Murarski Bolesław Buryło, ul. Daszyńskiego 29, 59-700 Bolesławiec.</w:t>
      </w:r>
    </w:p>
    <w:p w14:paraId="60C713BD" w14:textId="77777777" w:rsid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50 000,00 zł brutto.  </w:t>
      </w:r>
    </w:p>
    <w:p w14:paraId="3B6E1B9C" w14:textId="77777777" w:rsidR="00381377" w:rsidRPr="00F64DAE" w:rsidRDefault="00381377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504D263B" w14:textId="77777777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„Zmiana systemów grzewczych w mieszkalnych lokalach komunalnych” - roboty budowlane.</w:t>
      </w:r>
    </w:p>
    <w:p w14:paraId="3AC086D7" w14:textId="71E2C5C4" w:rsidR="00F64DAE" w:rsidRP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lastRenderedPageBreak/>
        <w:t>Wykonawca: Delta Technika Grzewcza Burłak Spółka Komandytowa, ul. Bobrowa 3, 59-700 Bolesławiec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0701C50B" w14:textId="77777777" w:rsid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Wartość zadania: 36 200,00 zł brutto.</w:t>
      </w:r>
    </w:p>
    <w:p w14:paraId="12F39028" w14:textId="77777777" w:rsidR="00381377" w:rsidRPr="00F64DAE" w:rsidRDefault="00381377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69F0EFCA" w14:textId="24EE156A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Wykonanie remontu urządzeń zabawowych poprzez wymianę linariów na placach zabaw przy ul. Łukasiewicza i ul. Parkowej w Bolesławcu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5B2C0C72" w14:textId="77777777" w:rsidR="00F64DAE" w:rsidRP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Wykonawca: ATUT Place Zabaw Sp. z o.o., ul. Leśmiana 5, 62-050 Mosina.</w:t>
      </w:r>
    </w:p>
    <w:p w14:paraId="43E6591D" w14:textId="77777777" w:rsid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zadania: 93 300,00 zł brutto. </w:t>
      </w:r>
    </w:p>
    <w:p w14:paraId="26EABC21" w14:textId="77777777" w:rsidR="00381377" w:rsidRPr="00F64DAE" w:rsidRDefault="00381377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76F5965B" w14:textId="77777777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Dostosowanie budynku MPP Nr 4 w zakresie przepisów przeciwpożarowych.</w:t>
      </w:r>
    </w:p>
    <w:p w14:paraId="469625AE" w14:textId="364D1040" w:rsidR="00F64DAE" w:rsidRP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Przedsiębiorstwo Handlowo-Usługowe 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t>„</w:t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SEBMARK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t>”</w:t>
      </w: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 Marek Olejnik ul. Augustyna Kordeckiego 13, 62-800 Kalisz.</w:t>
      </w:r>
    </w:p>
    <w:p w14:paraId="09307189" w14:textId="77777777" w:rsid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525 083,26 zł brutto.   </w:t>
      </w:r>
    </w:p>
    <w:p w14:paraId="6DCF0648" w14:textId="77777777" w:rsidR="00EB3072" w:rsidRPr="00F64DAE" w:rsidRDefault="00EB3072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28048C6" w14:textId="457528D0" w:rsidR="00F64DAE" w:rsidRPr="00F64DAE" w:rsidRDefault="00F64DAE" w:rsidP="00F64DAE">
      <w:pPr>
        <w:pStyle w:val="Akapitzlist"/>
        <w:numPr>
          <w:ilvl w:val="0"/>
          <w:numId w:val="1"/>
        </w:numPr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>Dokonano odbioru końcowego zadania pn.: Wykonanie prac hydrogeologicznych, terenowych dla budowy ujęcia wody na obszarze stadionu miejskiego przy ul. Spokojnej w Bolesławcu</w:t>
      </w:r>
      <w:r w:rsidR="00381377">
        <w:rPr>
          <w:rFonts w:ascii="Verdana" w:eastAsia="Times New Roman" w:hAnsi="Verdana" w:cs="Times New Roman"/>
          <w:bCs/>
          <w:iCs/>
          <w:sz w:val="24"/>
          <w:szCs w:val="24"/>
        </w:rPr>
        <w:t>.</w:t>
      </w:r>
    </w:p>
    <w:p w14:paraId="2E7489A8" w14:textId="77777777" w:rsidR="00F64DAE" w:rsidRPr="00F64DAE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Wykonawca: Zakład Robót Geologiczno-Wiertniczych Jacek Kielar, ul. Gdańska 31, 59-700 Bolesławiec. </w:t>
      </w:r>
    </w:p>
    <w:p w14:paraId="1C3170DE" w14:textId="47D1AE93" w:rsidR="00B07294" w:rsidRDefault="00F64DAE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  <w:r w:rsidRPr="00F64DAE">
        <w:rPr>
          <w:rFonts w:ascii="Verdana" w:eastAsia="Times New Roman" w:hAnsi="Verdana" w:cs="Times New Roman"/>
          <w:bCs/>
          <w:iCs/>
          <w:sz w:val="24"/>
          <w:szCs w:val="24"/>
        </w:rPr>
        <w:t xml:space="preserve">Wartość umowy: 133 578,00 zł brutto.   </w:t>
      </w:r>
    </w:p>
    <w:p w14:paraId="5FAB1FDB" w14:textId="77777777" w:rsidR="007742DF" w:rsidRPr="00B07294" w:rsidRDefault="007742DF" w:rsidP="00381377">
      <w:pPr>
        <w:pStyle w:val="Akapitzlist"/>
        <w:spacing w:after="0"/>
        <w:jc w:val="both"/>
        <w:rPr>
          <w:rFonts w:ascii="Verdana" w:eastAsia="Times New Roman" w:hAnsi="Verdana" w:cs="Times New Roman"/>
          <w:bCs/>
          <w:iCs/>
          <w:sz w:val="24"/>
          <w:szCs w:val="24"/>
        </w:rPr>
      </w:pPr>
    </w:p>
    <w:p w14:paraId="21E608ED" w14:textId="10EB434A" w:rsidR="00650046" w:rsidRPr="00B07294" w:rsidRDefault="00650046" w:rsidP="00B07294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745328F4" w14:textId="4CC3F181" w:rsidR="00017BAA" w:rsidRDefault="0009012A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Decyzje i uzgodnienia</w:t>
      </w:r>
      <w:r w:rsidR="00017BAA" w:rsidRPr="00144CCA">
        <w:rPr>
          <w:rFonts w:ascii="Verdana" w:eastAsia="Times New Roman" w:hAnsi="Verdana" w:cs="Times New Roman"/>
          <w:b/>
          <w:iCs/>
          <w:sz w:val="24"/>
          <w:szCs w:val="24"/>
          <w:u w:val="single"/>
        </w:rPr>
        <w:t>:</w:t>
      </w:r>
    </w:p>
    <w:p w14:paraId="09BE7589" w14:textId="77777777" w:rsidR="009962F0" w:rsidRDefault="009962F0" w:rsidP="009E1CB5">
      <w:pPr>
        <w:spacing w:after="0"/>
        <w:jc w:val="both"/>
        <w:rPr>
          <w:rFonts w:ascii="Verdana" w:eastAsia="Times New Roman" w:hAnsi="Verdana" w:cs="Times New Roman"/>
          <w:b/>
          <w:iCs/>
          <w:sz w:val="24"/>
          <w:szCs w:val="24"/>
          <w:u w:val="single"/>
        </w:rPr>
      </w:pPr>
    </w:p>
    <w:p w14:paraId="06ED3044" w14:textId="77777777" w:rsidR="00381377" w:rsidRDefault="00381377" w:rsidP="00327E7F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>W zakresie uzgodnień lokalizacji zjazdów z dróg publicznych wydano 1 decyzję.</w:t>
      </w:r>
    </w:p>
    <w:p w14:paraId="7710089D" w14:textId="77777777" w:rsidR="00327E7F" w:rsidRDefault="00327E7F" w:rsidP="00327E7F">
      <w:pPr>
        <w:pStyle w:val="Akapitzlist"/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54614AA9" w14:textId="77777777" w:rsidR="00381377" w:rsidRDefault="00381377" w:rsidP="00327E7F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 xml:space="preserve">W zakresie uzgodnień lokalizacji zjazdów z dróg wewnętrznych wydano 2 uzgodnienia. </w:t>
      </w:r>
    </w:p>
    <w:p w14:paraId="7DC48E9D" w14:textId="77777777" w:rsidR="00327E7F" w:rsidRPr="00327E7F" w:rsidRDefault="00327E7F" w:rsidP="00327E7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337A2ACF" w14:textId="77777777" w:rsidR="00381377" w:rsidRDefault="00381377" w:rsidP="00327E7F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>W zakresie zajęcia dróg publicznych wydano 16 decyzji.</w:t>
      </w:r>
    </w:p>
    <w:p w14:paraId="6D02CCD6" w14:textId="77777777" w:rsidR="00327E7F" w:rsidRPr="00327E7F" w:rsidRDefault="00327E7F" w:rsidP="00327E7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18B3E594" w14:textId="77777777" w:rsidR="00767821" w:rsidRDefault="00767821" w:rsidP="00767821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>Wydano 8 decyzji dotyczących zezwolenia na wycinkę drzew.</w:t>
      </w:r>
    </w:p>
    <w:p w14:paraId="3F21FF0E" w14:textId="77777777" w:rsidR="00767821" w:rsidRPr="00767821" w:rsidRDefault="00767821" w:rsidP="00767821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70C912E0" w14:textId="77777777" w:rsidR="00381377" w:rsidRDefault="00381377" w:rsidP="00327E7F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>W zakresie zajęcia dróg wewnętrznych w celu umieszczenia w nich urządzeń technicznych zawarto 5 umów.</w:t>
      </w:r>
    </w:p>
    <w:p w14:paraId="5BDCC9CA" w14:textId="77777777" w:rsidR="00327E7F" w:rsidRPr="00327E7F" w:rsidRDefault="00327E7F" w:rsidP="00327E7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F9DB277" w14:textId="35ECDC6B" w:rsidR="00381377" w:rsidRDefault="00381377" w:rsidP="00BD0614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lastRenderedPageBreak/>
        <w:t>W zakresie uzgodnień do projektowania (pas drogowy dróg publicznych) wydano 2 decyzje.</w:t>
      </w:r>
    </w:p>
    <w:p w14:paraId="25C7B0C7" w14:textId="77777777" w:rsidR="00327E7F" w:rsidRPr="00327E7F" w:rsidRDefault="00327E7F" w:rsidP="00327E7F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409D96E2" w14:textId="088451B4" w:rsidR="00381377" w:rsidRDefault="00381377" w:rsidP="00C33AE6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27E7F">
        <w:rPr>
          <w:rFonts w:ascii="Verdana" w:eastAsia="Times New Roman" w:hAnsi="Verdana" w:cs="Times New Roman"/>
          <w:iCs/>
          <w:sz w:val="24"/>
          <w:szCs w:val="24"/>
        </w:rPr>
        <w:t>W zakresie uzgodnień do projektowania (pas drogowy dróg wewnętrznych) wydano 3 uzgodnienia.</w:t>
      </w:r>
    </w:p>
    <w:p w14:paraId="484E825A" w14:textId="77777777" w:rsidR="00EB3072" w:rsidRPr="00EB3072" w:rsidRDefault="00EB3072" w:rsidP="00EB307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F166930" w14:textId="27CF0EC1" w:rsidR="00381377" w:rsidRDefault="00381377" w:rsidP="00381377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EB3072">
        <w:rPr>
          <w:rFonts w:ascii="Verdana" w:eastAsia="Times New Roman" w:hAnsi="Verdana" w:cs="Times New Roman"/>
          <w:iCs/>
          <w:sz w:val="24"/>
          <w:szCs w:val="24"/>
        </w:rPr>
        <w:t>W zakresie awaryjnego zajęcia pasa drogowego wydano 2 decyzje (drogi publiczne) – ul. Konradowska i ul. Akacjowa</w:t>
      </w:r>
      <w:r w:rsidR="00EB3072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3B89B4F9" w14:textId="77777777" w:rsidR="00EB3072" w:rsidRPr="00EB3072" w:rsidRDefault="00EB3072" w:rsidP="00EB307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09CE16BB" w14:textId="77777777" w:rsidR="00381377" w:rsidRPr="00EB3072" w:rsidRDefault="00381377" w:rsidP="00381377">
      <w:pPr>
        <w:pStyle w:val="Akapitzlist"/>
        <w:numPr>
          <w:ilvl w:val="0"/>
          <w:numId w:val="1"/>
        </w:num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EB3072">
        <w:rPr>
          <w:rFonts w:ascii="Verdana" w:eastAsia="Times New Roman" w:hAnsi="Verdana" w:cs="Times New Roman"/>
          <w:iCs/>
          <w:sz w:val="24"/>
          <w:szCs w:val="24"/>
        </w:rPr>
        <w:t>W zakresie organizacji ruchu wydano:</w:t>
      </w:r>
    </w:p>
    <w:p w14:paraId="424AB191" w14:textId="282CED11" w:rsidR="00381377" w:rsidRPr="00381377" w:rsidRDefault="00381377" w:rsidP="00EB3072">
      <w:pPr>
        <w:tabs>
          <w:tab w:val="left" w:pos="1134"/>
        </w:tabs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81377">
        <w:rPr>
          <w:rFonts w:ascii="Verdana" w:eastAsia="Times New Roman" w:hAnsi="Verdana" w:cs="Times New Roman"/>
          <w:iCs/>
          <w:sz w:val="24"/>
          <w:szCs w:val="24"/>
        </w:rPr>
        <w:t>- 10 opinii dotyczących czasowych lub docelowych organizacji ruchu na drogach publicznych,</w:t>
      </w:r>
    </w:p>
    <w:p w14:paraId="468AD2E7" w14:textId="148D1E99" w:rsidR="00381377" w:rsidRPr="00381377" w:rsidRDefault="00381377" w:rsidP="00EB3072">
      <w:pPr>
        <w:tabs>
          <w:tab w:val="left" w:pos="1134"/>
        </w:tabs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381377">
        <w:rPr>
          <w:rFonts w:ascii="Verdana" w:eastAsia="Times New Roman" w:hAnsi="Verdana" w:cs="Times New Roman"/>
          <w:iCs/>
          <w:sz w:val="24"/>
          <w:szCs w:val="24"/>
        </w:rPr>
        <w:t>- 2 zatwierdzenia dotyczące stałej i czasowej organizacji ruchu na drogach wewnętrznych</w:t>
      </w:r>
      <w:r w:rsidR="00EB3072"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64283537" w14:textId="520A9959" w:rsidR="00855341" w:rsidRPr="00381377" w:rsidRDefault="00EB3072" w:rsidP="00EB3072">
      <w:pPr>
        <w:tabs>
          <w:tab w:val="left" w:pos="1134"/>
        </w:tabs>
        <w:spacing w:after="0"/>
        <w:ind w:left="36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>
        <w:rPr>
          <w:rFonts w:ascii="Verdana" w:eastAsia="Times New Roman" w:hAnsi="Verdana" w:cs="Times New Roman"/>
          <w:iCs/>
          <w:sz w:val="24"/>
          <w:szCs w:val="24"/>
        </w:rPr>
        <w:tab/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>Przygotowan</w:t>
      </w:r>
      <w:r>
        <w:rPr>
          <w:rFonts w:ascii="Verdana" w:eastAsia="Times New Roman" w:hAnsi="Verdana" w:cs="Times New Roman"/>
          <w:iCs/>
          <w:sz w:val="24"/>
          <w:szCs w:val="24"/>
        </w:rPr>
        <w:t>o</w:t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 xml:space="preserve"> i wprowadzon</w:t>
      </w:r>
      <w:r>
        <w:rPr>
          <w:rFonts w:ascii="Verdana" w:eastAsia="Times New Roman" w:hAnsi="Verdana" w:cs="Times New Roman"/>
          <w:iCs/>
          <w:sz w:val="24"/>
          <w:szCs w:val="24"/>
        </w:rPr>
        <w:t>o</w:t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 xml:space="preserve"> now</w:t>
      </w:r>
      <w:r>
        <w:rPr>
          <w:rFonts w:ascii="Verdana" w:eastAsia="Times New Roman" w:hAnsi="Verdana" w:cs="Times New Roman"/>
          <w:iCs/>
          <w:sz w:val="24"/>
          <w:szCs w:val="24"/>
        </w:rPr>
        <w:t>ą</w:t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>, docelow</w:t>
      </w:r>
      <w:r>
        <w:rPr>
          <w:rFonts w:ascii="Verdana" w:eastAsia="Times New Roman" w:hAnsi="Verdana" w:cs="Times New Roman"/>
          <w:iCs/>
          <w:sz w:val="24"/>
          <w:szCs w:val="24"/>
        </w:rPr>
        <w:t>ą</w:t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 xml:space="preserve"> organizacj</w:t>
      </w:r>
      <w:r>
        <w:rPr>
          <w:rFonts w:ascii="Verdana" w:eastAsia="Times New Roman" w:hAnsi="Verdana" w:cs="Times New Roman"/>
          <w:iCs/>
          <w:sz w:val="24"/>
          <w:szCs w:val="24"/>
        </w:rPr>
        <w:t>ę</w:t>
      </w:r>
      <w:r w:rsidR="00381377" w:rsidRPr="00381377">
        <w:rPr>
          <w:rFonts w:ascii="Verdana" w:eastAsia="Times New Roman" w:hAnsi="Verdana" w:cs="Times New Roman"/>
          <w:iCs/>
          <w:sz w:val="24"/>
          <w:szCs w:val="24"/>
        </w:rPr>
        <w:t xml:space="preserve"> ruchu na ul. Jana Pawła II (zakaz zatrzymywania się na dwóch odcinkach drogi).</w:t>
      </w:r>
    </w:p>
    <w:p w14:paraId="55FA74BC" w14:textId="77777777" w:rsidR="007742DF" w:rsidRPr="00381377" w:rsidRDefault="007742D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D33F14A" w14:textId="77777777" w:rsidR="00B769D7" w:rsidRDefault="00B769D7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4FABAF50" w14:textId="7DC36CDA" w:rsidR="006C18EF" w:rsidRPr="00144CCA" w:rsidRDefault="006C18EF" w:rsidP="009E1CB5">
      <w:pPr>
        <w:tabs>
          <w:tab w:val="left" w:pos="1134"/>
        </w:tabs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W zakresie zadań Wydz. MiG: </w:t>
      </w:r>
    </w:p>
    <w:p w14:paraId="7D5B4EC0" w14:textId="0B56FAF5" w:rsidR="009A31C4" w:rsidRDefault="006C18EF" w:rsidP="004F232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Sprzedaż nieruchomości w drodze </w:t>
      </w:r>
      <w:r w:rsidR="00CB3F41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przetargu</w:t>
      </w:r>
      <w:r w:rsidR="009A31C4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 </w:t>
      </w:r>
      <w:r w:rsidR="009A31C4" w:rsidRPr="009A31C4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bezprzetargowej:</w:t>
      </w:r>
    </w:p>
    <w:p w14:paraId="78D2C803" w14:textId="77777777" w:rsidR="004F2326" w:rsidRDefault="004F2326" w:rsidP="004F232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</w:p>
    <w:p w14:paraId="29BE8401" w14:textId="5955A7F9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t>niezabudowana działka nr 47/9 o pow. 0,1787 ha, położona przy ul. Sokolej,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z przeznaczeniem na poprawienie warunków zagospodarowania nieruchomości przyległej (wynegocjonowana cena netto: 276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422,76 zł);</w:t>
      </w:r>
    </w:p>
    <w:p w14:paraId="6B6B7000" w14:textId="77777777" w:rsidR="004F2326" w:rsidRPr="004F2326" w:rsidRDefault="004F2326" w:rsidP="004F232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46A382E4" w14:textId="7C3CD9D9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t>niezabudowana działka nr 495/17 o pow. 0,0011 ha, położona przy ul. Cichej, z przeznaczeniem na poprawienie warunków zagospodarowania nieruchomości przyległej (wynegocjonowana cena netto: 3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252,03 zł);</w:t>
      </w:r>
    </w:p>
    <w:p w14:paraId="0E126BFC" w14:textId="77777777" w:rsidR="004F2326" w:rsidRPr="004F2326" w:rsidRDefault="004F2326" w:rsidP="004F2326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20BAFCF8" w14:textId="5F13D9CF" w:rsidR="004F2326" w:rsidRP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t>zabudowana działka nr 43/24 o pow. 0,0032 ha, położona przy ul. Karola Miarki, z przeznaczeniem na poprawienie warunków zagospodarowania nieruchomości przyległej (wynegocjonowana cena netto: 8</w:t>
      </w:r>
      <w:r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130,08 zł)</w:t>
      </w:r>
      <w:r>
        <w:rPr>
          <w:rFonts w:ascii="Verdana" w:eastAsia="Times New Roman" w:hAnsi="Verdana" w:cs="Times New Roman"/>
          <w:iCs/>
          <w:sz w:val="24"/>
          <w:szCs w:val="24"/>
        </w:rPr>
        <w:t>.</w:t>
      </w:r>
    </w:p>
    <w:p w14:paraId="56E2FDCF" w14:textId="77777777" w:rsidR="004F2326" w:rsidRDefault="004F2326" w:rsidP="004F2326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D61D613" w14:textId="77777777" w:rsidR="004F2326" w:rsidRDefault="004F2326" w:rsidP="004F2326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76B836C2" w14:textId="691730B7" w:rsidR="004F2326" w:rsidRPr="004F2326" w:rsidRDefault="004F2326" w:rsidP="004F2326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4F2326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Sprzedaż nieruchomości w drodze przetargu ustnego</w:t>
      </w:r>
      <w:r w:rsidR="00B643EC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 </w:t>
      </w:r>
      <w:r w:rsidRPr="004F2326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nieograniczonego:</w:t>
      </w:r>
      <w:r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 xml:space="preserve"> </w:t>
      </w:r>
    </w:p>
    <w:p w14:paraId="39DE002D" w14:textId="4AEFABFF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lastRenderedPageBreak/>
        <w:t>lokal mieszkalny nr 10 w budynku przy ul. Karpeckiej nr 8/9 (wylicytowana cena netto: 136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 xml:space="preserve">350,00 zł) – OSTATNI lokal 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br/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w budynku;</w:t>
      </w:r>
    </w:p>
    <w:p w14:paraId="6E8F0072" w14:textId="77777777" w:rsidR="00B643EC" w:rsidRPr="004F2326" w:rsidRDefault="00B643EC" w:rsidP="00B643E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4B9993D" w14:textId="1B0A30A7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t>lokal użytkowy nr 9 w budynku przy ul. Bolesława Chrobrego nr 24, (powierzchnia użytkowa lokalu: 27,06 m</w:t>
      </w:r>
      <w:r w:rsidR="00B643EC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, wylicytowana cena sprzedaży netto: 160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 xml:space="preserve">590,00 zł) – zostały 3 lokale komunalne 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br/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w budynku;</w:t>
      </w:r>
    </w:p>
    <w:p w14:paraId="2F38794D" w14:textId="7BA9D23E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4F2326">
        <w:rPr>
          <w:rFonts w:ascii="Verdana" w:eastAsia="Times New Roman" w:hAnsi="Verdana" w:cs="Times New Roman"/>
          <w:iCs/>
          <w:sz w:val="24"/>
          <w:szCs w:val="24"/>
        </w:rPr>
        <w:t>garaż położony przy ul. Wąskiej (powierzchnia użytkowa: 12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>m</w:t>
      </w:r>
      <w:r w:rsidR="00B643EC">
        <w:rPr>
          <w:rFonts w:ascii="Verdana" w:eastAsia="Times New Roman" w:hAnsi="Verdana" w:cs="Times New Roman"/>
          <w:iCs/>
          <w:sz w:val="24"/>
          <w:szCs w:val="24"/>
          <w:vertAlign w:val="superscript"/>
        </w:rPr>
        <w:t>2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, wylicytowana cena sprzedaży netto: 39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4F2326">
        <w:rPr>
          <w:rFonts w:ascii="Verdana" w:eastAsia="Times New Roman" w:hAnsi="Verdana" w:cs="Times New Roman"/>
          <w:iCs/>
          <w:sz w:val="24"/>
          <w:szCs w:val="24"/>
        </w:rPr>
        <w:t>390,00 zł)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; </w:t>
      </w:r>
    </w:p>
    <w:p w14:paraId="0518B029" w14:textId="77777777" w:rsidR="00B643EC" w:rsidRPr="00B643EC" w:rsidRDefault="00B643EC" w:rsidP="00B643EC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1A6F1761" w14:textId="3128821E" w:rsidR="004F2326" w:rsidRDefault="004F2326">
      <w:pPr>
        <w:pStyle w:val="Akapitzlist"/>
        <w:numPr>
          <w:ilvl w:val="0"/>
          <w:numId w:val="13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B643EC">
        <w:rPr>
          <w:rFonts w:ascii="Verdana" w:eastAsia="Times New Roman" w:hAnsi="Verdana" w:cs="Times New Roman"/>
          <w:iCs/>
          <w:sz w:val="24"/>
          <w:szCs w:val="24"/>
        </w:rPr>
        <w:t>niezabudowana działka nr 1216/7 o pow. 0,0770 ha, położona przy ul. Żurawiej, z przeznaczeniem pod zabudowę jednorodzinną (wylicytowana cena netto: 169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 </w:t>
      </w:r>
      <w:r w:rsidRPr="00B643EC">
        <w:rPr>
          <w:rFonts w:ascii="Verdana" w:eastAsia="Times New Roman" w:hAnsi="Verdana" w:cs="Times New Roman"/>
          <w:iCs/>
          <w:sz w:val="24"/>
          <w:szCs w:val="24"/>
        </w:rPr>
        <w:t>243,90 zł)</w:t>
      </w:r>
      <w:r w:rsidR="00B643EC">
        <w:rPr>
          <w:rFonts w:ascii="Verdana" w:eastAsia="Times New Roman" w:hAnsi="Verdana" w:cs="Times New Roman"/>
          <w:iCs/>
          <w:sz w:val="24"/>
          <w:szCs w:val="24"/>
        </w:rPr>
        <w:t xml:space="preserve">. </w:t>
      </w:r>
    </w:p>
    <w:p w14:paraId="26983879" w14:textId="77777777" w:rsidR="00104982" w:rsidRPr="00104982" w:rsidRDefault="00104982" w:rsidP="00104982">
      <w:pPr>
        <w:pStyle w:val="Akapitzlist"/>
        <w:rPr>
          <w:rFonts w:ascii="Verdana" w:eastAsia="Times New Roman" w:hAnsi="Verdana" w:cs="Times New Roman"/>
          <w:iCs/>
          <w:sz w:val="24"/>
          <w:szCs w:val="24"/>
        </w:rPr>
      </w:pPr>
    </w:p>
    <w:p w14:paraId="59A1932E" w14:textId="17BC11FD" w:rsidR="00104982" w:rsidRPr="00104982" w:rsidRDefault="00104982" w:rsidP="00104982">
      <w:pPr>
        <w:spacing w:after="0"/>
        <w:jc w:val="both"/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</w:pPr>
      <w:r w:rsidRPr="00104982">
        <w:rPr>
          <w:rFonts w:ascii="Verdana" w:eastAsia="Times New Roman" w:hAnsi="Verdana" w:cs="Times New Roman"/>
          <w:b/>
          <w:bCs/>
          <w:iCs/>
          <w:sz w:val="24"/>
          <w:szCs w:val="24"/>
          <w:u w:val="single"/>
        </w:rPr>
        <w:t>Pozostałe w zakresie Wydz. MiG:</w:t>
      </w:r>
    </w:p>
    <w:p w14:paraId="2A8183F3" w14:textId="77777777" w:rsidR="00104982" w:rsidRDefault="00104982" w:rsidP="00104982">
      <w:p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02375076" w14:textId="486CE56C" w:rsidR="00104982" w:rsidRPr="00104982" w:rsidRDefault="00104982">
      <w:pPr>
        <w:pStyle w:val="Akapitzlist"/>
        <w:numPr>
          <w:ilvl w:val="0"/>
          <w:numId w:val="14"/>
        </w:numPr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  <w:r w:rsidRPr="00104982">
        <w:rPr>
          <w:rFonts w:ascii="Verdana" w:eastAsia="Times New Roman" w:hAnsi="Verdana" w:cs="Times New Roman"/>
          <w:iCs/>
          <w:sz w:val="24"/>
          <w:szCs w:val="24"/>
        </w:rPr>
        <w:t xml:space="preserve">24 października br. odbyło się w siedzibie Muzeum Ceramiki </w:t>
      </w:r>
      <w:r>
        <w:rPr>
          <w:rFonts w:ascii="Verdana" w:eastAsia="Times New Roman" w:hAnsi="Verdana" w:cs="Times New Roman"/>
          <w:iCs/>
          <w:sz w:val="24"/>
          <w:szCs w:val="24"/>
        </w:rPr>
        <w:br/>
      </w:r>
      <w:r w:rsidRPr="00104982">
        <w:rPr>
          <w:rFonts w:ascii="Verdana" w:eastAsia="Times New Roman" w:hAnsi="Verdana" w:cs="Times New Roman"/>
          <w:iCs/>
          <w:sz w:val="24"/>
          <w:szCs w:val="24"/>
        </w:rPr>
        <w:t>w Bolesławcu seminarium „Rewitalizacja na obszarach miast historycznych po 1945 roku”. Organizatorami seminarium byli: Narodowy Instytut Dziedzictwa, Prezydent Miasta Bolesławiec oraz Muzeum Ceramiki. W wydarzeniu wzięli udział przedstawiciele samorządów, uczelni, służb konserwatorskich i instytucji zajmujących się rewitalizacją i ochroną dziedzictwa z całej Polski. Seminarium składało się z 7 wykładów, panelu dyskusyjnego oraz wizyty studyjnej, podczas której uczestnicy mogli zobaczyć efekty działań rewitalizacyjnych w Bolesławcu m.in. termy, kamienice w Rynku oraz przy ul. Bolesława Prusa oraz Centrum Dawnych Technik Garncarskich.</w:t>
      </w:r>
    </w:p>
    <w:p w14:paraId="32E0A50D" w14:textId="77777777" w:rsidR="004F2326" w:rsidRPr="004F2326" w:rsidRDefault="004F2326" w:rsidP="00B643E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37352C1A" w14:textId="2335A184" w:rsidR="004F2326" w:rsidRPr="004F2326" w:rsidRDefault="004F2326" w:rsidP="00B643EC">
      <w:pPr>
        <w:pStyle w:val="Akapitzlist"/>
        <w:spacing w:after="0"/>
        <w:jc w:val="both"/>
        <w:rPr>
          <w:rFonts w:ascii="Verdana" w:eastAsia="Times New Roman" w:hAnsi="Verdana" w:cs="Times New Roman"/>
          <w:iCs/>
          <w:sz w:val="24"/>
          <w:szCs w:val="24"/>
        </w:rPr>
      </w:pPr>
    </w:p>
    <w:p w14:paraId="1A060F83" w14:textId="77777777" w:rsidR="0046599F" w:rsidRDefault="0046599F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6D59EB11" w14:textId="618081F2" w:rsidR="00C64306" w:rsidRPr="00144CCA" w:rsidRDefault="00BB5CF7" w:rsidP="00911322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 xml:space="preserve">W </w:t>
      </w:r>
      <w:r w:rsidR="00C64306"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>zakresie zadań Wydz. FB:</w:t>
      </w:r>
    </w:p>
    <w:p w14:paraId="0333E60E" w14:textId="77777777" w:rsidR="00D53CA1" w:rsidRDefault="00C64306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 xml:space="preserve">W </w:t>
      </w:r>
      <w:r w:rsidR="00BB5CF7" w:rsidRPr="00144CCA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>sprawach budżetowych:</w:t>
      </w:r>
    </w:p>
    <w:p w14:paraId="5AB66ED2" w14:textId="77777777" w:rsidR="00073884" w:rsidRPr="00144CCA" w:rsidRDefault="00073884" w:rsidP="00B60D94">
      <w:pPr>
        <w:spacing w:after="0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5F2A965E" w14:textId="77777777" w:rsidR="00CA65E1" w:rsidRPr="00CA65E1" w:rsidRDefault="00CA65E1" w:rsidP="00CA65E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FD7727B" w14:textId="77777777" w:rsidR="00CA65E1" w:rsidRPr="00CA65E1" w:rsidRDefault="00CA65E1">
      <w:pPr>
        <w:pStyle w:val="Akapitzlist"/>
        <w:numPr>
          <w:ilvl w:val="0"/>
          <w:numId w:val="11"/>
        </w:numPr>
        <w:spacing w:after="0"/>
        <w:jc w:val="both"/>
        <w:rPr>
          <w:rFonts w:ascii="Verdana" w:hAnsi="Verdana" w:cs="Times New Roman"/>
          <w:bCs/>
          <w:sz w:val="24"/>
          <w:szCs w:val="24"/>
          <w:u w:val="single"/>
        </w:rPr>
      </w:pPr>
      <w:r w:rsidRPr="00CA65E1">
        <w:rPr>
          <w:rFonts w:ascii="Verdana" w:hAnsi="Verdana" w:cs="Times New Roman"/>
          <w:bCs/>
          <w:sz w:val="24"/>
          <w:szCs w:val="24"/>
          <w:u w:val="single"/>
        </w:rPr>
        <w:t xml:space="preserve">Zarządzenie Nr 220/2025 z dnia 30 września 2025 r.  w sprawie zmian w budżecie miasta na 2025 r. </w:t>
      </w:r>
    </w:p>
    <w:p w14:paraId="074FCCD4" w14:textId="77777777" w:rsidR="00CA65E1" w:rsidRPr="00CA65E1" w:rsidRDefault="00CA65E1" w:rsidP="00CA65E1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B71831C" w14:textId="41295898" w:rsidR="00CA65E1" w:rsidRPr="00CA65E1" w:rsidRDefault="00CA65E1" w:rsidP="00CA65E1">
      <w:pPr>
        <w:pStyle w:val="Akapitzlist"/>
        <w:spacing w:after="0"/>
        <w:ind w:left="0" w:firstLine="72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Z</w:t>
      </w:r>
      <w:r w:rsidRPr="00CA65E1">
        <w:rPr>
          <w:rFonts w:ascii="Verdana" w:hAnsi="Verdana" w:cs="Times New Roman"/>
          <w:bCs/>
          <w:sz w:val="24"/>
          <w:szCs w:val="24"/>
        </w:rPr>
        <w:t>miany w budżecie polegały na:</w:t>
      </w:r>
    </w:p>
    <w:p w14:paraId="6CBF9572" w14:textId="11729265" w:rsidR="00CA65E1" w:rsidRPr="00CA65E1" w:rsidRDefault="00CA65E1" w:rsidP="00CA65E1">
      <w:pPr>
        <w:pStyle w:val="Akapitzlist"/>
        <w:spacing w:after="0"/>
        <w:ind w:left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lastRenderedPageBreak/>
        <w:t>1) zwiększeniu planu dochodów i wydatków o kwotę 427 491,07 zł, z tego:</w:t>
      </w:r>
    </w:p>
    <w:p w14:paraId="6A18E318" w14:textId="65D9FE2B" w:rsidR="00CA65E1" w:rsidRPr="00CA65E1" w:rsidRDefault="00CA65E1" w:rsidP="00CA65E1">
      <w:pPr>
        <w:pStyle w:val="Akapitzlist"/>
        <w:spacing w:after="0"/>
        <w:ind w:left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325 581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zakup hali magazynowej w związku z realizacją zadań wynikających z ustawy z dnia 5 grudnia 2024 r. o ochronie ludności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>i obronie cywilnej - zgodnie z pismem  Wojewody Dolnośląskiego Nr FB-BP.3111.604.2025.MJ z dnia 18 września 2025 r.,</w:t>
      </w:r>
    </w:p>
    <w:p w14:paraId="277EB82F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50 000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dofinansowanie świadczeń pomocy materialnej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 xml:space="preserve">o charakterze socjalnym dla uczniów - zgodnie z art. 90d i art. 90e ustawy o systemie oświaty - zgodnie z pismem  Wojewody Dolnośląskiego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>Nr ZFK.3146.25.2025.RS z dnia 16 września 2025 r.,</w:t>
      </w:r>
    </w:p>
    <w:p w14:paraId="036161B7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 </w:t>
      </w:r>
      <w:r w:rsidRPr="002D569F">
        <w:rPr>
          <w:rFonts w:ascii="Verdana" w:hAnsi="Verdana" w:cs="Times New Roman"/>
          <w:b/>
          <w:sz w:val="24"/>
          <w:szCs w:val="24"/>
        </w:rPr>
        <w:t>20 000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realizację zadania pn.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CA65E1">
        <w:rPr>
          <w:rFonts w:ascii="Verdana" w:hAnsi="Verdana" w:cs="Times New Roman"/>
          <w:bCs/>
          <w:sz w:val="24"/>
          <w:szCs w:val="24"/>
        </w:rPr>
        <w:t>Stypendia i zasiłki szkolne dla uczniów z Ukrainy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w ramach Funduszu Pomocy,</w:t>
      </w:r>
    </w:p>
    <w:p w14:paraId="10F9F672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11 000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wypłatę świadczenia wychowawczego we wrześniu 2025 r. - zgo</w:t>
      </w:r>
      <w:r>
        <w:rPr>
          <w:rFonts w:ascii="Verdana" w:hAnsi="Verdana" w:cs="Times New Roman"/>
          <w:bCs/>
          <w:sz w:val="24"/>
          <w:szCs w:val="24"/>
        </w:rPr>
        <w:t>d</w:t>
      </w:r>
      <w:r w:rsidRPr="00CA65E1">
        <w:rPr>
          <w:rFonts w:ascii="Verdana" w:hAnsi="Verdana" w:cs="Times New Roman"/>
          <w:bCs/>
          <w:sz w:val="24"/>
          <w:szCs w:val="24"/>
        </w:rPr>
        <w:t>nie z pismem Wojewody Dolnośląskiego Nr FB-BP.3111.797.2025.GF z dnia 23 września 2025 r.,</w:t>
      </w:r>
    </w:p>
    <w:p w14:paraId="3AAE70D9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9 665,70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finansowanie ośrodków wsparcia dla osób z zaburzeniami psychicznymi w związku z programem kompleksowego wsparcia dla rodzin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CA65E1">
        <w:rPr>
          <w:rFonts w:ascii="Verdana" w:hAnsi="Verdana" w:cs="Times New Roman"/>
          <w:bCs/>
          <w:sz w:val="24"/>
          <w:szCs w:val="24"/>
        </w:rPr>
        <w:t>Za życiem</w:t>
      </w:r>
      <w:r>
        <w:rPr>
          <w:rFonts w:ascii="Verdana" w:hAnsi="Verdana" w:cs="Times New Roman"/>
          <w:bCs/>
          <w:sz w:val="24"/>
          <w:szCs w:val="24"/>
        </w:rPr>
        <w:t>”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- zgodnie z pismem Wojewody Dolnośląskiego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>Nr FB-BP.3111.812.2025.MJ z dnia 25 września 2025 r.,</w:t>
      </w:r>
    </w:p>
    <w:p w14:paraId="6A17FB5B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8 373,04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na wyposażenie szkół podstawowych w podręczniki, materiały edukacyjne i materiały ćwiczeniowe w 2025 roku oraz 1% za obsługę  tego zadania zgodnie z wnioskiem złożonym do Wojewody Dolnośląskiego,</w:t>
      </w:r>
    </w:p>
    <w:p w14:paraId="572E1AC0" w14:textId="77777777" w:rsidR="00B824C7" w:rsidRPr="00CA65E1" w:rsidRDefault="00B824C7" w:rsidP="00B824C7">
      <w:pPr>
        <w:pStyle w:val="Akapitzlist"/>
        <w:spacing w:after="0"/>
        <w:ind w:left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 </w:t>
      </w:r>
      <w:r w:rsidRPr="002D569F">
        <w:rPr>
          <w:rFonts w:ascii="Verdana" w:hAnsi="Verdana" w:cs="Times New Roman"/>
          <w:b/>
          <w:sz w:val="24"/>
          <w:szCs w:val="24"/>
        </w:rPr>
        <w:t>1 851,07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zł środki z Funduszu Pomocy na realizację zadań oświatowych dla uczniów z Ukrainy z terenu miasta Bolesławiec,</w:t>
      </w:r>
    </w:p>
    <w:p w14:paraId="33689B71" w14:textId="77777777" w:rsidR="00B824C7" w:rsidRPr="00CA65E1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579,09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zł na wypłatę kosztów wydawanych decyzji w sprawach świadczeniobiorców innych, niż ubezpieczeni, spełniających kryterium dochodowe</w:t>
      </w:r>
      <w:r>
        <w:rPr>
          <w:rFonts w:ascii="Verdana" w:hAnsi="Verdana" w:cs="Times New Roman"/>
          <w:bCs/>
          <w:sz w:val="24"/>
          <w:szCs w:val="24"/>
        </w:rPr>
        <w:t>,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o którym mowa w art. 8 ustawy z dnia 12 marca 2004 r.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 xml:space="preserve">o pomocy społecznej - zgodnie z pismem  Wojewody Dolnośląskiego </w:t>
      </w:r>
      <w:r>
        <w:rPr>
          <w:rFonts w:ascii="Verdana" w:hAnsi="Verdana" w:cs="Times New Roman"/>
          <w:bCs/>
          <w:sz w:val="24"/>
          <w:szCs w:val="24"/>
        </w:rPr>
        <w:br/>
      </w:r>
      <w:r w:rsidRPr="00CA65E1">
        <w:rPr>
          <w:rFonts w:ascii="Verdana" w:hAnsi="Verdana" w:cs="Times New Roman"/>
          <w:bCs/>
          <w:sz w:val="24"/>
          <w:szCs w:val="24"/>
        </w:rPr>
        <w:t>Nr FB-BP.3111.807.2025.SR z dnia 24 września 2025 r.,</w:t>
      </w:r>
    </w:p>
    <w:p w14:paraId="6BCCBD3F" w14:textId="2CAC3780" w:rsidR="00CA65E1" w:rsidRPr="00CA65E1" w:rsidRDefault="00CA65E1" w:rsidP="00CA65E1">
      <w:pPr>
        <w:pStyle w:val="Akapitzlist"/>
        <w:spacing w:after="0"/>
        <w:ind w:left="0"/>
        <w:jc w:val="both"/>
        <w:rPr>
          <w:rFonts w:ascii="Verdana" w:hAnsi="Verdana" w:cs="Times New Roman"/>
          <w:bCs/>
          <w:sz w:val="24"/>
          <w:szCs w:val="24"/>
        </w:rPr>
      </w:pPr>
      <w:r w:rsidRPr="00CA65E1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441,17 zł</w:t>
      </w:r>
      <w:r w:rsidRPr="00CA65E1">
        <w:rPr>
          <w:rFonts w:ascii="Verdana" w:hAnsi="Verdana" w:cs="Times New Roman"/>
          <w:bCs/>
          <w:sz w:val="24"/>
          <w:szCs w:val="24"/>
        </w:rPr>
        <w:t xml:space="preserve"> zgodnie z decyzją Wojewody Dolnośląskiego o przekazaniu środków na zadanie związane z nadawaniem numerów PESEL dla uchodźców z Ukrainy,</w:t>
      </w:r>
    </w:p>
    <w:p w14:paraId="6062A403" w14:textId="77777777" w:rsid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F0A002C" w14:textId="6CD153AC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2) zmniejszeniu planu dochodów i wydatków o kwotę </w:t>
      </w:r>
      <w:r w:rsidRPr="002D569F">
        <w:rPr>
          <w:rFonts w:ascii="Verdana" w:hAnsi="Verdana" w:cs="Times New Roman"/>
          <w:b/>
          <w:sz w:val="24"/>
          <w:szCs w:val="24"/>
        </w:rPr>
        <w:t>153 009,97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,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z tego:</w:t>
      </w:r>
    </w:p>
    <w:p w14:paraId="7B93700F" w14:textId="4169590B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133 812 zł</w:t>
      </w:r>
      <w:r w:rsidRPr="002D569F">
        <w:rPr>
          <w:rFonts w:ascii="Verdana" w:hAnsi="Verdana" w:cs="Times New Roman"/>
          <w:bCs/>
          <w:sz w:val="24"/>
          <w:szCs w:val="24"/>
        </w:rPr>
        <w:t>, które przeznaczone były na dofinansowanie zadań własnych gmin, tj. organizowanie i świadczenie usług opiekuńczych, w tym specjalistycznych, w miejscu zamieszkania, z wyłączeniem</w:t>
      </w:r>
      <w:r w:rsidR="002D569F">
        <w:rPr>
          <w:rFonts w:ascii="Verdana" w:hAnsi="Verdana" w:cs="Times New Roman"/>
          <w:bCs/>
          <w:sz w:val="24"/>
          <w:szCs w:val="24"/>
        </w:rPr>
        <w:t xml:space="preserve"> 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specjalistycznych usług opiekuńczych dla osób z zaburzeniami psychicznymi - zgodnie z pismem  Wojewody Dolnośląskiego Nr FB-BP.3111.387.2025.MJ z dnia 17 września 2025 r., </w:t>
      </w:r>
    </w:p>
    <w:p w14:paraId="14AA1C4B" w14:textId="37011C7F" w:rsidR="00B824C7" w:rsidRPr="002D569F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18 958,77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w związku z realizacją rządowego programu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2D569F">
        <w:rPr>
          <w:rFonts w:ascii="Verdana" w:hAnsi="Verdana" w:cs="Times New Roman"/>
          <w:bCs/>
          <w:sz w:val="24"/>
          <w:szCs w:val="24"/>
        </w:rPr>
        <w:t>Dofinansowanie wynagrodzeń pracowników jednostek organizacyjnych pomocy społecznej w postaci dodatku motywacyjnego na lata 2024-2027", ustanowionego Uchwałą nr 62 Rady Ministrów - zgodnie z pismem  Wojewody Dolnośląskiego Nr FB-BP.3111.70.2025.MJ z dnia 19 września 2025 r.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23EED07" w14:textId="58F023FE" w:rsidR="00CA65E1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239,20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środki przeznaczone były na realizację rządowego programu </w:t>
      </w:r>
      <w:r w:rsidR="00B824C7">
        <w:rPr>
          <w:rFonts w:ascii="Verdana" w:hAnsi="Verdana" w:cs="Times New Roman"/>
          <w:bCs/>
          <w:sz w:val="24"/>
          <w:szCs w:val="24"/>
        </w:rPr>
        <w:t>„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Dofinansowanie wynagrodzeń pracowników jednostek wspierania rodziny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i systemu pieczy zastępczej na lata 2024-2027</w:t>
      </w:r>
      <w:r w:rsidR="00B824C7">
        <w:rPr>
          <w:rFonts w:ascii="Verdana" w:hAnsi="Verdana" w:cs="Times New Roman"/>
          <w:bCs/>
          <w:sz w:val="24"/>
          <w:szCs w:val="24"/>
        </w:rPr>
        <w:t>”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ustanowionego Uchwałą nr 63 Rady Ministrów - zgodnie z pismem  Wojewody Dolnośląskiego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Nr FB BP.3111.91.2025.DK z dnia 24 września 2025 r.</w:t>
      </w:r>
      <w:r w:rsidR="002D569F">
        <w:rPr>
          <w:rFonts w:ascii="Verdana" w:hAnsi="Verdana" w:cs="Times New Roman"/>
          <w:bCs/>
          <w:sz w:val="24"/>
          <w:szCs w:val="24"/>
        </w:rPr>
        <w:t>,</w:t>
      </w:r>
    </w:p>
    <w:p w14:paraId="4A1E5240" w14:textId="77777777" w:rsidR="002D569F" w:rsidRP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3D86AC4" w14:textId="0AA603E6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3) przeniesieniu planu z rezerwy celowej na odprawy emerytalne w kwocie </w:t>
      </w:r>
      <w:r w:rsidRPr="002D569F">
        <w:rPr>
          <w:rFonts w:ascii="Verdana" w:hAnsi="Verdana" w:cs="Times New Roman"/>
          <w:b/>
          <w:sz w:val="24"/>
          <w:szCs w:val="24"/>
        </w:rPr>
        <w:t>135 430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wypłatę odpraw emerytalnych dla nauczycieli w SP Nr 3,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 xml:space="preserve">SP Nr 4, SP Nr 5 i pracownika obsługi w Szkole Podstawowej Nr 4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w Bolesławcu,</w:t>
      </w:r>
    </w:p>
    <w:p w14:paraId="2294F7F1" w14:textId="77777777" w:rsid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084B533" w14:textId="650C43E1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4)  przeniesieniu planu z rezerwy celowej w kwocie </w:t>
      </w:r>
      <w:r w:rsidRPr="002D569F">
        <w:rPr>
          <w:rFonts w:ascii="Verdana" w:hAnsi="Verdana" w:cs="Times New Roman"/>
          <w:b/>
          <w:sz w:val="24"/>
          <w:szCs w:val="24"/>
        </w:rPr>
        <w:t>1 084 810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podwyżki wynagrodzeń nauczycieli i pochodne od wynagrodzeń w szkołach podstawowych,</w:t>
      </w:r>
    </w:p>
    <w:p w14:paraId="4A0F8AC8" w14:textId="77777777" w:rsid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E2830C1" w14:textId="1DF05224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5) przeniesieniu planu z rezerwy inwestycyjnej w kwocie </w:t>
      </w:r>
      <w:r w:rsidRPr="002D569F">
        <w:rPr>
          <w:rFonts w:ascii="Verdana" w:hAnsi="Verdana" w:cs="Times New Roman"/>
          <w:b/>
          <w:sz w:val="24"/>
          <w:szCs w:val="24"/>
        </w:rPr>
        <w:t>425 000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, </w:t>
      </w:r>
      <w:r w:rsidR="002D569F"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z tego:</w:t>
      </w:r>
    </w:p>
    <w:p w14:paraId="16E3440B" w14:textId="77777777" w:rsidR="00CA65E1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270 000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zakup samochodu służbowego dla Straży Miejskiej, który jest kluczowy do realizacji zadań statutowych Straży Miejskiej. Obecny samochód jest eksploatowany przez jednostkę 10 lat w związku z czym jest awaryjny i często musi być naprawiany, a to wiąże się z bardzo wysokimi kosztami naprawy,</w:t>
      </w:r>
    </w:p>
    <w:p w14:paraId="4DA3066B" w14:textId="77777777" w:rsidR="002D569F" w:rsidRP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DD3B0C5" w14:textId="5CA809FD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155 000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zadanie pn. </w:t>
      </w:r>
      <w:r w:rsidR="002D569F">
        <w:rPr>
          <w:rFonts w:ascii="Verdana" w:hAnsi="Verdana" w:cs="Times New Roman"/>
          <w:bCs/>
          <w:sz w:val="24"/>
          <w:szCs w:val="24"/>
        </w:rPr>
        <w:t>„</w:t>
      </w:r>
      <w:r w:rsidRPr="002D569F">
        <w:rPr>
          <w:rFonts w:ascii="Verdana" w:hAnsi="Verdana" w:cs="Times New Roman"/>
          <w:bCs/>
          <w:sz w:val="24"/>
          <w:szCs w:val="24"/>
        </w:rPr>
        <w:t>Modernizacja dachu sali gimnastycznej Szkoły Podstawowej nr 5 w Bolesławcu</w:t>
      </w:r>
      <w:r w:rsidR="002D569F">
        <w:rPr>
          <w:rFonts w:ascii="Verdana" w:hAnsi="Verdana" w:cs="Times New Roman"/>
          <w:bCs/>
          <w:sz w:val="24"/>
          <w:szCs w:val="24"/>
        </w:rPr>
        <w:t>”</w:t>
      </w:r>
      <w:r w:rsidRPr="002D569F">
        <w:rPr>
          <w:rFonts w:ascii="Verdana" w:hAnsi="Verdana" w:cs="Times New Roman"/>
          <w:bCs/>
          <w:sz w:val="24"/>
          <w:szCs w:val="24"/>
        </w:rPr>
        <w:t>. Zakres prac będzie dotyczył m.in.: rozebrania obróbek blacharskich i rur spustowych nienadających się do użytku, montażu obróbek z papy wierzchniej, montażu podbudowy z płyt OSB oraz wykonania izolacji przeciwwilgociowych</w:t>
      </w:r>
      <w:r w:rsidR="002D569F">
        <w:rPr>
          <w:rFonts w:ascii="Verdana" w:hAnsi="Verdana" w:cs="Times New Roman"/>
          <w:bCs/>
          <w:sz w:val="24"/>
          <w:szCs w:val="24"/>
        </w:rPr>
        <w:t>,</w:t>
      </w:r>
    </w:p>
    <w:p w14:paraId="3CBBF379" w14:textId="77777777" w:rsidR="002D569F" w:rsidRDefault="002D569F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AE611AD" w14:textId="726270C8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6) przeniesieniu planu wydatków między rozdziałami i paragrafami klasyfikacji budżetowej w kwocie </w:t>
      </w:r>
      <w:r w:rsidRPr="002D569F">
        <w:rPr>
          <w:rFonts w:ascii="Verdana" w:hAnsi="Verdana" w:cs="Times New Roman"/>
          <w:b/>
          <w:sz w:val="24"/>
          <w:szCs w:val="24"/>
        </w:rPr>
        <w:t>274 500 zł</w:t>
      </w:r>
      <w:r w:rsidRPr="002D569F">
        <w:rPr>
          <w:rFonts w:ascii="Verdana" w:hAnsi="Verdana" w:cs="Times New Roman"/>
          <w:bCs/>
          <w:sz w:val="24"/>
          <w:szCs w:val="24"/>
        </w:rPr>
        <w:t>, z tego:</w:t>
      </w:r>
    </w:p>
    <w:p w14:paraId="32F99AE0" w14:textId="77777777" w:rsidR="00B824C7" w:rsidRPr="002D569F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163 000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 wywóz nieczystości, opłaty za ścieki i monitoring systemu alarmowego oraz na składki na ubezpieczenia społeczne w miejskich przedszkolach publicznych,</w:t>
      </w:r>
    </w:p>
    <w:p w14:paraId="6486B03A" w14:textId="77777777" w:rsidR="00B824C7" w:rsidRPr="002D569F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lastRenderedPageBreak/>
        <w:t xml:space="preserve">-  </w:t>
      </w:r>
      <w:r w:rsidRPr="002D569F">
        <w:rPr>
          <w:rFonts w:ascii="Verdana" w:hAnsi="Verdana" w:cs="Times New Roman"/>
          <w:b/>
          <w:sz w:val="24"/>
          <w:szCs w:val="24"/>
        </w:rPr>
        <w:t>50 000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zakup materiałów oraz artykułów promocyjnych na potrzeby realizacji zadań Wydziału Rozwoju i Promocji Miasta,</w:t>
      </w:r>
    </w:p>
    <w:p w14:paraId="6A0F213B" w14:textId="6F603632" w:rsidR="00B824C7" w:rsidRPr="002D569F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27 000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powierzenie zadania w formie umowy zlecenia usługi </w:t>
      </w:r>
      <w:r>
        <w:rPr>
          <w:rFonts w:ascii="Verdana" w:hAnsi="Verdana" w:cs="Times New Roman"/>
          <w:bCs/>
          <w:sz w:val="24"/>
          <w:szCs w:val="24"/>
        </w:rPr>
        <w:br/>
      </w:r>
      <w:r w:rsidRPr="002D569F">
        <w:rPr>
          <w:rFonts w:ascii="Verdana" w:hAnsi="Verdana" w:cs="Times New Roman"/>
          <w:bCs/>
          <w:sz w:val="24"/>
          <w:szCs w:val="24"/>
        </w:rPr>
        <w:t>i dodatku specjalnego do wynagrodzenia dla psychologów realizujących zadanie związane z pomocą psychologiczną dla pracowników socjalnych Miejskiego Ośrodka Pomocy Społecznej w Bolesławcu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17AB8FC" w14:textId="77777777" w:rsidR="00B824C7" w:rsidRDefault="00B824C7" w:rsidP="00B824C7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6CAED6A1" w14:textId="77777777" w:rsidR="00B824C7" w:rsidRPr="002D569F" w:rsidRDefault="00B824C7" w:rsidP="00B824C7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19 000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w związku z koniecznością realizacji kontroli przestrzegania zasad i warunków korzystania z zezwoleń na sprzedaż napojów alkoholowych zgodnie z zatwierdzonym harmonogramem kontroli,</w:t>
      </w:r>
    </w:p>
    <w:p w14:paraId="00D1A420" w14:textId="098BED62" w:rsidR="00CA65E1" w:rsidRPr="002D569F" w:rsidRDefault="00CA65E1" w:rsidP="002D569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2D569F">
        <w:rPr>
          <w:rFonts w:ascii="Verdana" w:hAnsi="Verdana" w:cs="Times New Roman"/>
          <w:bCs/>
          <w:sz w:val="24"/>
          <w:szCs w:val="24"/>
        </w:rPr>
        <w:t xml:space="preserve">- </w:t>
      </w:r>
      <w:r w:rsidRPr="002D569F">
        <w:rPr>
          <w:rFonts w:ascii="Verdana" w:hAnsi="Verdana" w:cs="Times New Roman"/>
          <w:b/>
          <w:sz w:val="24"/>
          <w:szCs w:val="24"/>
        </w:rPr>
        <w:t>15 500 zł</w:t>
      </w:r>
      <w:r w:rsidRPr="002D569F">
        <w:rPr>
          <w:rFonts w:ascii="Verdana" w:hAnsi="Verdana" w:cs="Times New Roman"/>
          <w:bCs/>
          <w:sz w:val="24"/>
          <w:szCs w:val="24"/>
        </w:rPr>
        <w:t xml:space="preserve"> na wypłatę ekwiwalentu pieniężnego za pranie i używanie odzieży roboczej przez pracowników Urzędu Miasta oraz na zagraniczne podróże służbowe</w:t>
      </w:r>
      <w:r w:rsidR="00B824C7">
        <w:rPr>
          <w:rFonts w:ascii="Verdana" w:hAnsi="Verdana" w:cs="Times New Roman"/>
          <w:bCs/>
          <w:sz w:val="24"/>
          <w:szCs w:val="24"/>
        </w:rPr>
        <w:t>.</w:t>
      </w:r>
    </w:p>
    <w:p w14:paraId="03438E5E" w14:textId="77777777" w:rsidR="002D569F" w:rsidRDefault="002D569F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3F95183" w14:textId="77777777" w:rsidR="00104982" w:rsidRDefault="00104982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52F3EAB9" w14:textId="757C1332" w:rsidR="009B350C" w:rsidRPr="00144CCA" w:rsidRDefault="009B350C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sprawach podatkowych:</w:t>
      </w:r>
    </w:p>
    <w:p w14:paraId="1A874897" w14:textId="77777777" w:rsidR="009B350C" w:rsidRPr="00144CCA" w:rsidRDefault="009B350C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329D099D" w14:textId="77777777" w:rsidR="000C4CA0" w:rsidRDefault="00441741" w:rsidP="000C4CA0">
      <w:pPr>
        <w:spacing w:after="0"/>
      </w:pPr>
      <w:r w:rsidRPr="000C4CA0"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  <w:t>Decyzje:</w:t>
      </w:r>
      <w:r w:rsidR="000C4CA0" w:rsidRPr="000C4CA0">
        <w:t xml:space="preserve"> </w:t>
      </w:r>
    </w:p>
    <w:p w14:paraId="3DDBFEFC" w14:textId="77777777" w:rsidR="000C4CA0" w:rsidRDefault="000C4CA0" w:rsidP="000C4CA0">
      <w:pPr>
        <w:spacing w:after="0"/>
      </w:pPr>
    </w:p>
    <w:p w14:paraId="678839F5" w14:textId="7E5A50F5" w:rsidR="002D569F" w:rsidRPr="002D569F" w:rsidRDefault="000C4CA0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Ogółem </w:t>
      </w:r>
      <w:r w:rsidR="002D569F" w:rsidRPr="002D569F">
        <w:rPr>
          <w:rFonts w:ascii="Verdana" w:eastAsia="Times New Roman" w:hAnsi="Verdana" w:cs="Times New Roman"/>
          <w:bCs/>
          <w:color w:val="auto"/>
          <w:sz w:val="24"/>
          <w:szCs w:val="24"/>
        </w:rPr>
        <w:t>wydano 208 decyzji:</w:t>
      </w:r>
    </w:p>
    <w:p w14:paraId="70244A56" w14:textId="6D5C01B6" w:rsidR="002D569F" w:rsidRPr="002D569F" w:rsidRDefault="002D569F" w:rsidP="0016203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D569F">
        <w:rPr>
          <w:rFonts w:ascii="Verdana" w:eastAsia="Times New Roman" w:hAnsi="Verdana" w:cs="Times New Roman"/>
          <w:bCs/>
          <w:color w:val="auto"/>
          <w:sz w:val="24"/>
          <w:szCs w:val="24"/>
        </w:rPr>
        <w:t>- 203 decyzje w sprawie wymiaru/zmiany wysokości podatku od nieruchomości, rolnego, łącznego zobowiązania pieniężnego - osoby fizyczne;</w:t>
      </w:r>
    </w:p>
    <w:p w14:paraId="3B44B962" w14:textId="435DA022" w:rsidR="002D569F" w:rsidRPr="002D569F" w:rsidRDefault="002D569F" w:rsidP="00162037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D569F">
        <w:rPr>
          <w:rFonts w:ascii="Verdana" w:eastAsia="Times New Roman" w:hAnsi="Verdana" w:cs="Times New Roman"/>
          <w:bCs/>
          <w:color w:val="auto"/>
          <w:sz w:val="24"/>
          <w:szCs w:val="24"/>
        </w:rPr>
        <w:t>- 1 decyzję w sprawie opłaty skarbowej;</w:t>
      </w: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</w:p>
    <w:p w14:paraId="5688AD0E" w14:textId="77777777" w:rsidR="002D569F" w:rsidRPr="002D569F" w:rsidRDefault="002D569F" w:rsidP="002D569F">
      <w:pPr>
        <w:spacing w:after="0"/>
        <w:ind w:left="284" w:firstLine="76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D569F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określenia wysokości zobowiązania w podatku od nieruchomości – osoby prawne;</w:t>
      </w:r>
    </w:p>
    <w:p w14:paraId="5463E4BA" w14:textId="77777777" w:rsidR="002D569F" w:rsidRPr="002D569F" w:rsidRDefault="002D569F" w:rsidP="002D569F">
      <w:pPr>
        <w:spacing w:after="0"/>
        <w:ind w:left="284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2D569F">
        <w:rPr>
          <w:rFonts w:ascii="Verdana" w:eastAsia="Times New Roman" w:hAnsi="Verdana" w:cs="Times New Roman"/>
          <w:bCs/>
          <w:color w:val="auto"/>
          <w:sz w:val="24"/>
          <w:szCs w:val="24"/>
        </w:rPr>
        <w:t>- 2 decyzje w sprawie określenia wysokości zobowiązania w podatku od środków transportowych – osoby fizyczne.</w:t>
      </w:r>
    </w:p>
    <w:p w14:paraId="707AE981" w14:textId="174A89F7" w:rsidR="00261E2D" w:rsidRDefault="00261E2D" w:rsidP="002D569F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61083C0A" w14:textId="77777777" w:rsidR="0097501C" w:rsidRDefault="0097501C" w:rsidP="000C4CA0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  <w:u w:val="single"/>
        </w:rPr>
      </w:pPr>
    </w:p>
    <w:p w14:paraId="2ADAF563" w14:textId="184574A3" w:rsidR="00676C36" w:rsidRDefault="00676C36" w:rsidP="00261E2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  <w:r w:rsidRPr="00261E2D"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  <w:t xml:space="preserve">W zakresie zadań Wydz. SP: </w:t>
      </w:r>
    </w:p>
    <w:p w14:paraId="2150E7D4" w14:textId="77777777" w:rsidR="001877AD" w:rsidRDefault="001877AD" w:rsidP="00261E2D">
      <w:pPr>
        <w:spacing w:after="0"/>
        <w:jc w:val="both"/>
        <w:rPr>
          <w:rFonts w:ascii="Verdana" w:eastAsia="Times New Roman" w:hAnsi="Verdana" w:cs="Times New Roman"/>
          <w:b/>
          <w:color w:val="auto"/>
          <w:sz w:val="24"/>
          <w:szCs w:val="24"/>
          <w:u w:val="single"/>
        </w:rPr>
      </w:pPr>
    </w:p>
    <w:p w14:paraId="130466D6" w14:textId="41164787" w:rsidR="001877AD" w:rsidRDefault="001877A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21 decyzji pozytywnych przyznających pomoc materialną 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o charakterze socjalnym w formie stypendium szkolnego na okres od 1 września do 31 grudnia 2025 r.</w:t>
      </w:r>
    </w:p>
    <w:p w14:paraId="6319C988" w14:textId="77777777" w:rsidR="001877AD" w:rsidRPr="001877AD" w:rsidRDefault="001877AD" w:rsidP="001877AD">
      <w:pPr>
        <w:pStyle w:val="Akapitzlist"/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465C770" w14:textId="13755FE9" w:rsidR="001877AD" w:rsidRDefault="001877A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Wydano 2 decyzje odmowne dotyczące pomocy materialnej 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  <w:t>o charakterze socjalnym w formie stypendium szkolnego na okres od 1 września</w:t>
      </w: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do 31 grudnia 2025 r. oraz 1 decyzję odmowną na okres 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lastRenderedPageBreak/>
        <w:t>od 1 września 2025 r</w:t>
      </w:r>
      <w:r w:rsidR="007D379D">
        <w:rPr>
          <w:rFonts w:ascii="Verdana" w:eastAsia="Times New Roman" w:hAnsi="Verdana" w:cs="Times New Roman"/>
          <w:bCs/>
          <w:color w:val="auto"/>
          <w:sz w:val="24"/>
          <w:szCs w:val="24"/>
        </w:rPr>
        <w:t>.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 do 30 czerwca 2026 r. ze względu na przekroczenie kryterium dochodowego. </w:t>
      </w:r>
    </w:p>
    <w:p w14:paraId="3AB6A227" w14:textId="77777777" w:rsidR="001877AD" w:rsidRPr="001877AD" w:rsidRDefault="001877AD" w:rsidP="001877AD">
      <w:pPr>
        <w:pStyle w:val="Akapitzlist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503609CC" w14:textId="521E36A1" w:rsidR="001877AD" w:rsidRPr="001877AD" w:rsidRDefault="001877AD">
      <w:pPr>
        <w:pStyle w:val="Akapitzlist"/>
        <w:numPr>
          <w:ilvl w:val="0"/>
          <w:numId w:val="7"/>
        </w:num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>W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>yda</w:t>
      </w: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no </w:t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 xml:space="preserve">12 decyzji pozytywnych w sprawie przyznania dofinansowania kosztów kształcenia młodocianego pracownika </w:t>
      </w:r>
      <w:r>
        <w:rPr>
          <w:rFonts w:ascii="Verdana" w:eastAsia="Times New Roman" w:hAnsi="Verdana" w:cs="Times New Roman"/>
          <w:bCs/>
          <w:color w:val="auto"/>
          <w:sz w:val="24"/>
          <w:szCs w:val="24"/>
        </w:rPr>
        <w:br/>
      </w:r>
      <w:r w:rsidRPr="001877AD">
        <w:rPr>
          <w:rFonts w:ascii="Verdana" w:eastAsia="Times New Roman" w:hAnsi="Verdana" w:cs="Times New Roman"/>
          <w:bCs/>
          <w:color w:val="auto"/>
          <w:sz w:val="24"/>
          <w:szCs w:val="24"/>
        </w:rPr>
        <w:t>z tytułu przygotowania zawodowego przez pracodawcę.</w:t>
      </w:r>
    </w:p>
    <w:p w14:paraId="06B76823" w14:textId="77777777" w:rsidR="0097501C" w:rsidRPr="001877AD" w:rsidRDefault="0097501C" w:rsidP="00261E2D">
      <w:pPr>
        <w:spacing w:after="0"/>
        <w:jc w:val="both"/>
        <w:rPr>
          <w:rFonts w:ascii="Verdana" w:eastAsia="Times New Roman" w:hAnsi="Verdana" w:cs="Times New Roman"/>
          <w:bCs/>
          <w:color w:val="auto"/>
          <w:sz w:val="24"/>
          <w:szCs w:val="24"/>
        </w:rPr>
      </w:pPr>
    </w:p>
    <w:p w14:paraId="74C8BB98" w14:textId="77777777" w:rsidR="00C65701" w:rsidRDefault="00C6570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4AD0B972" w14:textId="575F0ED4" w:rsidR="007A08A1" w:rsidRPr="00144CCA" w:rsidRDefault="007A08A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zakresie zadań Wydz. OW:</w:t>
      </w:r>
    </w:p>
    <w:p w14:paraId="1737F260" w14:textId="44672228" w:rsidR="007A08A1" w:rsidRDefault="007A08A1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144CCA">
        <w:rPr>
          <w:rFonts w:ascii="Verdana" w:hAnsi="Verdana" w:cs="Times New Roman"/>
          <w:b/>
          <w:sz w:val="24"/>
          <w:szCs w:val="24"/>
          <w:u w:val="single"/>
        </w:rPr>
        <w:t>W sprawach oświatowych:</w:t>
      </w:r>
    </w:p>
    <w:p w14:paraId="0F6EAB21" w14:textId="77777777" w:rsidR="007F2442" w:rsidRDefault="007F2442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B502C05" w14:textId="3FD877CC" w:rsidR="00974716" w:rsidRDefault="007F2442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F2442">
        <w:rPr>
          <w:rFonts w:ascii="Verdana" w:hAnsi="Verdana" w:cs="Times New Roman"/>
          <w:bCs/>
          <w:sz w:val="24"/>
          <w:szCs w:val="24"/>
        </w:rPr>
        <w:t xml:space="preserve">W dniach </w:t>
      </w:r>
      <w:r w:rsidR="00974716" w:rsidRPr="00974716">
        <w:rPr>
          <w:rFonts w:ascii="Verdana" w:hAnsi="Verdana" w:cs="Times New Roman"/>
          <w:bCs/>
          <w:sz w:val="24"/>
          <w:szCs w:val="24"/>
        </w:rPr>
        <w:t xml:space="preserve">od 18 do 25 września </w:t>
      </w:r>
      <w:r w:rsidR="007D379D">
        <w:rPr>
          <w:rFonts w:ascii="Verdana" w:hAnsi="Verdana" w:cs="Times New Roman"/>
          <w:bCs/>
          <w:sz w:val="24"/>
          <w:szCs w:val="24"/>
        </w:rPr>
        <w:t xml:space="preserve">2025 r. </w:t>
      </w:r>
      <w:r w:rsidR="00974716">
        <w:rPr>
          <w:rFonts w:ascii="Verdana" w:hAnsi="Verdana" w:cs="Times New Roman"/>
          <w:bCs/>
          <w:sz w:val="24"/>
          <w:szCs w:val="24"/>
        </w:rPr>
        <w:t>m</w:t>
      </w:r>
      <w:r w:rsidR="00974716" w:rsidRPr="00974716">
        <w:rPr>
          <w:rFonts w:ascii="Verdana" w:hAnsi="Verdana" w:cs="Times New Roman"/>
          <w:bCs/>
          <w:sz w:val="24"/>
          <w:szCs w:val="24"/>
        </w:rPr>
        <w:t xml:space="preserve">iejskie </w:t>
      </w:r>
      <w:r w:rsidR="00974716">
        <w:rPr>
          <w:rFonts w:ascii="Verdana" w:hAnsi="Verdana" w:cs="Times New Roman"/>
          <w:bCs/>
          <w:sz w:val="24"/>
          <w:szCs w:val="24"/>
        </w:rPr>
        <w:t>p</w:t>
      </w:r>
      <w:r w:rsidR="00974716" w:rsidRPr="00974716">
        <w:rPr>
          <w:rFonts w:ascii="Verdana" w:hAnsi="Verdana" w:cs="Times New Roman"/>
          <w:bCs/>
          <w:sz w:val="24"/>
          <w:szCs w:val="24"/>
        </w:rPr>
        <w:t xml:space="preserve">rzedszkola </w:t>
      </w:r>
      <w:r w:rsidR="00974716">
        <w:rPr>
          <w:rFonts w:ascii="Verdana" w:hAnsi="Verdana" w:cs="Times New Roman"/>
          <w:bCs/>
          <w:sz w:val="24"/>
          <w:szCs w:val="24"/>
        </w:rPr>
        <w:t>p</w:t>
      </w:r>
      <w:r w:rsidR="00974716" w:rsidRPr="00974716">
        <w:rPr>
          <w:rFonts w:ascii="Verdana" w:hAnsi="Verdana" w:cs="Times New Roman"/>
          <w:bCs/>
          <w:sz w:val="24"/>
          <w:szCs w:val="24"/>
        </w:rPr>
        <w:t xml:space="preserve">ubliczne we współpracy z Miejskim Centrum Edukacji Ekologicznej uczestniczyły w akcji „Sprzątanie Świata” - proekologicznym działaniu, koordynowanym przez fundację </w:t>
      </w:r>
      <w:r w:rsidR="00974716">
        <w:rPr>
          <w:rFonts w:ascii="Verdana" w:hAnsi="Verdana" w:cs="Times New Roman"/>
          <w:bCs/>
          <w:sz w:val="24"/>
          <w:szCs w:val="24"/>
        </w:rPr>
        <w:t>„</w:t>
      </w:r>
      <w:r w:rsidR="00974716" w:rsidRPr="00974716">
        <w:rPr>
          <w:rFonts w:ascii="Verdana" w:hAnsi="Verdana" w:cs="Times New Roman"/>
          <w:bCs/>
          <w:sz w:val="24"/>
          <w:szCs w:val="24"/>
        </w:rPr>
        <w:t>Nasza Ziemia</w:t>
      </w:r>
      <w:r w:rsidR="00974716">
        <w:rPr>
          <w:rFonts w:ascii="Verdana" w:hAnsi="Verdana" w:cs="Times New Roman"/>
          <w:bCs/>
          <w:sz w:val="24"/>
          <w:szCs w:val="24"/>
        </w:rPr>
        <w:t>”</w:t>
      </w:r>
      <w:r w:rsidR="00974716" w:rsidRPr="00974716">
        <w:rPr>
          <w:rFonts w:ascii="Verdana" w:hAnsi="Verdana" w:cs="Times New Roman"/>
          <w:bCs/>
          <w:sz w:val="24"/>
          <w:szCs w:val="24"/>
        </w:rPr>
        <w:t>.</w:t>
      </w:r>
    </w:p>
    <w:p w14:paraId="44EC1024" w14:textId="77777777" w:rsidR="00974716" w:rsidRPr="00974716" w:rsidRDefault="00974716" w:rsidP="0097471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B5F1BA0" w14:textId="3B0DE316" w:rsid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67821">
        <w:rPr>
          <w:rFonts w:ascii="Verdana" w:hAnsi="Verdana" w:cs="Times New Roman"/>
          <w:bCs/>
          <w:sz w:val="24"/>
          <w:szCs w:val="24"/>
        </w:rPr>
        <w:t xml:space="preserve">Od 19 do 30 września 2025 r. Szkoła Podstawowa nr 3 w ramach ogólnopolskiego projektu edukacyjnego „Jak mówić </w:t>
      </w:r>
      <w:r w:rsidRPr="00767821">
        <w:rPr>
          <w:rFonts w:ascii="Verdana" w:hAnsi="Verdana" w:cs="Times New Roman"/>
          <w:bCs/>
          <w:sz w:val="24"/>
          <w:szCs w:val="24"/>
        </w:rPr>
        <w:br/>
        <w:t xml:space="preserve">o niepełnosprawności?” poszerzyła wiedzę uczniów na temat  niepełnosprawności, ze szczególnym uwzględnieniem osób głuchych. Działania rozwijały wśród uczniów empatię i wrażliwość na potrzeby innych osób. </w:t>
      </w:r>
    </w:p>
    <w:p w14:paraId="2907AD97" w14:textId="77777777" w:rsidR="00767821" w:rsidRPr="00767821" w:rsidRDefault="00767821" w:rsidP="00767821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84360D4" w14:textId="77777777" w:rsidR="00767821" w:rsidRDefault="004F34C7">
      <w:pPr>
        <w:pStyle w:val="Akapitzlist"/>
        <w:numPr>
          <w:ilvl w:val="0"/>
          <w:numId w:val="9"/>
        </w:numPr>
        <w:jc w:val="both"/>
        <w:rPr>
          <w:rFonts w:ascii="Verdana" w:hAnsi="Verdana" w:cs="Times New Roman"/>
          <w:bCs/>
          <w:sz w:val="24"/>
          <w:szCs w:val="24"/>
        </w:rPr>
      </w:pPr>
      <w:r w:rsidRPr="004F34C7">
        <w:rPr>
          <w:rFonts w:ascii="Verdana" w:hAnsi="Verdana" w:cs="Times New Roman"/>
          <w:bCs/>
          <w:sz w:val="24"/>
          <w:szCs w:val="24"/>
        </w:rPr>
        <w:t xml:space="preserve">29 września 2025 r. w Dolnośląskim Urzędzie Wojewódzkim </w:t>
      </w:r>
      <w:r>
        <w:rPr>
          <w:rFonts w:ascii="Verdana" w:hAnsi="Verdana" w:cs="Times New Roman"/>
          <w:bCs/>
          <w:sz w:val="24"/>
          <w:szCs w:val="24"/>
        </w:rPr>
        <w:br/>
      </w:r>
      <w:r w:rsidRPr="004F34C7">
        <w:rPr>
          <w:rFonts w:ascii="Verdana" w:hAnsi="Verdana" w:cs="Times New Roman"/>
          <w:bCs/>
          <w:sz w:val="24"/>
          <w:szCs w:val="24"/>
        </w:rPr>
        <w:t xml:space="preserve">we Wrocławiu odbyła się konferencja pt. „Czy patron jest potrzebny szkole?”. Podczas spotkania Światowy Związek Żołnierzy Armii Krajowej Okręg Dolnośląski, decyzją Prezydium Zarządu przyznał  odznaczenie i certyfikat Szkole Podstawowej nr 3 oraz medale pamiątkowe WIERNI AKOWSKIEJ PRZYSIĘDZE paniom  Małgorzacie Maksymów i Dorocie Basiak. </w:t>
      </w:r>
    </w:p>
    <w:p w14:paraId="02EEB29B" w14:textId="7F8E064A" w:rsidR="004F34C7" w:rsidRPr="00767821" w:rsidRDefault="004F34C7" w:rsidP="00767821">
      <w:pPr>
        <w:pStyle w:val="Akapitzlist"/>
        <w:ind w:firstLine="696"/>
        <w:jc w:val="both"/>
        <w:rPr>
          <w:rFonts w:ascii="Verdana" w:hAnsi="Verdana" w:cs="Times New Roman"/>
          <w:bCs/>
          <w:sz w:val="24"/>
          <w:szCs w:val="24"/>
        </w:rPr>
      </w:pPr>
      <w:r w:rsidRPr="00767821">
        <w:rPr>
          <w:rFonts w:ascii="Verdana" w:hAnsi="Verdana" w:cs="Times New Roman"/>
          <w:bCs/>
          <w:sz w:val="24"/>
          <w:szCs w:val="24"/>
        </w:rPr>
        <w:t>Organizatorami konferencji byli: Światowy Związek Żołnierzy Armii Krajowej Okręg Dolnośląski, Wrocławski Oddział Instytutu Pamięci Narodowej, Dolnośląska Kurator Oświaty oraz Dolnośląska Rodzina Szkół im. Armii Krajowej i Bohaterów Armii Krajowej.</w:t>
      </w:r>
    </w:p>
    <w:p w14:paraId="7CC6249C" w14:textId="77777777" w:rsidR="00974716" w:rsidRPr="00974716" w:rsidRDefault="00974716" w:rsidP="004F34C7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3CE65D5C" w14:textId="5731670E" w:rsidR="00974716" w:rsidRP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>Od 29 września 2025 r. do 3 października 2025 r. Szkoł</w:t>
      </w:r>
      <w:r>
        <w:rPr>
          <w:rFonts w:ascii="Verdana" w:hAnsi="Verdana" w:cs="Times New Roman"/>
          <w:bCs/>
          <w:sz w:val="24"/>
          <w:szCs w:val="24"/>
        </w:rPr>
        <w:t>y</w:t>
      </w:r>
      <w:r w:rsidRPr="00974716">
        <w:rPr>
          <w:rFonts w:ascii="Verdana" w:hAnsi="Verdana" w:cs="Times New Roman"/>
          <w:bCs/>
          <w:sz w:val="24"/>
          <w:szCs w:val="24"/>
        </w:rPr>
        <w:t xml:space="preserve"> Podstawow</w:t>
      </w:r>
      <w:r>
        <w:rPr>
          <w:rFonts w:ascii="Verdana" w:hAnsi="Verdana" w:cs="Times New Roman"/>
          <w:bCs/>
          <w:sz w:val="24"/>
          <w:szCs w:val="24"/>
        </w:rPr>
        <w:t>e</w:t>
      </w:r>
      <w:r w:rsidRPr="00974716">
        <w:rPr>
          <w:rFonts w:ascii="Verdana" w:hAnsi="Verdana" w:cs="Times New Roman"/>
          <w:bCs/>
          <w:sz w:val="24"/>
          <w:szCs w:val="24"/>
        </w:rPr>
        <w:t xml:space="preserve"> </w:t>
      </w:r>
    </w:p>
    <w:p w14:paraId="6C987733" w14:textId="77777777" w:rsidR="00974716" w:rsidRDefault="00974716" w:rsidP="0097471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 xml:space="preserve">nr 1 i nr 3, podjęły działania wpisujące się w miejską politykę wspierania bezpiecznej i przyjaznej szkoły, opartej na dialogu, empatii i współpracy. W ramach Tygodnia Budowania Relacji oraz Tygodnia o Przeciwdziałaniu Przemocy Rówieśniczej przeprowadzono </w:t>
      </w:r>
      <w:r w:rsidRPr="00974716">
        <w:rPr>
          <w:rFonts w:ascii="Verdana" w:hAnsi="Verdana" w:cs="Times New Roman"/>
          <w:bCs/>
          <w:sz w:val="24"/>
          <w:szCs w:val="24"/>
        </w:rPr>
        <w:lastRenderedPageBreak/>
        <w:t>zajęcia profilaktyczne dotyczące przeciwdziałania przemocy. Uczniowie wykonali również prace plastyczne, które następnie przekazywali swoim kolegom i koleżankom, dzieląc się przesłaniem życzliwości i wsparcia. Podczas zajęć wykorzystano pakiet materiałów edukacyjnych przygotowany przez  Ministerstwo Edukacji Narodowej we współpracy z Instytutem Badań Edukacyjnych, Ośrodkiem Rozwoju Edukacji, NASK i organizacjami pozarządowymi.</w:t>
      </w:r>
    </w:p>
    <w:p w14:paraId="0145E85E" w14:textId="77777777" w:rsidR="004F34C7" w:rsidRPr="00974716" w:rsidRDefault="004F34C7" w:rsidP="00974716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A946885" w14:textId="1098CD0A" w:rsidR="00974716" w:rsidRDefault="00FD0BCA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>W</w:t>
      </w:r>
      <w:r w:rsidR="00974716" w:rsidRPr="004F34C7">
        <w:rPr>
          <w:rFonts w:ascii="Verdana" w:hAnsi="Verdana" w:cs="Times New Roman"/>
          <w:bCs/>
          <w:sz w:val="24"/>
          <w:szCs w:val="24"/>
        </w:rPr>
        <w:t xml:space="preserve"> XIX Ogólnopolskim Festiwalu Piosenki Lwowskiej i </w:t>
      </w:r>
      <w:r w:rsidR="004F34C7" w:rsidRPr="004F34C7">
        <w:rPr>
          <w:rFonts w:ascii="Verdana" w:hAnsi="Verdana" w:cs="Times New Roman"/>
          <w:bCs/>
          <w:sz w:val="24"/>
          <w:szCs w:val="24"/>
        </w:rPr>
        <w:t>„</w:t>
      </w:r>
      <w:r w:rsidR="00974716" w:rsidRPr="004F34C7">
        <w:rPr>
          <w:rFonts w:ascii="Verdana" w:hAnsi="Verdana" w:cs="Times New Roman"/>
          <w:bCs/>
          <w:sz w:val="24"/>
          <w:szCs w:val="24"/>
        </w:rPr>
        <w:t>Bałaku</w:t>
      </w:r>
      <w:r w:rsidR="004F34C7" w:rsidRPr="004F34C7">
        <w:rPr>
          <w:rFonts w:ascii="Verdana" w:hAnsi="Verdana" w:cs="Times New Roman"/>
          <w:bCs/>
          <w:sz w:val="24"/>
          <w:szCs w:val="24"/>
        </w:rPr>
        <w:t>”</w:t>
      </w:r>
      <w:r w:rsidR="00974716" w:rsidRPr="004F34C7">
        <w:rPr>
          <w:rFonts w:ascii="Verdana" w:hAnsi="Verdana" w:cs="Times New Roman"/>
          <w:bCs/>
          <w:sz w:val="24"/>
          <w:szCs w:val="24"/>
        </w:rPr>
        <w:t xml:space="preserve"> Lwowskiego, który odbył się w dniach 26–30 września </w:t>
      </w:r>
      <w:r w:rsidR="007D379D">
        <w:rPr>
          <w:rFonts w:ascii="Verdana" w:hAnsi="Verdana" w:cs="Times New Roman"/>
          <w:bCs/>
          <w:sz w:val="24"/>
          <w:szCs w:val="24"/>
        </w:rPr>
        <w:t xml:space="preserve">2025 r. </w:t>
      </w:r>
      <w:r>
        <w:rPr>
          <w:rFonts w:ascii="Verdana" w:hAnsi="Verdana" w:cs="Times New Roman"/>
          <w:bCs/>
          <w:sz w:val="24"/>
          <w:szCs w:val="24"/>
        </w:rPr>
        <w:br/>
      </w:r>
      <w:r w:rsidR="00974716" w:rsidRPr="004F34C7">
        <w:rPr>
          <w:rFonts w:ascii="Verdana" w:hAnsi="Verdana" w:cs="Times New Roman"/>
          <w:bCs/>
          <w:sz w:val="24"/>
          <w:szCs w:val="24"/>
        </w:rPr>
        <w:t>w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974716" w:rsidRPr="004F34C7">
        <w:rPr>
          <w:rFonts w:ascii="Verdana" w:hAnsi="Verdana" w:cs="Times New Roman"/>
          <w:bCs/>
          <w:sz w:val="24"/>
          <w:szCs w:val="24"/>
        </w:rPr>
        <w:t>Krakowie</w:t>
      </w:r>
      <w:r>
        <w:rPr>
          <w:rFonts w:ascii="Verdana" w:hAnsi="Verdana" w:cs="Times New Roman"/>
          <w:bCs/>
          <w:sz w:val="24"/>
          <w:szCs w:val="24"/>
        </w:rPr>
        <w:t xml:space="preserve">, uczniowie </w:t>
      </w:r>
      <w:r w:rsidR="00974716" w:rsidRPr="004F34C7">
        <w:rPr>
          <w:rFonts w:ascii="Verdana" w:hAnsi="Verdana" w:cs="Times New Roman"/>
          <w:bCs/>
          <w:sz w:val="24"/>
          <w:szCs w:val="24"/>
        </w:rPr>
        <w:t>bolesławieckich szkół</w:t>
      </w:r>
      <w:r>
        <w:rPr>
          <w:rFonts w:ascii="Verdana" w:hAnsi="Verdana" w:cs="Times New Roman"/>
          <w:bCs/>
          <w:sz w:val="24"/>
          <w:szCs w:val="24"/>
        </w:rPr>
        <w:t xml:space="preserve"> zdobyli:</w:t>
      </w:r>
      <w:r w:rsidR="00974716" w:rsidRPr="004F34C7">
        <w:rPr>
          <w:rFonts w:ascii="Verdana" w:hAnsi="Verdana" w:cs="Times New Roman"/>
          <w:bCs/>
          <w:sz w:val="24"/>
          <w:szCs w:val="24"/>
        </w:rPr>
        <w:t xml:space="preserve"> I miejsce uczennica Szkoły Podstawowej nr 1, a II miejsce – duet uczniów Szkoły Podstawowej nr 2.</w:t>
      </w:r>
    </w:p>
    <w:p w14:paraId="0E22DB96" w14:textId="77777777" w:rsidR="004F34C7" w:rsidRPr="004F34C7" w:rsidRDefault="004F34C7" w:rsidP="004F34C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5EE7A45" w14:textId="662E7A74" w:rsidR="00974716" w:rsidRPr="007D379D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7D379D">
        <w:rPr>
          <w:rFonts w:ascii="Verdana" w:hAnsi="Verdana" w:cs="Times New Roman"/>
          <w:bCs/>
          <w:sz w:val="24"/>
          <w:szCs w:val="24"/>
        </w:rPr>
        <w:t xml:space="preserve">7 października </w:t>
      </w:r>
      <w:r w:rsidR="007D379D" w:rsidRPr="007D379D">
        <w:rPr>
          <w:rFonts w:ascii="Verdana" w:hAnsi="Verdana" w:cs="Times New Roman"/>
          <w:bCs/>
          <w:sz w:val="24"/>
          <w:szCs w:val="24"/>
        </w:rPr>
        <w:t xml:space="preserve">2025 r. </w:t>
      </w:r>
      <w:r w:rsidRPr="007D379D">
        <w:rPr>
          <w:rFonts w:ascii="Verdana" w:hAnsi="Verdana" w:cs="Times New Roman"/>
          <w:bCs/>
          <w:sz w:val="24"/>
          <w:szCs w:val="24"/>
        </w:rPr>
        <w:t xml:space="preserve">w Gryfowie Śląskim odbył się regionalny etap turnieju </w:t>
      </w:r>
      <w:r w:rsidR="004F34C7" w:rsidRPr="007D379D">
        <w:rPr>
          <w:rFonts w:ascii="Verdana" w:hAnsi="Verdana" w:cs="Times New Roman"/>
          <w:bCs/>
          <w:sz w:val="24"/>
          <w:szCs w:val="24"/>
        </w:rPr>
        <w:t>„</w:t>
      </w:r>
      <w:r w:rsidRPr="007D379D">
        <w:rPr>
          <w:rFonts w:ascii="Verdana" w:hAnsi="Verdana" w:cs="Times New Roman"/>
          <w:bCs/>
          <w:sz w:val="24"/>
          <w:szCs w:val="24"/>
        </w:rPr>
        <w:t xml:space="preserve">Z Orlika na Stadion" w kategorii U-15 PRO. W rywalizacji uczestniczyły drużyny z Lubania, Gryfowa Śląskiego, Stelli Lubomierz oraz Szkoły Podstawowej nr 1 w Bolesławcu. Awans do etapu wojewódzkiego wywalczyła drużyna Szkoły Podstawowej </w:t>
      </w:r>
      <w:r w:rsidR="004F34C7" w:rsidRPr="007D379D">
        <w:rPr>
          <w:rFonts w:ascii="Verdana" w:hAnsi="Verdana" w:cs="Times New Roman"/>
          <w:bCs/>
          <w:sz w:val="24"/>
          <w:szCs w:val="24"/>
        </w:rPr>
        <w:br/>
      </w:r>
      <w:r w:rsidRPr="007D379D">
        <w:rPr>
          <w:rFonts w:ascii="Verdana" w:hAnsi="Verdana" w:cs="Times New Roman"/>
          <w:bCs/>
          <w:sz w:val="24"/>
          <w:szCs w:val="24"/>
        </w:rPr>
        <w:t>nr 1 w Bolesławcu.</w:t>
      </w:r>
    </w:p>
    <w:p w14:paraId="3C4F8DC9" w14:textId="77777777" w:rsidR="004F34C7" w:rsidRPr="00974716" w:rsidRDefault="004F34C7" w:rsidP="004F34C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8D58B60" w14:textId="7085DB26" w:rsid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 xml:space="preserve">14 października </w:t>
      </w:r>
      <w:r w:rsidR="007E692C">
        <w:rPr>
          <w:rFonts w:ascii="Verdana" w:hAnsi="Verdana" w:cs="Times New Roman"/>
          <w:bCs/>
          <w:sz w:val="24"/>
          <w:szCs w:val="24"/>
        </w:rPr>
        <w:t>2025 r.</w:t>
      </w:r>
      <w:r w:rsidRPr="00974716">
        <w:rPr>
          <w:rFonts w:ascii="Verdana" w:hAnsi="Verdana" w:cs="Times New Roman"/>
          <w:bCs/>
          <w:sz w:val="24"/>
          <w:szCs w:val="24"/>
        </w:rPr>
        <w:t xml:space="preserve"> w sali </w:t>
      </w:r>
      <w:r w:rsidR="004F34C7">
        <w:rPr>
          <w:rFonts w:ascii="Verdana" w:hAnsi="Verdana" w:cs="Times New Roman"/>
          <w:bCs/>
          <w:sz w:val="24"/>
          <w:szCs w:val="24"/>
        </w:rPr>
        <w:t xml:space="preserve">kina </w:t>
      </w:r>
      <w:r w:rsidRPr="00974716">
        <w:rPr>
          <w:rFonts w:ascii="Verdana" w:hAnsi="Verdana" w:cs="Times New Roman"/>
          <w:bCs/>
          <w:sz w:val="24"/>
          <w:szCs w:val="24"/>
        </w:rPr>
        <w:t>Forum w Bolesławcu miały miejsce uroczyste obchody Dnia Edukacji Narodowej. Tegoroczną uroczystość oraz oprawę artystyczną przygotowała społeczność Szkoły Podstawowej nr 5 im. A. Janowskiego w Bolesławcu oraz Bolesławiecki Ośrodek Kultury - Międzynarodowe Centrum Ceramiki. W trakcie obchodów wręczono: Złote Medale za Długoletnią Służbę, Medale Komisji Edukacji Narodowej, Nagrody Prezydenta Miasta Bolesławiec oraz Nagrody Dyrektora dla pracowników szkół i przedszkoli.</w:t>
      </w:r>
    </w:p>
    <w:p w14:paraId="3B70B763" w14:textId="77777777" w:rsidR="004F34C7" w:rsidRPr="00974716" w:rsidRDefault="004F34C7" w:rsidP="004F34C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350A156" w14:textId="77777777" w:rsid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>Miejskie Przedszkole Publiczne nr 2 w Bolesławcu oraz Szkoła Podstawowa nr 4 w Bolesławcu wraz  z Powiatowym Zespołem Szkół i Placówek Specjalnych w Bolesławcu w ramach Specjalistycznego Centrum Wspierającego Edukację Włączającą w Bolesławcu realizują projekt: „Budowa skoordynowanego systemu pomocy specjalistycznej opartego na Specjalistycznych Centrach Wspierających Edukację Włączającą”. Konferencja inauguracyjna tego projektu odbyła się w dniu 16.10 2025 roku w Teatrze Starym.</w:t>
      </w:r>
    </w:p>
    <w:p w14:paraId="5D527E8F" w14:textId="77777777" w:rsidR="0097783F" w:rsidRPr="0097783F" w:rsidRDefault="0097783F" w:rsidP="0097783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7A857131" w14:textId="1E79DF3B" w:rsid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783F">
        <w:rPr>
          <w:rFonts w:ascii="Verdana" w:hAnsi="Verdana" w:cs="Times New Roman"/>
          <w:bCs/>
          <w:sz w:val="24"/>
          <w:szCs w:val="24"/>
        </w:rPr>
        <w:lastRenderedPageBreak/>
        <w:t xml:space="preserve">Szkoła Podstawowa nr 5 w Bolesławcu została wybrana do udziału </w:t>
      </w:r>
      <w:r w:rsidR="0097783F">
        <w:rPr>
          <w:rFonts w:ascii="Verdana" w:hAnsi="Verdana" w:cs="Times New Roman"/>
          <w:bCs/>
          <w:sz w:val="24"/>
          <w:szCs w:val="24"/>
        </w:rPr>
        <w:br/>
      </w:r>
      <w:r w:rsidRPr="0097783F">
        <w:rPr>
          <w:rFonts w:ascii="Verdana" w:hAnsi="Verdana" w:cs="Times New Roman"/>
          <w:bCs/>
          <w:sz w:val="24"/>
          <w:szCs w:val="24"/>
        </w:rPr>
        <w:t xml:space="preserve">w prestiżowym projekcie </w:t>
      </w:r>
      <w:r w:rsidR="0097783F">
        <w:rPr>
          <w:rFonts w:ascii="Verdana" w:hAnsi="Verdana" w:cs="Times New Roman"/>
          <w:bCs/>
          <w:sz w:val="24"/>
          <w:szCs w:val="24"/>
        </w:rPr>
        <w:t>„</w:t>
      </w:r>
      <w:r w:rsidRPr="0097783F">
        <w:rPr>
          <w:rFonts w:ascii="Verdana" w:hAnsi="Verdana" w:cs="Times New Roman"/>
          <w:bCs/>
          <w:sz w:val="24"/>
          <w:szCs w:val="24"/>
        </w:rPr>
        <w:t>Moc relacji w edukacji – łączymy, aby zmieniać</w:t>
      </w:r>
      <w:r w:rsidR="0097783F">
        <w:rPr>
          <w:rFonts w:ascii="Verdana" w:hAnsi="Verdana" w:cs="Times New Roman"/>
          <w:bCs/>
          <w:sz w:val="24"/>
          <w:szCs w:val="24"/>
        </w:rPr>
        <w:t>”</w:t>
      </w:r>
      <w:r w:rsidRPr="0097783F">
        <w:rPr>
          <w:rFonts w:ascii="Verdana" w:hAnsi="Verdana" w:cs="Times New Roman"/>
          <w:bCs/>
          <w:sz w:val="24"/>
          <w:szCs w:val="24"/>
        </w:rPr>
        <w:t>, realizowanym przez Instytut Badań Edukacyjnych – Państwowy Instytut Badawczy pod patronatem Ministerstwa Edukacji Narodowej. Dyrektor szkoły, pani Edyta Górczak, otrzymała zaproszenie do pełnienia roli Ambasadorki Reformy, której celem jest budowanie kultury współpracy</w:t>
      </w:r>
      <w:r w:rsidR="0097783F">
        <w:rPr>
          <w:rFonts w:ascii="Verdana" w:hAnsi="Verdana" w:cs="Times New Roman"/>
          <w:bCs/>
          <w:sz w:val="24"/>
          <w:szCs w:val="24"/>
        </w:rPr>
        <w:t>.</w:t>
      </w:r>
    </w:p>
    <w:p w14:paraId="70F1EFD1" w14:textId="77777777" w:rsidR="0097783F" w:rsidRPr="0097783F" w:rsidRDefault="0097783F" w:rsidP="0097783F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6C54569D" w14:textId="77777777" w:rsidR="00974716" w:rsidRPr="00974716" w:rsidRDefault="00974716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 xml:space="preserve">Miejskie Przedszkole Publiczne nr 2 w Bolesławcu uzyskało Certyfikat </w:t>
      </w:r>
    </w:p>
    <w:p w14:paraId="7A8BC1F0" w14:textId="2EFA47DE" w:rsidR="00974716" w:rsidRDefault="00974716" w:rsidP="0097783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974716">
        <w:rPr>
          <w:rFonts w:ascii="Verdana" w:hAnsi="Verdana" w:cs="Times New Roman"/>
          <w:bCs/>
          <w:sz w:val="24"/>
          <w:szCs w:val="24"/>
        </w:rPr>
        <w:t xml:space="preserve">I edycji Ogólnopolskiego Konkursu Rankingowego </w:t>
      </w:r>
      <w:r w:rsidR="0097783F">
        <w:rPr>
          <w:rFonts w:ascii="Verdana" w:hAnsi="Verdana" w:cs="Times New Roman"/>
          <w:bCs/>
          <w:sz w:val="24"/>
          <w:szCs w:val="24"/>
        </w:rPr>
        <w:t>„</w:t>
      </w:r>
      <w:r w:rsidRPr="00974716">
        <w:rPr>
          <w:rFonts w:ascii="Verdana" w:hAnsi="Verdana" w:cs="Times New Roman"/>
          <w:bCs/>
          <w:sz w:val="24"/>
          <w:szCs w:val="24"/>
        </w:rPr>
        <w:t>Bezpieczna Szkoła - Świadomy Uczeń</w:t>
      </w:r>
      <w:r w:rsidR="0097783F">
        <w:rPr>
          <w:rFonts w:ascii="Verdana" w:hAnsi="Verdana" w:cs="Times New Roman"/>
          <w:bCs/>
          <w:sz w:val="24"/>
          <w:szCs w:val="24"/>
        </w:rPr>
        <w:t>”</w:t>
      </w:r>
      <w:r w:rsidRPr="00974716">
        <w:rPr>
          <w:rFonts w:ascii="Verdana" w:hAnsi="Verdana" w:cs="Times New Roman"/>
          <w:bCs/>
          <w:sz w:val="24"/>
          <w:szCs w:val="24"/>
        </w:rPr>
        <w:t>/</w:t>
      </w:r>
      <w:r w:rsidR="0097783F">
        <w:rPr>
          <w:rFonts w:ascii="Verdana" w:hAnsi="Verdana" w:cs="Times New Roman"/>
          <w:bCs/>
          <w:sz w:val="24"/>
          <w:szCs w:val="24"/>
        </w:rPr>
        <w:t>”</w:t>
      </w:r>
      <w:r w:rsidRPr="00974716">
        <w:rPr>
          <w:rFonts w:ascii="Verdana" w:hAnsi="Verdana" w:cs="Times New Roman"/>
          <w:bCs/>
          <w:sz w:val="24"/>
          <w:szCs w:val="24"/>
        </w:rPr>
        <w:t>Bezpieczne Przedszkole - Przyjazne Miejsce</w:t>
      </w:r>
      <w:r w:rsidR="0097783F">
        <w:rPr>
          <w:rFonts w:ascii="Verdana" w:hAnsi="Verdana" w:cs="Times New Roman"/>
          <w:bCs/>
          <w:sz w:val="24"/>
          <w:szCs w:val="24"/>
        </w:rPr>
        <w:t>”</w:t>
      </w:r>
      <w:r w:rsidRPr="00974716">
        <w:rPr>
          <w:rFonts w:ascii="Verdana" w:hAnsi="Verdana" w:cs="Times New Roman"/>
          <w:bCs/>
          <w:sz w:val="24"/>
          <w:szCs w:val="24"/>
        </w:rPr>
        <w:t>.</w:t>
      </w:r>
    </w:p>
    <w:p w14:paraId="73C00369" w14:textId="77777777" w:rsidR="0097783F" w:rsidRPr="00974716" w:rsidRDefault="0097783F" w:rsidP="0097783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E9C0C99" w14:textId="1C06E502" w:rsidR="00974716" w:rsidRPr="00974716" w:rsidRDefault="0097783F">
      <w:pPr>
        <w:pStyle w:val="Akapitzlist"/>
        <w:numPr>
          <w:ilvl w:val="0"/>
          <w:numId w:val="9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Zatwierdzono </w:t>
      </w:r>
      <w:r w:rsidR="00974716" w:rsidRPr="00974716">
        <w:rPr>
          <w:rFonts w:ascii="Verdana" w:hAnsi="Verdana" w:cs="Times New Roman"/>
          <w:bCs/>
          <w:sz w:val="24"/>
          <w:szCs w:val="24"/>
        </w:rPr>
        <w:t>15 aneksów arkuszy organizacyjnych miejskich szkół podstawowych oraz 7 aneksów arkuszy organizacyjnych Miejskich Przedszkoli Publicznych na rok szkolny 2025/2026.</w:t>
      </w:r>
    </w:p>
    <w:p w14:paraId="239C1F87" w14:textId="77777777" w:rsidR="00974716" w:rsidRPr="00974716" w:rsidRDefault="00974716" w:rsidP="0097783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9317E0D" w14:textId="77777777" w:rsidR="001877AD" w:rsidRDefault="001877AD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542415F9" w14:textId="6C22AC1B" w:rsidR="003B3DD0" w:rsidRDefault="003B3DD0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zakresie </w:t>
      </w:r>
      <w:r w:rsidR="00BD0330" w:rsidRPr="00862BCD">
        <w:rPr>
          <w:rFonts w:ascii="Verdana" w:hAnsi="Verdana" w:cs="Times New Roman"/>
          <w:b/>
          <w:sz w:val="24"/>
          <w:szCs w:val="24"/>
          <w:u w:val="single"/>
        </w:rPr>
        <w:t>zadań Wydz. RiP:</w:t>
      </w:r>
    </w:p>
    <w:p w14:paraId="438CB89B" w14:textId="77777777" w:rsidR="00A373EF" w:rsidRDefault="00A373EF" w:rsidP="00777FA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04CDFC7" w14:textId="77777777" w:rsidR="006B1C65" w:rsidRPr="006B1C65" w:rsidRDefault="006B1C65">
      <w:pPr>
        <w:pStyle w:val="Akapitzlist"/>
        <w:numPr>
          <w:ilvl w:val="0"/>
          <w:numId w:val="10"/>
        </w:numPr>
        <w:rPr>
          <w:rFonts w:ascii="Verdana" w:hAnsi="Verdana" w:cs="Times New Roman"/>
          <w:b/>
          <w:sz w:val="24"/>
          <w:szCs w:val="24"/>
        </w:rPr>
      </w:pPr>
      <w:r w:rsidRPr="006B1C65">
        <w:rPr>
          <w:rFonts w:ascii="Verdana" w:hAnsi="Verdana" w:cs="Times New Roman"/>
          <w:b/>
          <w:sz w:val="24"/>
          <w:szCs w:val="24"/>
        </w:rPr>
        <w:t>Muzeum Ceramiki:</w:t>
      </w:r>
    </w:p>
    <w:p w14:paraId="58D4C18D" w14:textId="3BD7A478" w:rsidR="006B1C65" w:rsidRPr="00104982" w:rsidRDefault="006B1C65" w:rsidP="00E3481E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6B1C65">
        <w:rPr>
          <w:rFonts w:ascii="Verdana" w:hAnsi="Verdana" w:cs="Times New Roman"/>
          <w:bCs/>
          <w:sz w:val="24"/>
          <w:szCs w:val="24"/>
        </w:rPr>
        <w:t>2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6B1C65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o</w:t>
      </w:r>
      <w:r w:rsidRPr="006B1C65">
        <w:rPr>
          <w:rFonts w:ascii="Verdana" w:hAnsi="Verdana" w:cs="Times New Roman"/>
          <w:bCs/>
          <w:sz w:val="24"/>
          <w:szCs w:val="24"/>
        </w:rPr>
        <w:t>twar</w:t>
      </w:r>
      <w:r>
        <w:rPr>
          <w:rFonts w:ascii="Verdana" w:hAnsi="Verdana" w:cs="Times New Roman"/>
          <w:bCs/>
          <w:sz w:val="24"/>
          <w:szCs w:val="24"/>
        </w:rPr>
        <w:t>to</w:t>
      </w:r>
      <w:r w:rsidRPr="006B1C65">
        <w:rPr>
          <w:rFonts w:ascii="Verdana" w:hAnsi="Verdana" w:cs="Times New Roman"/>
          <w:bCs/>
          <w:sz w:val="24"/>
          <w:szCs w:val="24"/>
        </w:rPr>
        <w:t xml:space="preserve"> wystaw</w:t>
      </w:r>
      <w:r>
        <w:rPr>
          <w:rFonts w:ascii="Verdana" w:hAnsi="Verdana" w:cs="Times New Roman"/>
          <w:bCs/>
          <w:sz w:val="24"/>
          <w:szCs w:val="24"/>
        </w:rPr>
        <w:t>ę</w:t>
      </w:r>
      <w:r w:rsidRPr="006B1C65">
        <w:rPr>
          <w:rFonts w:ascii="Verdana" w:hAnsi="Verdana" w:cs="Times New Roman"/>
          <w:bCs/>
          <w:sz w:val="24"/>
          <w:szCs w:val="24"/>
        </w:rPr>
        <w:t xml:space="preserve"> „Stemplem </w:t>
      </w:r>
      <w:r>
        <w:rPr>
          <w:rFonts w:ascii="Verdana" w:hAnsi="Verdana" w:cs="Times New Roman"/>
          <w:bCs/>
          <w:sz w:val="24"/>
          <w:szCs w:val="24"/>
        </w:rPr>
        <w:br/>
      </w:r>
      <w:r w:rsidRPr="006B1C65">
        <w:rPr>
          <w:rFonts w:ascii="Verdana" w:hAnsi="Verdana" w:cs="Times New Roman"/>
          <w:bCs/>
          <w:sz w:val="24"/>
          <w:szCs w:val="24"/>
        </w:rPr>
        <w:t xml:space="preserve">i pędzlem malowane. Prezentacja współczesnych zakładów ceramicznych Ziemi Bolesławieckiej” w Carré des Coignard (Nogent-sur-Marne). Towarzysząco: warsztaty i pokazy zdobienia biskwitów (pracownicy „Ceramiki Artystycznej”). 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Na ekspozycji wyroby </w:t>
      </w:r>
      <w:r w:rsidR="00104982"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ponad 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>40 zakładów ceramicznych.</w:t>
      </w:r>
    </w:p>
    <w:p w14:paraId="1AD830F3" w14:textId="77777777" w:rsidR="006B1C65" w:rsidRDefault="006B1C65" w:rsidP="006B1C65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CA70B98" w14:textId="202BF175" w:rsidR="00A373EF" w:rsidRPr="006B1C65" w:rsidRDefault="006B1C65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6B1C65">
        <w:rPr>
          <w:rFonts w:ascii="Verdana" w:hAnsi="Verdana" w:cs="Times New Roman"/>
          <w:bCs/>
          <w:sz w:val="24"/>
          <w:szCs w:val="24"/>
        </w:rPr>
        <w:t>10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6B1C65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nastąpiło o</w:t>
      </w:r>
      <w:r w:rsidRPr="006B1C65">
        <w:rPr>
          <w:rFonts w:ascii="Verdana" w:hAnsi="Verdana" w:cs="Times New Roman"/>
          <w:bCs/>
          <w:sz w:val="24"/>
          <w:szCs w:val="24"/>
        </w:rPr>
        <w:t xml:space="preserve">głoszenie laureatów konkursu „Wydarzenia Muzealne Dolnego Śląska”: Muzeum Ceramiki </w:t>
      </w:r>
      <w:r w:rsidR="00B84387">
        <w:rPr>
          <w:rFonts w:ascii="Verdana" w:hAnsi="Verdana" w:cs="Times New Roman"/>
          <w:bCs/>
          <w:sz w:val="24"/>
          <w:szCs w:val="24"/>
        </w:rPr>
        <w:br/>
      </w:r>
      <w:r w:rsidRPr="006B1C65">
        <w:rPr>
          <w:rFonts w:ascii="Verdana" w:hAnsi="Verdana" w:cs="Times New Roman"/>
          <w:bCs/>
          <w:sz w:val="24"/>
          <w:szCs w:val="24"/>
        </w:rPr>
        <w:t xml:space="preserve">w Bolesławcu </w:t>
      </w:r>
      <w:r w:rsidR="00FD0BCA">
        <w:rPr>
          <w:rFonts w:ascii="Verdana" w:hAnsi="Verdana" w:cs="Times New Roman"/>
          <w:bCs/>
          <w:sz w:val="24"/>
          <w:szCs w:val="24"/>
        </w:rPr>
        <w:t xml:space="preserve">zdobyło </w:t>
      </w:r>
      <w:r w:rsidRPr="006B1C65">
        <w:rPr>
          <w:rFonts w:ascii="Verdana" w:hAnsi="Verdana" w:cs="Times New Roman"/>
          <w:bCs/>
          <w:sz w:val="24"/>
          <w:szCs w:val="24"/>
        </w:rPr>
        <w:t>I nagrod</w:t>
      </w:r>
      <w:r w:rsidR="00FD0BCA">
        <w:rPr>
          <w:rFonts w:ascii="Verdana" w:hAnsi="Verdana" w:cs="Times New Roman"/>
          <w:bCs/>
          <w:sz w:val="24"/>
          <w:szCs w:val="24"/>
        </w:rPr>
        <w:t>ę</w:t>
      </w:r>
      <w:r w:rsidRPr="006B1C65">
        <w:rPr>
          <w:rFonts w:ascii="Verdana" w:hAnsi="Verdana" w:cs="Times New Roman"/>
          <w:bCs/>
          <w:sz w:val="24"/>
          <w:szCs w:val="24"/>
        </w:rPr>
        <w:t xml:space="preserve"> w kategorii „wystawy regionalne”. </w:t>
      </w:r>
    </w:p>
    <w:p w14:paraId="188EBD80" w14:textId="77777777" w:rsidR="00A373EF" w:rsidRPr="00A373EF" w:rsidRDefault="00A373EF" w:rsidP="00A373EF">
      <w:pPr>
        <w:pStyle w:val="Akapitzlist"/>
        <w:rPr>
          <w:rFonts w:ascii="Verdana" w:hAnsi="Verdana" w:cs="Times New Roman"/>
          <w:bCs/>
          <w:sz w:val="24"/>
          <w:szCs w:val="24"/>
        </w:rPr>
      </w:pPr>
      <w:bookmarkStart w:id="12" w:name="_Hlk157502124"/>
    </w:p>
    <w:p w14:paraId="0292486F" w14:textId="5EE1E5C4" w:rsidR="00A373EF" w:rsidRPr="00A373EF" w:rsidRDefault="00A373EF">
      <w:pPr>
        <w:pStyle w:val="Akapitzlist"/>
        <w:numPr>
          <w:ilvl w:val="0"/>
          <w:numId w:val="10"/>
        </w:numPr>
        <w:jc w:val="both"/>
        <w:rPr>
          <w:rFonts w:ascii="Verdana" w:hAnsi="Verdana" w:cs="Times New Roman"/>
          <w:b/>
          <w:sz w:val="24"/>
          <w:szCs w:val="24"/>
        </w:rPr>
      </w:pPr>
      <w:r w:rsidRPr="00A373EF">
        <w:rPr>
          <w:rFonts w:ascii="Verdana" w:hAnsi="Verdana" w:cs="Times New Roman"/>
          <w:b/>
          <w:sz w:val="24"/>
          <w:szCs w:val="24"/>
        </w:rPr>
        <w:t>Bolesławiecki Ośrodek Kultury</w:t>
      </w:r>
      <w:r>
        <w:rPr>
          <w:rFonts w:ascii="Verdana" w:hAnsi="Verdana" w:cs="Times New Roman"/>
          <w:b/>
          <w:sz w:val="24"/>
          <w:szCs w:val="24"/>
        </w:rPr>
        <w:t xml:space="preserve"> </w:t>
      </w:r>
      <w:r w:rsidRPr="00A373EF">
        <w:rPr>
          <w:rFonts w:ascii="Verdana" w:hAnsi="Verdana" w:cs="Times New Roman"/>
          <w:b/>
          <w:sz w:val="24"/>
          <w:szCs w:val="24"/>
        </w:rPr>
        <w:t>– Mi</w:t>
      </w:r>
      <w:r w:rsidR="008906BD">
        <w:rPr>
          <w:rFonts w:ascii="Verdana" w:hAnsi="Verdana" w:cs="Times New Roman"/>
          <w:b/>
          <w:sz w:val="24"/>
          <w:szCs w:val="24"/>
        </w:rPr>
        <w:t>ędzynarodowe</w:t>
      </w:r>
      <w:r w:rsidRPr="00A373EF">
        <w:rPr>
          <w:rFonts w:ascii="Verdana" w:hAnsi="Verdana" w:cs="Times New Roman"/>
          <w:b/>
          <w:sz w:val="24"/>
          <w:szCs w:val="24"/>
        </w:rPr>
        <w:t xml:space="preserve"> Centrum Ceramiki:</w:t>
      </w:r>
    </w:p>
    <w:p w14:paraId="71CF8FEB" w14:textId="40F18704" w:rsidR="00A373EF" w:rsidRDefault="00A373EF" w:rsidP="00A373E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CD34B22" w14:textId="53299114" w:rsidR="00B84387" w:rsidRPr="00E3481E" w:rsidRDefault="00BB1C2B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>-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 19 września 2025 r. – „Pan Prezydent Zaprasza”. Gala uhonorowania najzdolniejszych uczniów (certyfikaty „Talent Roku 2025”); motyw przewodni: „Tysiąclecie Korony Polskiej”; organizacja: SP nr 1.</w:t>
      </w:r>
    </w:p>
    <w:p w14:paraId="1243E8EF" w14:textId="77777777" w:rsidR="009F0DF9" w:rsidRDefault="009F0DF9" w:rsidP="00B8438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F375D11" w14:textId="5DF3341E" w:rsidR="00B84387" w:rsidRPr="00E3481E" w:rsidRDefault="009F0DF9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20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2025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r.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– 3. etap Dolnośląskiej Ligi Breaking „Take </w:t>
      </w:r>
      <w:r w:rsidRPr="00E3481E">
        <w:rPr>
          <w:rFonts w:ascii="Verdana" w:hAnsi="Verdana" w:cs="Times New Roman"/>
          <w:bCs/>
          <w:sz w:val="24"/>
          <w:szCs w:val="24"/>
        </w:rPr>
        <w:br/>
      </w:r>
      <w:r w:rsidR="00B84387" w:rsidRPr="00E3481E">
        <w:rPr>
          <w:rFonts w:ascii="Verdana" w:hAnsi="Verdana" w:cs="Times New Roman"/>
          <w:bCs/>
          <w:sz w:val="24"/>
          <w:szCs w:val="24"/>
        </w:rPr>
        <w:t>a Break! 3”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. 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Zawody o tytuł Mistrza/Mistrzyni Dolnego Śląska + lekcja </w:t>
      </w:r>
      <w:r w:rsidR="00B84387" w:rsidRPr="00E3481E">
        <w:rPr>
          <w:rFonts w:ascii="Verdana" w:hAnsi="Verdana" w:cs="Times New Roman"/>
          <w:bCs/>
          <w:sz w:val="24"/>
          <w:szCs w:val="24"/>
        </w:rPr>
        <w:lastRenderedPageBreak/>
        <w:t xml:space="preserve">pokazowa breakingu; organizatorzy: BWA Breakers, BOK-MCC; </w:t>
      </w:r>
      <w:r w:rsidRPr="00E3481E">
        <w:rPr>
          <w:rFonts w:ascii="Verdana" w:hAnsi="Verdana" w:cs="Times New Roman"/>
          <w:bCs/>
          <w:sz w:val="24"/>
          <w:szCs w:val="24"/>
        </w:rPr>
        <w:br/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w ramach projektu „Bolesławiec – balsam dla duszy”; dofinansowanie: </w:t>
      </w:r>
      <w:r w:rsidR="00E3481E" w:rsidRPr="00104982">
        <w:rPr>
          <w:rFonts w:ascii="Verdana" w:hAnsi="Verdana" w:cs="Times New Roman"/>
          <w:bCs/>
          <w:color w:val="auto"/>
          <w:sz w:val="24"/>
          <w:szCs w:val="24"/>
        </w:rPr>
        <w:t>Narodowe Centrum Kultury (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DK+ 2025), 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budżet Gminy Miejskiej </w:t>
      </w:r>
      <w:r w:rsidR="00E3481E">
        <w:rPr>
          <w:rFonts w:ascii="Verdana" w:hAnsi="Verdana" w:cs="Times New Roman"/>
          <w:bCs/>
          <w:sz w:val="24"/>
          <w:szCs w:val="24"/>
        </w:rPr>
        <w:br/>
      </w:r>
      <w:r w:rsidR="00B84387" w:rsidRPr="00E3481E">
        <w:rPr>
          <w:rFonts w:ascii="Verdana" w:hAnsi="Verdana" w:cs="Times New Roman"/>
          <w:bCs/>
          <w:sz w:val="24"/>
          <w:szCs w:val="24"/>
        </w:rPr>
        <w:t>i Samorządu Woj</w:t>
      </w:r>
      <w:r w:rsidRPr="00E3481E">
        <w:rPr>
          <w:rFonts w:ascii="Verdana" w:hAnsi="Verdana" w:cs="Times New Roman"/>
          <w:bCs/>
          <w:sz w:val="24"/>
          <w:szCs w:val="24"/>
        </w:rPr>
        <w:t>ewództwa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 Dolnośląskiego.</w:t>
      </w:r>
    </w:p>
    <w:p w14:paraId="06A55510" w14:textId="77777777" w:rsidR="009F0DF9" w:rsidRDefault="009F0DF9" w:rsidP="00B8438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0997F5E" w14:textId="2F9A4C59" w:rsidR="00B84387" w:rsidRPr="00104982" w:rsidRDefault="009F0DF9" w:rsidP="00E3481E">
      <w:pPr>
        <w:spacing w:after="0"/>
        <w:ind w:left="36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26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2025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r.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 – 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Współorganizacja Sprawozdawczo-Wyborczego </w:t>
      </w:r>
      <w:r w:rsidR="00B84387" w:rsidRPr="00E3481E">
        <w:rPr>
          <w:rFonts w:ascii="Verdana" w:hAnsi="Verdana" w:cs="Times New Roman"/>
          <w:bCs/>
          <w:sz w:val="24"/>
          <w:szCs w:val="24"/>
        </w:rPr>
        <w:t>Zebrani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a Stowarzyszenia Osób Niepełnosprawnych 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(udostępnienie sali </w:t>
      </w:r>
      <w:r w:rsidR="00E3481E" w:rsidRPr="00104982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>i nagłośnienia).</w:t>
      </w:r>
    </w:p>
    <w:p w14:paraId="4DE2FAEC" w14:textId="59961AFA" w:rsidR="00B84387" w:rsidRPr="00E3481E" w:rsidRDefault="009F0DF9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27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2025 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r. </w:t>
      </w:r>
      <w:r w:rsidR="00B84387" w:rsidRPr="00E3481E">
        <w:rPr>
          <w:rFonts w:ascii="Verdana" w:hAnsi="Verdana" w:cs="Times New Roman"/>
          <w:bCs/>
          <w:sz w:val="24"/>
          <w:szCs w:val="24"/>
        </w:rPr>
        <w:t>– Święto Hufca ZHP Bolesławiec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. </w:t>
      </w:r>
      <w:r w:rsidR="00B84387" w:rsidRPr="00E3481E">
        <w:rPr>
          <w:rFonts w:ascii="Verdana" w:hAnsi="Verdana" w:cs="Times New Roman"/>
          <w:bCs/>
          <w:sz w:val="24"/>
          <w:szCs w:val="24"/>
        </w:rPr>
        <w:t>Wsparcie techniczne: wypożyczenie nagłośnienia.</w:t>
      </w:r>
    </w:p>
    <w:p w14:paraId="02E0B8FE" w14:textId="77777777" w:rsidR="009F0DF9" w:rsidRDefault="009F0DF9" w:rsidP="00B8438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7FC435A9" w14:textId="0D76F196" w:rsidR="00B84387" w:rsidRPr="00E3481E" w:rsidRDefault="009F0DF9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od</w:t>
      </w:r>
      <w:r w:rsidR="003E2CDE" w:rsidRPr="00E3481E">
        <w:rPr>
          <w:rFonts w:ascii="Verdana" w:hAnsi="Verdana" w:cs="Times New Roman"/>
          <w:bCs/>
          <w:sz w:val="24"/>
          <w:szCs w:val="24"/>
        </w:rPr>
        <w:t xml:space="preserve"> </w:t>
      </w:r>
      <w:r w:rsidR="00B84387" w:rsidRPr="00E3481E">
        <w:rPr>
          <w:rFonts w:ascii="Verdana" w:hAnsi="Verdana" w:cs="Times New Roman"/>
          <w:bCs/>
          <w:sz w:val="24"/>
          <w:szCs w:val="24"/>
        </w:rPr>
        <w:t>3</w:t>
      </w:r>
      <w:r w:rsidR="003E2CDE" w:rsidRPr="00E3481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B84387" w:rsidRPr="00E3481E">
        <w:rPr>
          <w:rFonts w:ascii="Verdana" w:hAnsi="Verdana" w:cs="Times New Roman"/>
          <w:bCs/>
          <w:sz w:val="24"/>
          <w:szCs w:val="24"/>
        </w:rPr>
        <w:t>2025</w:t>
      </w:r>
      <w:r w:rsidR="003E2CDE" w:rsidRPr="00E3481E">
        <w:rPr>
          <w:rFonts w:ascii="Verdana" w:hAnsi="Verdana" w:cs="Times New Roman"/>
          <w:bCs/>
          <w:sz w:val="24"/>
          <w:szCs w:val="24"/>
        </w:rPr>
        <w:t xml:space="preserve"> r.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 – Wystawa Teresy Kwiatkowskiej „Malarstwo – kompozycje różne”</w:t>
      </w:r>
      <w:r w:rsidR="003E2CDE" w:rsidRPr="00E3481E">
        <w:rPr>
          <w:rFonts w:ascii="Verdana" w:hAnsi="Verdana" w:cs="Times New Roman"/>
          <w:bCs/>
          <w:sz w:val="24"/>
          <w:szCs w:val="24"/>
        </w:rPr>
        <w:t xml:space="preserve">. </w:t>
      </w:r>
      <w:r w:rsidR="00B84387" w:rsidRPr="00E3481E">
        <w:rPr>
          <w:rFonts w:ascii="Verdana" w:hAnsi="Verdana" w:cs="Times New Roman"/>
          <w:bCs/>
          <w:sz w:val="24"/>
          <w:szCs w:val="24"/>
        </w:rPr>
        <w:t>Ekspozycja: realizm natury oraz abstrakcja (geometryczna i ekspresyjna) z ostatnich lat.</w:t>
      </w:r>
    </w:p>
    <w:p w14:paraId="5AC99AB8" w14:textId="77777777" w:rsidR="003E2CDE" w:rsidRDefault="003E2CDE" w:rsidP="00B8438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04B5AD9" w14:textId="14FDAD41" w:rsidR="00B84387" w:rsidRPr="00E3481E" w:rsidRDefault="003E2CDE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7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– </w:t>
      </w:r>
      <w:r w:rsidR="00B84387" w:rsidRPr="00E3481E">
        <w:rPr>
          <w:rFonts w:ascii="Verdana" w:hAnsi="Verdana" w:cs="Times New Roman"/>
          <w:bCs/>
          <w:sz w:val="24"/>
          <w:szCs w:val="24"/>
        </w:rPr>
        <w:t>8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2025 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r. </w:t>
      </w:r>
      <w:r w:rsidR="00B84387" w:rsidRPr="00E3481E">
        <w:rPr>
          <w:rFonts w:ascii="Verdana" w:hAnsi="Verdana" w:cs="Times New Roman"/>
          <w:bCs/>
          <w:sz w:val="24"/>
          <w:szCs w:val="24"/>
        </w:rPr>
        <w:t>– Dolnośląski Festiwal Nauki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-  w</w:t>
      </w:r>
      <w:r w:rsidR="00B84387" w:rsidRPr="00E3481E">
        <w:rPr>
          <w:rFonts w:ascii="Verdana" w:hAnsi="Verdana" w:cs="Times New Roman"/>
          <w:bCs/>
          <w:sz w:val="24"/>
          <w:szCs w:val="24"/>
        </w:rPr>
        <w:t>spółorganizacja I LO w Bolesławcu.</w:t>
      </w:r>
    </w:p>
    <w:p w14:paraId="2684AECE" w14:textId="77777777" w:rsidR="003E2CDE" w:rsidRDefault="003E2CDE" w:rsidP="00B84387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5E910E5" w14:textId="418814CF" w:rsidR="00B84387" w:rsidRPr="00E3481E" w:rsidRDefault="003E2CDE" w:rsidP="00E3481E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E3481E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E3481E">
        <w:rPr>
          <w:rFonts w:ascii="Verdana" w:hAnsi="Verdana" w:cs="Times New Roman"/>
          <w:bCs/>
          <w:sz w:val="24"/>
          <w:szCs w:val="24"/>
        </w:rPr>
        <w:t>11–12</w:t>
      </w:r>
      <w:r w:rsidRPr="00E3481E">
        <w:rPr>
          <w:rFonts w:ascii="Verdana" w:hAnsi="Verdana" w:cs="Times New Roman"/>
          <w:bCs/>
          <w:sz w:val="24"/>
          <w:szCs w:val="24"/>
        </w:rPr>
        <w:t xml:space="preserve"> października</w:t>
      </w:r>
      <w:r w:rsidR="00692396" w:rsidRPr="00E3481E">
        <w:rPr>
          <w:rFonts w:ascii="Verdana" w:hAnsi="Verdana" w:cs="Times New Roman"/>
          <w:bCs/>
          <w:sz w:val="24"/>
          <w:szCs w:val="24"/>
        </w:rPr>
        <w:t xml:space="preserve"> </w:t>
      </w:r>
      <w:r w:rsidR="00B84387" w:rsidRPr="00E3481E">
        <w:rPr>
          <w:rFonts w:ascii="Verdana" w:hAnsi="Verdana" w:cs="Times New Roman"/>
          <w:bCs/>
          <w:sz w:val="24"/>
          <w:szCs w:val="24"/>
        </w:rPr>
        <w:t xml:space="preserve">2025 </w:t>
      </w:r>
      <w:r w:rsidR="00692396" w:rsidRPr="00E3481E">
        <w:rPr>
          <w:rFonts w:ascii="Verdana" w:hAnsi="Verdana" w:cs="Times New Roman"/>
          <w:bCs/>
          <w:sz w:val="24"/>
          <w:szCs w:val="24"/>
        </w:rPr>
        <w:t xml:space="preserve">r. </w:t>
      </w:r>
      <w:r w:rsidR="00B84387" w:rsidRPr="00E3481E">
        <w:rPr>
          <w:rFonts w:ascii="Verdana" w:hAnsi="Verdana" w:cs="Times New Roman"/>
          <w:bCs/>
          <w:sz w:val="24"/>
          <w:szCs w:val="24"/>
        </w:rPr>
        <w:t>– „Echo nad Bobrem. Mozaika Kultur” – Dni Miasta</w:t>
      </w:r>
      <w:r w:rsidR="00692396" w:rsidRPr="00E3481E">
        <w:rPr>
          <w:rFonts w:ascii="Verdana" w:hAnsi="Verdana" w:cs="Times New Roman"/>
          <w:bCs/>
          <w:sz w:val="24"/>
          <w:szCs w:val="24"/>
        </w:rPr>
        <w:t>:</w:t>
      </w:r>
    </w:p>
    <w:p w14:paraId="193A07C5" w14:textId="1C7E295F" w:rsidR="00B84387" w:rsidRPr="00104982" w:rsidRDefault="00692396" w:rsidP="003B2923">
      <w:pPr>
        <w:pStyle w:val="Akapitzlist"/>
        <w:spacing w:after="0"/>
        <w:ind w:left="426" w:firstLine="294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B84387">
        <w:rPr>
          <w:rFonts w:ascii="Verdana" w:hAnsi="Verdana" w:cs="Times New Roman"/>
          <w:bCs/>
          <w:sz w:val="24"/>
          <w:szCs w:val="24"/>
        </w:rPr>
        <w:t>11</w:t>
      </w:r>
      <w:r>
        <w:rPr>
          <w:rFonts w:ascii="Verdana" w:hAnsi="Verdana" w:cs="Times New Roman"/>
          <w:bCs/>
          <w:sz w:val="24"/>
          <w:szCs w:val="24"/>
        </w:rPr>
        <w:t xml:space="preserve"> października</w:t>
      </w:r>
      <w:r w:rsidR="00B84387" w:rsidRPr="00B84387">
        <w:rPr>
          <w:rFonts w:ascii="Verdana" w:hAnsi="Verdana" w:cs="Times New Roman"/>
          <w:bCs/>
          <w:sz w:val="24"/>
          <w:szCs w:val="24"/>
        </w:rPr>
        <w:t xml:space="preserve">: złożenie kwiatów pod Pomnikiem Pionierów Osadników, otwarcie święta; koncerty: Zespół „Sto Procent”, zespoły ludowe; gwiazda: „Urwani z Wesela”; wystawy: 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>„Powrót do Bośni…”, „Lwów i ziemia lwowska od środka”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6248DD97" w14:textId="368A3749" w:rsidR="00B84387" w:rsidRPr="00104982" w:rsidRDefault="00692396" w:rsidP="003B2923">
      <w:pPr>
        <w:pStyle w:val="Akapitzlist"/>
        <w:spacing w:after="0"/>
        <w:ind w:left="426" w:firstLine="990"/>
        <w:jc w:val="both"/>
        <w:rPr>
          <w:rFonts w:ascii="Verdana" w:hAnsi="Verdana" w:cs="Times New Roman"/>
          <w:bCs/>
          <w:color w:val="auto"/>
          <w:sz w:val="24"/>
          <w:szCs w:val="24"/>
        </w:rPr>
      </w:pPr>
      <w:r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- 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>12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 października 2025 r.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: koncerty zespołów ludowych; gwiazda: „Projekt Volodia”; wydarzenia: „Kresowy szlak” 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(A. Sułkowski), spotkanie „Transport z Drohobycza…” 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br/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>(D. Gołębiewski)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 xml:space="preserve">, </w:t>
      </w:r>
      <w:r w:rsidR="00B84387" w:rsidRPr="00104982">
        <w:rPr>
          <w:rFonts w:ascii="Verdana" w:hAnsi="Verdana" w:cs="Times New Roman"/>
          <w:bCs/>
          <w:color w:val="auto"/>
          <w:sz w:val="24"/>
          <w:szCs w:val="24"/>
        </w:rPr>
        <w:t>Festiwal Smaków (food trucki)</w:t>
      </w:r>
      <w:r w:rsidRPr="00104982">
        <w:rPr>
          <w:rFonts w:ascii="Verdana" w:hAnsi="Verdana" w:cs="Times New Roman"/>
          <w:bCs/>
          <w:color w:val="auto"/>
          <w:sz w:val="24"/>
          <w:szCs w:val="24"/>
        </w:rPr>
        <w:t>;</w:t>
      </w:r>
    </w:p>
    <w:p w14:paraId="4EA8B8A4" w14:textId="77777777" w:rsidR="00692396" w:rsidRPr="00104982" w:rsidRDefault="00692396" w:rsidP="00692396">
      <w:pPr>
        <w:pStyle w:val="Akapitzlist"/>
        <w:spacing w:after="0"/>
        <w:ind w:firstLine="696"/>
        <w:jc w:val="both"/>
        <w:rPr>
          <w:rFonts w:ascii="Verdana" w:hAnsi="Verdana" w:cs="Times New Roman"/>
          <w:bCs/>
          <w:color w:val="auto"/>
          <w:sz w:val="24"/>
          <w:szCs w:val="24"/>
        </w:rPr>
      </w:pPr>
    </w:p>
    <w:p w14:paraId="3A547401" w14:textId="10B3FB71" w:rsidR="00BB1C2B" w:rsidRPr="00162037" w:rsidRDefault="00692396" w:rsidP="003B292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 w:rsidRPr="00162037">
        <w:rPr>
          <w:rFonts w:ascii="Verdana" w:hAnsi="Verdana" w:cs="Times New Roman"/>
          <w:bCs/>
          <w:sz w:val="24"/>
          <w:szCs w:val="24"/>
        </w:rPr>
        <w:t xml:space="preserve">- </w:t>
      </w:r>
      <w:r w:rsidR="00B84387" w:rsidRPr="00162037">
        <w:rPr>
          <w:rFonts w:ascii="Verdana" w:hAnsi="Verdana" w:cs="Times New Roman"/>
          <w:bCs/>
          <w:sz w:val="24"/>
          <w:szCs w:val="24"/>
        </w:rPr>
        <w:t>18</w:t>
      </w:r>
      <w:r w:rsidRPr="00162037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B84387" w:rsidRPr="00162037">
        <w:rPr>
          <w:rFonts w:ascii="Verdana" w:hAnsi="Verdana" w:cs="Times New Roman"/>
          <w:bCs/>
          <w:sz w:val="24"/>
          <w:szCs w:val="24"/>
        </w:rPr>
        <w:t>2025</w:t>
      </w:r>
      <w:r w:rsidRPr="00162037">
        <w:rPr>
          <w:rFonts w:ascii="Verdana" w:hAnsi="Verdana" w:cs="Times New Roman"/>
          <w:bCs/>
          <w:sz w:val="24"/>
          <w:szCs w:val="24"/>
        </w:rPr>
        <w:t xml:space="preserve"> r.</w:t>
      </w:r>
      <w:r w:rsidR="00B84387" w:rsidRPr="00162037">
        <w:rPr>
          <w:rFonts w:ascii="Verdana" w:hAnsi="Verdana" w:cs="Times New Roman"/>
          <w:bCs/>
          <w:sz w:val="24"/>
          <w:szCs w:val="24"/>
        </w:rPr>
        <w:t xml:space="preserve"> – CERAMIKON</w:t>
      </w:r>
      <w:r w:rsidRPr="00162037">
        <w:rPr>
          <w:rFonts w:ascii="Verdana" w:hAnsi="Verdana" w:cs="Times New Roman"/>
          <w:bCs/>
          <w:sz w:val="24"/>
          <w:szCs w:val="24"/>
        </w:rPr>
        <w:t xml:space="preserve">. </w:t>
      </w:r>
      <w:r w:rsidR="00B84387" w:rsidRPr="00162037">
        <w:rPr>
          <w:rFonts w:ascii="Verdana" w:hAnsi="Verdana" w:cs="Times New Roman"/>
          <w:bCs/>
          <w:sz w:val="24"/>
          <w:szCs w:val="24"/>
        </w:rPr>
        <w:t>Pierwsza edycja wydarzenia fantastyczno-artystycznego</w:t>
      </w:r>
      <w:r w:rsidRPr="00162037">
        <w:rPr>
          <w:rFonts w:ascii="Verdana" w:hAnsi="Verdana" w:cs="Times New Roman"/>
          <w:bCs/>
          <w:sz w:val="24"/>
          <w:szCs w:val="24"/>
        </w:rPr>
        <w:t>,</w:t>
      </w:r>
      <w:r w:rsidR="00B84387" w:rsidRPr="00162037">
        <w:rPr>
          <w:rFonts w:ascii="Verdana" w:hAnsi="Verdana" w:cs="Times New Roman"/>
          <w:bCs/>
          <w:sz w:val="24"/>
          <w:szCs w:val="24"/>
        </w:rPr>
        <w:t xml:space="preserve"> łączącego fantastykę, gry, komiks </w:t>
      </w:r>
      <w:r w:rsidRPr="00162037">
        <w:rPr>
          <w:rFonts w:ascii="Verdana" w:hAnsi="Verdana" w:cs="Times New Roman"/>
          <w:bCs/>
          <w:sz w:val="24"/>
          <w:szCs w:val="24"/>
        </w:rPr>
        <w:br/>
      </w:r>
      <w:r w:rsidR="00B84387" w:rsidRPr="00162037">
        <w:rPr>
          <w:rFonts w:ascii="Verdana" w:hAnsi="Verdana" w:cs="Times New Roman"/>
          <w:bCs/>
          <w:sz w:val="24"/>
          <w:szCs w:val="24"/>
        </w:rPr>
        <w:t>i cosplay z dziedzictwem ceramicznym; prelekcje, warsztaty, turnieje, spotkania z twórcami; ok. 300 uczestników.</w:t>
      </w:r>
    </w:p>
    <w:p w14:paraId="05646262" w14:textId="77777777" w:rsidR="007742DF" w:rsidRDefault="007742DF" w:rsidP="007742DF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11F84A5C" w14:textId="77777777" w:rsidR="00BB1C2B" w:rsidRDefault="00BB1C2B" w:rsidP="00BB1C2B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2E2D85D" w14:textId="6DEC47FF" w:rsidR="00A373EF" w:rsidRDefault="00A373EF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BB1C2B">
        <w:rPr>
          <w:rFonts w:ascii="Verdana" w:hAnsi="Verdana" w:cs="Times New Roman"/>
          <w:b/>
          <w:sz w:val="24"/>
          <w:szCs w:val="24"/>
        </w:rPr>
        <w:t>Miejska Biblioteka Publiczna – Centrum Wiedzy</w:t>
      </w:r>
      <w:r w:rsidR="00BB1C2B" w:rsidRPr="00BB1C2B">
        <w:rPr>
          <w:rFonts w:ascii="Verdana" w:hAnsi="Verdana" w:cs="Times New Roman"/>
          <w:b/>
          <w:sz w:val="24"/>
          <w:szCs w:val="24"/>
        </w:rPr>
        <w:t>:</w:t>
      </w:r>
    </w:p>
    <w:p w14:paraId="3D26E6C7" w14:textId="77777777" w:rsidR="00FF537C" w:rsidRDefault="00FF537C" w:rsidP="00FF537C">
      <w:pPr>
        <w:pStyle w:val="Akapitzlist"/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240B5988" w14:textId="1A017FE9" w:rsidR="00692396" w:rsidRDefault="00942A12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</w:t>
      </w:r>
      <w:r w:rsidR="00E3481E"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 w:rsidR="00E3481E"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Warsztaty „Słowiańskie spotkanie” z Wiktorią Korzeniewską (SlavicBook): motanki, opowieści słowiańskie.</w:t>
      </w:r>
    </w:p>
    <w:p w14:paraId="56E94F98" w14:textId="77777777" w:rsidR="00E3481E" w:rsidRPr="00692396" w:rsidRDefault="00E3481E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2766D8D" w14:textId="0B64B96F" w:rsidR="00692396" w:rsidRDefault="00E3481E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22</w:t>
      </w:r>
      <w:r>
        <w:rPr>
          <w:rFonts w:ascii="Verdana" w:hAnsi="Verdana" w:cs="Times New Roman"/>
          <w:bCs/>
          <w:sz w:val="24"/>
          <w:szCs w:val="24"/>
        </w:rPr>
        <w:t xml:space="preserve"> września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Rozstrzygnięcie konkursu plastycznego „Autobusem miejskim przez Bolesławiec”</w:t>
      </w:r>
      <w:r>
        <w:rPr>
          <w:rFonts w:ascii="Verdana" w:hAnsi="Verdana" w:cs="Times New Roman"/>
          <w:bCs/>
          <w:sz w:val="24"/>
          <w:szCs w:val="24"/>
        </w:rPr>
        <w:t>;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nagrodzone prace pokazane w autobusach na Rynku.</w:t>
      </w:r>
    </w:p>
    <w:p w14:paraId="2515EC68" w14:textId="77777777" w:rsidR="00E3481E" w:rsidRDefault="00E3481E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7455AE6F" w14:textId="49F33702" w:rsidR="00692396" w:rsidRDefault="00E3481E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3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Spotkanie z M. Juszczyk i P. Dmitrowiczem (Światowy Dzień Sybiraków) + film „Niebo nad stepem”</w:t>
      </w:r>
      <w:r w:rsidR="00407E9A">
        <w:rPr>
          <w:rFonts w:ascii="Verdana" w:hAnsi="Verdana" w:cs="Times New Roman"/>
          <w:bCs/>
          <w:sz w:val="24"/>
          <w:szCs w:val="24"/>
        </w:rPr>
        <w:t>.</w:t>
      </w:r>
    </w:p>
    <w:p w14:paraId="0E4EE49F" w14:textId="77777777" w:rsidR="00407E9A" w:rsidRP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1611CDF7" w14:textId="34FBA1DB" w:rsidR="00692396" w:rsidRPr="00072A25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color w:val="EE0000"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7–8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Dolnośląski Festiwal Nauki „Nauka jest chrobra”: warsztaty naukowe, wystawa SOWA (wersja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„średniowieczna”), rodzinne </w:t>
      </w:r>
      <w:r w:rsidR="00692396" w:rsidRPr="00E73753">
        <w:rPr>
          <w:rFonts w:ascii="Verdana" w:hAnsi="Verdana" w:cs="Times New Roman"/>
          <w:bCs/>
          <w:color w:val="auto"/>
          <w:sz w:val="24"/>
          <w:szCs w:val="24"/>
        </w:rPr>
        <w:t>warsztaty „Grawitacja…”.</w:t>
      </w:r>
    </w:p>
    <w:p w14:paraId="3C399421" w14:textId="77777777" w:rsidR="00407E9A" w:rsidRP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417371A" w14:textId="71DD1FF5" w:rsid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11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</w:t>
      </w:r>
      <w:r w:rsidR="00692396" w:rsidRPr="00692396">
        <w:rPr>
          <w:rFonts w:ascii="Verdana" w:hAnsi="Verdana" w:cs="Times New Roman"/>
          <w:bCs/>
          <w:sz w:val="24"/>
          <w:szCs w:val="24"/>
        </w:rPr>
        <w:t>– „Elektrograty wymiatamy z chaty” (z MZGK): zbiórka elektroodpadów w PSZOK ul. Staszica; za oddany sprzęt – sadzonka.</w:t>
      </w:r>
    </w:p>
    <w:p w14:paraId="240B1DCC" w14:textId="77777777" w:rsidR="00407E9A" w:rsidRP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49A9A707" w14:textId="3E665789" w:rsid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15–23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Tydzień Higieny Cyfrowej (Program Profilaktyki Uzależnień): warsztaty dla klas 1–8 oraz spotkania dla nauczycieli, pedagogów i rodziców nt. bezpieczeństwa w sieci.</w:t>
      </w:r>
    </w:p>
    <w:p w14:paraId="5F3FE9DA" w14:textId="77777777" w:rsidR="00407E9A" w:rsidRP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0C79956E" w14:textId="14277FC6" w:rsid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17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Noc Bibliotek „Do dzieła!”: pokaz malowania piaskiem „Alicja w Krainie Czarów”, seans „Biuro Detektywistyczne Lassego i Mai. Rabuś z pociągu”, gra detektywistyczna i zadania biblioteczne.</w:t>
      </w:r>
    </w:p>
    <w:p w14:paraId="03A51BD3" w14:textId="77777777" w:rsidR="00407E9A" w:rsidRPr="00692396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67060339" w14:textId="17149613" w:rsidR="0054128B" w:rsidRDefault="00407E9A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692396" w:rsidRPr="00692396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</w:t>
      </w:r>
      <w:r w:rsidR="00692396" w:rsidRPr="00692396">
        <w:rPr>
          <w:rFonts w:ascii="Verdana" w:hAnsi="Verdana" w:cs="Times New Roman"/>
          <w:bCs/>
          <w:sz w:val="24"/>
          <w:szCs w:val="24"/>
        </w:rPr>
        <w:t xml:space="preserve"> – Podsumowanie konkursu „Bolesławiec </w:t>
      </w:r>
      <w:r>
        <w:rPr>
          <w:rFonts w:ascii="Verdana" w:hAnsi="Verdana" w:cs="Times New Roman"/>
          <w:bCs/>
          <w:sz w:val="24"/>
          <w:szCs w:val="24"/>
        </w:rPr>
        <w:br/>
      </w:r>
      <w:r w:rsidR="00692396" w:rsidRPr="00692396">
        <w:rPr>
          <w:rFonts w:ascii="Verdana" w:hAnsi="Verdana" w:cs="Times New Roman"/>
          <w:bCs/>
          <w:sz w:val="24"/>
          <w:szCs w:val="24"/>
        </w:rPr>
        <w:t>w kwiatach” (kategorie: okno, balkon, podwórko, ogródki działkowe)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255E9C79" w14:textId="77777777" w:rsidR="00104982" w:rsidRDefault="00104982" w:rsidP="00692396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</w:p>
    <w:p w14:paraId="12F5725F" w14:textId="77777777" w:rsidR="00147E8B" w:rsidRDefault="00147E8B" w:rsidP="00147E8B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690B2E3" w14:textId="74A6A6D5" w:rsidR="00A373EF" w:rsidRDefault="00A373EF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54128B">
        <w:rPr>
          <w:rFonts w:ascii="Verdana" w:hAnsi="Verdana" w:cs="Times New Roman"/>
          <w:b/>
          <w:sz w:val="24"/>
          <w:szCs w:val="24"/>
        </w:rPr>
        <w:t>Miejski Ośrodek Sportu i Rekreacji</w:t>
      </w:r>
      <w:r w:rsidR="0054128B">
        <w:rPr>
          <w:rFonts w:ascii="Verdana" w:hAnsi="Verdana" w:cs="Times New Roman"/>
          <w:b/>
          <w:sz w:val="24"/>
          <w:szCs w:val="24"/>
        </w:rPr>
        <w:t>:</w:t>
      </w:r>
    </w:p>
    <w:p w14:paraId="50F63D5C" w14:textId="77777777" w:rsidR="0054128B" w:rsidRDefault="0054128B" w:rsidP="00A373EF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4FE3D76" w14:textId="383D9139" w:rsidR="00407E9A" w:rsidRDefault="0054128B" w:rsidP="00407E9A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="00407E9A" w:rsidRPr="00407E9A">
        <w:rPr>
          <w:rFonts w:ascii="Verdana" w:hAnsi="Verdana" w:cs="Times New Roman"/>
          <w:bCs/>
          <w:sz w:val="24"/>
          <w:szCs w:val="24"/>
        </w:rPr>
        <w:t>1</w:t>
      </w:r>
      <w:r w:rsidR="00407E9A"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="00407E9A" w:rsidRPr="00407E9A">
        <w:rPr>
          <w:rFonts w:ascii="Verdana" w:hAnsi="Verdana" w:cs="Times New Roman"/>
          <w:bCs/>
          <w:sz w:val="24"/>
          <w:szCs w:val="24"/>
        </w:rPr>
        <w:t>2025</w:t>
      </w:r>
      <w:r w:rsidR="00407E9A">
        <w:rPr>
          <w:rFonts w:ascii="Verdana" w:hAnsi="Verdana" w:cs="Times New Roman"/>
          <w:bCs/>
          <w:sz w:val="24"/>
          <w:szCs w:val="24"/>
        </w:rPr>
        <w:t xml:space="preserve"> r.</w:t>
      </w:r>
      <w:r w:rsidR="00407E9A" w:rsidRPr="00407E9A">
        <w:rPr>
          <w:rFonts w:ascii="Verdana" w:hAnsi="Verdana" w:cs="Times New Roman"/>
          <w:bCs/>
          <w:sz w:val="24"/>
          <w:szCs w:val="24"/>
        </w:rPr>
        <w:t xml:space="preserve"> – Współorganizacja Mistrzostw Powiatu Bolesławieckiego w sztafetowych biegach przełajowych (Dolnośląskie Igrzyska Dzieci, Młodzieży Szkolnej i Licealiada).</w:t>
      </w:r>
    </w:p>
    <w:p w14:paraId="6ACC91E6" w14:textId="77777777" w:rsidR="00407E9A" w:rsidRPr="00407E9A" w:rsidRDefault="00407E9A" w:rsidP="00407E9A">
      <w:pPr>
        <w:spacing w:after="0"/>
        <w:ind w:left="360" w:firstLine="360"/>
        <w:jc w:val="both"/>
        <w:rPr>
          <w:rFonts w:ascii="Verdana" w:hAnsi="Verdana" w:cs="Times New Roman"/>
          <w:bCs/>
          <w:sz w:val="24"/>
          <w:szCs w:val="24"/>
        </w:rPr>
      </w:pPr>
    </w:p>
    <w:p w14:paraId="5018F2C9" w14:textId="6DD83F42" w:rsidR="00407E9A" w:rsidRDefault="00407E9A" w:rsidP="00407E9A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407E9A">
        <w:rPr>
          <w:rFonts w:ascii="Verdana" w:hAnsi="Verdana" w:cs="Times New Roman"/>
          <w:bCs/>
          <w:sz w:val="24"/>
          <w:szCs w:val="24"/>
        </w:rPr>
        <w:t>11–12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407E9A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</w:t>
      </w:r>
      <w:r w:rsidRPr="00407E9A">
        <w:rPr>
          <w:rFonts w:ascii="Verdana" w:hAnsi="Verdana" w:cs="Times New Roman"/>
          <w:bCs/>
          <w:sz w:val="24"/>
          <w:szCs w:val="24"/>
        </w:rPr>
        <w:t>– Zabezpieczenie techniczne Dni Miasta „Mozaika Kultur”.</w:t>
      </w:r>
    </w:p>
    <w:p w14:paraId="3B0829CF" w14:textId="77777777" w:rsidR="00407E9A" w:rsidRDefault="00407E9A" w:rsidP="00407E9A">
      <w:pPr>
        <w:spacing w:after="0"/>
        <w:ind w:left="360" w:firstLine="360"/>
        <w:jc w:val="both"/>
        <w:rPr>
          <w:rFonts w:ascii="Verdana" w:hAnsi="Verdana" w:cs="Times New Roman"/>
          <w:bCs/>
          <w:sz w:val="24"/>
          <w:szCs w:val="24"/>
        </w:rPr>
      </w:pPr>
    </w:p>
    <w:p w14:paraId="6E927237" w14:textId="3CB99B38" w:rsidR="00406C18" w:rsidRDefault="00407E9A" w:rsidP="00407E9A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407E9A">
        <w:rPr>
          <w:rFonts w:ascii="Verdana" w:hAnsi="Verdana" w:cs="Times New Roman"/>
          <w:bCs/>
          <w:sz w:val="24"/>
          <w:szCs w:val="24"/>
        </w:rPr>
        <w:t>18</w:t>
      </w:r>
      <w:r>
        <w:rPr>
          <w:rFonts w:ascii="Verdana" w:hAnsi="Verdana" w:cs="Times New Roman"/>
          <w:bCs/>
          <w:sz w:val="24"/>
          <w:szCs w:val="24"/>
        </w:rPr>
        <w:t xml:space="preserve"> października </w:t>
      </w:r>
      <w:r w:rsidRPr="00407E9A">
        <w:rPr>
          <w:rFonts w:ascii="Verdana" w:hAnsi="Verdana" w:cs="Times New Roman"/>
          <w:bCs/>
          <w:sz w:val="24"/>
          <w:szCs w:val="24"/>
        </w:rPr>
        <w:t>2025</w:t>
      </w:r>
      <w:r>
        <w:rPr>
          <w:rFonts w:ascii="Verdana" w:hAnsi="Verdana" w:cs="Times New Roman"/>
          <w:bCs/>
          <w:sz w:val="24"/>
          <w:szCs w:val="24"/>
        </w:rPr>
        <w:t xml:space="preserve"> r. </w:t>
      </w:r>
      <w:r w:rsidRPr="00407E9A">
        <w:rPr>
          <w:rFonts w:ascii="Verdana" w:hAnsi="Verdana" w:cs="Times New Roman"/>
          <w:bCs/>
          <w:sz w:val="24"/>
          <w:szCs w:val="24"/>
        </w:rPr>
        <w:t>– „Jesienny Bieg między poMostami i nie tylko” – 3. etap cyklu „Cztery Pory Roku – biegaj z MOSiR Bolesławiec”.</w:t>
      </w:r>
    </w:p>
    <w:p w14:paraId="733D34D7" w14:textId="77777777" w:rsidR="00407E9A" w:rsidRDefault="00407E9A" w:rsidP="00407E9A">
      <w:pPr>
        <w:spacing w:after="0"/>
        <w:ind w:left="360" w:firstLine="360"/>
        <w:jc w:val="both"/>
        <w:rPr>
          <w:rFonts w:ascii="Verdana" w:hAnsi="Verdana" w:cs="Times New Roman"/>
          <w:bCs/>
          <w:sz w:val="24"/>
          <w:szCs w:val="24"/>
        </w:rPr>
      </w:pPr>
    </w:p>
    <w:p w14:paraId="02CA15DD" w14:textId="757742EA" w:rsidR="007742DF" w:rsidRDefault="00407E9A" w:rsidP="003B2923">
      <w:pPr>
        <w:spacing w:after="0"/>
        <w:ind w:left="36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lastRenderedPageBreak/>
        <w:t xml:space="preserve">- </w:t>
      </w:r>
      <w:r w:rsidRPr="00407E9A">
        <w:rPr>
          <w:rFonts w:ascii="Verdana" w:hAnsi="Verdana" w:cs="Times New Roman"/>
          <w:bCs/>
          <w:sz w:val="24"/>
          <w:szCs w:val="24"/>
        </w:rPr>
        <w:t>Igrzyska Dzieci i Młodzieży w piłce nożnej w ramach szkolnych rozgrywek.</w:t>
      </w:r>
    </w:p>
    <w:p w14:paraId="619D88EB" w14:textId="77777777" w:rsidR="00407E9A" w:rsidRDefault="00407E9A" w:rsidP="00407E9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0E081A35" w14:textId="77777777" w:rsidR="00FC7436" w:rsidRDefault="00FC7436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A18FFDA" w14:textId="5DA4957F" w:rsidR="00D41976" w:rsidRPr="00862BCD" w:rsidRDefault="00714CAE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</w:t>
      </w:r>
      <w:r w:rsidR="00D41976" w:rsidRPr="00862BCD">
        <w:rPr>
          <w:rFonts w:ascii="Verdana" w:hAnsi="Verdana" w:cs="Times New Roman"/>
          <w:b/>
          <w:sz w:val="24"/>
          <w:szCs w:val="24"/>
          <w:u w:val="single"/>
        </w:rPr>
        <w:t>zakresie zadań Wydz. SO:</w:t>
      </w:r>
    </w:p>
    <w:bookmarkEnd w:id="12"/>
    <w:p w14:paraId="779DD7B5" w14:textId="2806F977" w:rsidR="007F3F49" w:rsidRDefault="00D41976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 w:rsidRPr="00862BCD">
        <w:rPr>
          <w:rFonts w:ascii="Verdana" w:hAnsi="Verdana" w:cs="Times New Roman"/>
          <w:b/>
          <w:sz w:val="24"/>
          <w:szCs w:val="24"/>
          <w:u w:val="single"/>
        </w:rPr>
        <w:t xml:space="preserve">W </w:t>
      </w:r>
      <w:r w:rsidR="00714CAE" w:rsidRPr="00862BCD">
        <w:rPr>
          <w:rFonts w:ascii="Verdana" w:hAnsi="Verdana" w:cs="Times New Roman"/>
          <w:b/>
          <w:sz w:val="24"/>
          <w:szCs w:val="24"/>
          <w:u w:val="single"/>
        </w:rPr>
        <w:t>sprawach obywatelskich:</w:t>
      </w:r>
    </w:p>
    <w:p w14:paraId="2DBA265F" w14:textId="77777777" w:rsidR="001877AD" w:rsidRDefault="001877AD" w:rsidP="00B60D94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7228B6BB" w14:textId="493B3288" w:rsidR="001877AD" w:rsidRPr="001877AD" w:rsidRDefault="001877AD">
      <w:pPr>
        <w:pStyle w:val="Akapitzlist"/>
        <w:numPr>
          <w:ilvl w:val="0"/>
          <w:numId w:val="10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 xml:space="preserve">W sprawach </w:t>
      </w:r>
      <w:r>
        <w:rPr>
          <w:rFonts w:ascii="Verdana" w:hAnsi="Verdana" w:cs="Times New Roman"/>
          <w:bCs/>
          <w:sz w:val="24"/>
          <w:szCs w:val="24"/>
        </w:rPr>
        <w:t>U</w:t>
      </w:r>
      <w:r w:rsidRPr="001877AD">
        <w:rPr>
          <w:rFonts w:ascii="Verdana" w:hAnsi="Verdana" w:cs="Times New Roman"/>
          <w:bCs/>
          <w:sz w:val="24"/>
          <w:szCs w:val="24"/>
        </w:rPr>
        <w:t xml:space="preserve">rzędu </w:t>
      </w:r>
      <w:r>
        <w:rPr>
          <w:rFonts w:ascii="Verdana" w:hAnsi="Verdana" w:cs="Times New Roman"/>
          <w:bCs/>
          <w:sz w:val="24"/>
          <w:szCs w:val="24"/>
        </w:rPr>
        <w:t>S</w:t>
      </w:r>
      <w:r w:rsidRPr="001877AD">
        <w:rPr>
          <w:rFonts w:ascii="Verdana" w:hAnsi="Verdana" w:cs="Times New Roman"/>
          <w:bCs/>
          <w:sz w:val="24"/>
          <w:szCs w:val="24"/>
        </w:rPr>
        <w:t xml:space="preserve">tanu </w:t>
      </w:r>
      <w:r>
        <w:rPr>
          <w:rFonts w:ascii="Verdana" w:hAnsi="Verdana" w:cs="Times New Roman"/>
          <w:bCs/>
          <w:sz w:val="24"/>
          <w:szCs w:val="24"/>
        </w:rPr>
        <w:t>C</w:t>
      </w:r>
      <w:r w:rsidRPr="001877AD">
        <w:rPr>
          <w:rFonts w:ascii="Verdana" w:hAnsi="Verdana" w:cs="Times New Roman"/>
          <w:bCs/>
          <w:sz w:val="24"/>
          <w:szCs w:val="24"/>
        </w:rPr>
        <w:t>ywilnego zarejestrowano:</w:t>
      </w:r>
    </w:p>
    <w:p w14:paraId="1EF7177A" w14:textId="5825492C" w:rsidR="001877AD" w:rsidRPr="001877AD" w:rsidRDefault="001877AD" w:rsidP="001877A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46 urodzeń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084C5A65" w14:textId="2974F3E7" w:rsidR="001877AD" w:rsidRPr="001877AD" w:rsidRDefault="001877AD" w:rsidP="001877A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27 małżeństw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74349B92" w14:textId="06BDB35F" w:rsidR="001877AD" w:rsidRPr="001877AD" w:rsidRDefault="001877AD" w:rsidP="001877A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65 zgonów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214129CD" w14:textId="77777777" w:rsidR="001877AD" w:rsidRPr="001877AD" w:rsidRDefault="001877AD" w:rsidP="001877AD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5BED5764" w14:textId="77777777" w:rsidR="001877AD" w:rsidRDefault="001877AD">
      <w:pPr>
        <w:pStyle w:val="Akapitzlist"/>
        <w:numPr>
          <w:ilvl w:val="0"/>
          <w:numId w:val="10"/>
        </w:numPr>
        <w:spacing w:after="0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>W sprawie zmiany imienia lub nazwiska wydano 3 decyzje.</w:t>
      </w:r>
    </w:p>
    <w:p w14:paraId="09264592" w14:textId="77777777" w:rsidR="003B2923" w:rsidRPr="001877AD" w:rsidRDefault="003B2923" w:rsidP="003B2923">
      <w:pPr>
        <w:pStyle w:val="Akapitzlist"/>
        <w:spacing w:after="0"/>
        <w:rPr>
          <w:rFonts w:ascii="Verdana" w:hAnsi="Verdana" w:cs="Times New Roman"/>
          <w:bCs/>
          <w:sz w:val="24"/>
          <w:szCs w:val="24"/>
        </w:rPr>
      </w:pPr>
    </w:p>
    <w:p w14:paraId="67E11543" w14:textId="60404CD3" w:rsidR="001877AD" w:rsidRP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 xml:space="preserve">Zorganizowano uroczystość wręczenia </w:t>
      </w:r>
      <w:r>
        <w:rPr>
          <w:rFonts w:ascii="Verdana" w:hAnsi="Verdana" w:cs="Times New Roman"/>
          <w:bCs/>
          <w:sz w:val="24"/>
          <w:szCs w:val="24"/>
        </w:rPr>
        <w:t>„</w:t>
      </w:r>
      <w:r w:rsidRPr="001877AD">
        <w:rPr>
          <w:rFonts w:ascii="Verdana" w:hAnsi="Verdana" w:cs="Times New Roman"/>
          <w:bCs/>
          <w:sz w:val="24"/>
          <w:szCs w:val="24"/>
        </w:rPr>
        <w:t>Medali za Długoletnie Pożycie Małżeńskie” dla 3 par.</w:t>
      </w:r>
    </w:p>
    <w:p w14:paraId="40F999C9" w14:textId="77777777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28D83D1" w14:textId="77777777" w:rsidR="001877AD" w:rsidRP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>W sprawach meldunkowych wydano:</w:t>
      </w:r>
    </w:p>
    <w:p w14:paraId="4A06D3EC" w14:textId="5715C4C0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7 decyzji w sprawie wymeldowania z pobytu stałego,</w:t>
      </w:r>
    </w:p>
    <w:p w14:paraId="02FCED43" w14:textId="747D8435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3 decyzje o umorzeniu postępowania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3C26E5BA" w14:textId="4BCCAC32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7 postanowień o odmowie wszczęcia postępowania w sprawie zameldowania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3B47E7DD" w14:textId="77777777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096EB37" w14:textId="77777777" w:rsidR="001877AD" w:rsidRP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>W sprawach wojskowych wydano 1 decyzję  w sprawie przeznaczenia do wykonania świadczeń rzeczowych i osobistych na rzecz obrony.</w:t>
      </w:r>
    </w:p>
    <w:p w14:paraId="48CA8654" w14:textId="77777777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6222811F" w14:textId="0C6FC5A3" w:rsidR="001877AD" w:rsidRP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 xml:space="preserve">W sprawach związanych z przedsiębiorczością </w:t>
      </w:r>
      <w:r>
        <w:rPr>
          <w:rFonts w:ascii="Verdana" w:hAnsi="Verdana" w:cs="Times New Roman"/>
          <w:bCs/>
          <w:sz w:val="24"/>
          <w:szCs w:val="24"/>
        </w:rPr>
        <w:t>w</w:t>
      </w:r>
      <w:r w:rsidRPr="001877AD">
        <w:rPr>
          <w:rFonts w:ascii="Verdana" w:hAnsi="Verdana" w:cs="Times New Roman"/>
          <w:bCs/>
          <w:sz w:val="24"/>
          <w:szCs w:val="24"/>
        </w:rPr>
        <w:t>ydano:</w:t>
      </w:r>
    </w:p>
    <w:p w14:paraId="60C077AC" w14:textId="75215AFA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3 zezwolenia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52BBF386" w14:textId="4E20951C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3 decyzje wygaszające zezwolenia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0F7A470E" w14:textId="5A53F1B4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2 jednorazowe zezwolenia na sprzedaż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5D5E8E1" w14:textId="06C4FCC9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1 wypis z licencji na wykonywanie krajowego transportu drogowego w zakresie przewozu osób taksówką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104A2B9" w14:textId="68C9396F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przeprowadzono 17 kontroli w zakresie prawidłowości złożonych oświadczeń za rok 2024 o wysokości sprzedaży napojów alkoholowych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79C07EA4" w14:textId="2912A306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przeprowadzono 3 kontrole przedsiębiorców wykonujących transport drogowy w zakresie przewozu taksówką</w:t>
      </w:r>
      <w:r>
        <w:rPr>
          <w:rFonts w:ascii="Verdana" w:hAnsi="Verdana" w:cs="Times New Roman"/>
          <w:bCs/>
          <w:sz w:val="24"/>
          <w:szCs w:val="24"/>
        </w:rPr>
        <w:t>,</w:t>
      </w:r>
    </w:p>
    <w:p w14:paraId="68C75F9F" w14:textId="6A54769C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>
        <w:rPr>
          <w:rFonts w:ascii="Verdana" w:hAnsi="Verdana" w:cs="Times New Roman"/>
          <w:bCs/>
          <w:sz w:val="24"/>
          <w:szCs w:val="24"/>
        </w:rPr>
        <w:t xml:space="preserve">- </w:t>
      </w:r>
      <w:r w:rsidRPr="001877AD">
        <w:rPr>
          <w:rFonts w:ascii="Verdana" w:hAnsi="Verdana" w:cs="Times New Roman"/>
          <w:bCs/>
          <w:sz w:val="24"/>
          <w:szCs w:val="24"/>
        </w:rPr>
        <w:t>przyjęto i przetworzono 90 wniosków o wpis do Centralnej Ewidencji i Informacji o Działalności Gospodarczej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4551D63F" w14:textId="45573AC1" w:rsidR="001877AD" w:rsidRP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lastRenderedPageBreak/>
        <w:t>Nadano 41  numerów PESEL ze statusem UKR dla obywateli Ukrainy</w:t>
      </w:r>
      <w:r>
        <w:rPr>
          <w:rFonts w:ascii="Verdana" w:hAnsi="Verdana" w:cs="Times New Roman"/>
          <w:bCs/>
          <w:sz w:val="24"/>
          <w:szCs w:val="24"/>
        </w:rPr>
        <w:t>.</w:t>
      </w:r>
    </w:p>
    <w:p w14:paraId="6F951636" w14:textId="77777777" w:rsidR="001877AD" w:rsidRPr="001877AD" w:rsidRDefault="001877AD" w:rsidP="001877AD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2DE3DB79" w14:textId="1613111D" w:rsidR="001877AD" w:rsidRDefault="001877AD">
      <w:pPr>
        <w:pStyle w:val="Akapitzlist"/>
        <w:numPr>
          <w:ilvl w:val="0"/>
          <w:numId w:val="10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1877AD">
        <w:rPr>
          <w:rFonts w:ascii="Verdana" w:hAnsi="Verdana" w:cs="Times New Roman"/>
          <w:bCs/>
          <w:sz w:val="24"/>
          <w:szCs w:val="24"/>
        </w:rPr>
        <w:t>Przyjęto 374 wnioski na paszport, wydano 454 paszporty.</w:t>
      </w:r>
    </w:p>
    <w:p w14:paraId="7FAC6437" w14:textId="77777777" w:rsidR="00104982" w:rsidRPr="00104982" w:rsidRDefault="00104982" w:rsidP="00104982">
      <w:pPr>
        <w:pStyle w:val="Akapitzlist"/>
        <w:rPr>
          <w:rFonts w:ascii="Verdana" w:hAnsi="Verdana" w:cs="Times New Roman"/>
          <w:bCs/>
          <w:sz w:val="24"/>
          <w:szCs w:val="24"/>
        </w:rPr>
      </w:pPr>
    </w:p>
    <w:p w14:paraId="01A05A14" w14:textId="77777777" w:rsidR="00104982" w:rsidRPr="001877AD" w:rsidRDefault="00104982" w:rsidP="00104982">
      <w:pPr>
        <w:pStyle w:val="Akapitzlist"/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36A29EDB" w14:textId="753697E3" w:rsidR="00073884" w:rsidRDefault="00073884" w:rsidP="007530B4">
      <w:pPr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  <w:r w:rsidRPr="007530B4">
        <w:rPr>
          <w:rFonts w:ascii="Verdana" w:hAnsi="Verdana" w:cs="Times New Roman"/>
          <w:b/>
          <w:bCs/>
          <w:sz w:val="24"/>
          <w:szCs w:val="24"/>
          <w:u w:val="single"/>
        </w:rPr>
        <w:t xml:space="preserve">W zakresie zadań Biura Zintegrowanych Inwestycji Terytorialnych Zachodniego Obszaru Funkcjonalnego: </w:t>
      </w:r>
    </w:p>
    <w:p w14:paraId="129CB675" w14:textId="77777777" w:rsidR="001877AD" w:rsidRDefault="001877AD" w:rsidP="007530B4">
      <w:pPr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8E0934B" w14:textId="06012F78" w:rsidR="001877AD" w:rsidRDefault="001877AD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4"/>
          <w:szCs w:val="24"/>
        </w:rPr>
      </w:pPr>
      <w:r w:rsidRPr="001877AD">
        <w:rPr>
          <w:rFonts w:ascii="Verdana" w:hAnsi="Verdana" w:cs="Times New Roman"/>
          <w:sz w:val="24"/>
          <w:szCs w:val="24"/>
        </w:rPr>
        <w:t xml:space="preserve">30 września 2025 r. projekt Gminy Miejskiej Bolesławiec pn. </w:t>
      </w:r>
      <w:r w:rsidR="005F6DC2">
        <w:rPr>
          <w:rFonts w:ascii="Verdana" w:hAnsi="Verdana" w:cs="Times New Roman"/>
          <w:sz w:val="24"/>
          <w:szCs w:val="24"/>
        </w:rPr>
        <w:t>„</w:t>
      </w:r>
      <w:r w:rsidRPr="001877AD">
        <w:rPr>
          <w:rFonts w:ascii="Verdana" w:hAnsi="Verdana" w:cs="Times New Roman"/>
          <w:sz w:val="24"/>
          <w:szCs w:val="24"/>
        </w:rPr>
        <w:t>Odnowa parku w kwartale ulic Zygmunta Augusta/Bronisława</w:t>
      </w:r>
      <w:r w:rsidR="003B2923">
        <w:rPr>
          <w:rFonts w:ascii="Verdana" w:hAnsi="Verdana" w:cs="Times New Roman"/>
          <w:sz w:val="24"/>
          <w:szCs w:val="24"/>
        </w:rPr>
        <w:t xml:space="preserve"> </w:t>
      </w:r>
      <w:r w:rsidRPr="001877AD">
        <w:rPr>
          <w:rFonts w:ascii="Verdana" w:hAnsi="Verdana" w:cs="Times New Roman"/>
          <w:sz w:val="24"/>
          <w:szCs w:val="24"/>
        </w:rPr>
        <w:t>Kosiby/Murarska/Gabriela Narutowicza”</w:t>
      </w:r>
      <w:r w:rsidR="005F6DC2">
        <w:rPr>
          <w:rFonts w:ascii="Verdana" w:hAnsi="Verdana" w:cs="Times New Roman"/>
          <w:sz w:val="24"/>
          <w:szCs w:val="24"/>
        </w:rPr>
        <w:t>,</w:t>
      </w:r>
      <w:r w:rsidRPr="001877AD">
        <w:rPr>
          <w:rFonts w:ascii="Verdana" w:hAnsi="Verdana" w:cs="Times New Roman"/>
          <w:sz w:val="24"/>
          <w:szCs w:val="24"/>
        </w:rPr>
        <w:t xml:space="preserve"> realizowany w ramach ZIT ZOF</w:t>
      </w:r>
      <w:r w:rsidR="005F6DC2">
        <w:rPr>
          <w:rFonts w:ascii="Verdana" w:hAnsi="Verdana" w:cs="Times New Roman"/>
          <w:sz w:val="24"/>
          <w:szCs w:val="24"/>
        </w:rPr>
        <w:t>,</w:t>
      </w:r>
      <w:r w:rsidRPr="001877AD">
        <w:rPr>
          <w:rFonts w:ascii="Verdana" w:hAnsi="Verdana" w:cs="Times New Roman"/>
          <w:sz w:val="24"/>
          <w:szCs w:val="24"/>
        </w:rPr>
        <w:t xml:space="preserve"> został wybrany do dofinansowania. Wartość całkowita projektu wynosi </w:t>
      </w:r>
      <w:r w:rsidRPr="005F6DC2">
        <w:rPr>
          <w:rFonts w:ascii="Verdana" w:hAnsi="Verdana" w:cs="Times New Roman"/>
          <w:b/>
          <w:bCs/>
          <w:sz w:val="24"/>
          <w:szCs w:val="24"/>
        </w:rPr>
        <w:t>1 466 871,31 zł,</w:t>
      </w:r>
      <w:r w:rsidRPr="001877AD">
        <w:rPr>
          <w:rFonts w:ascii="Verdana" w:hAnsi="Verdana" w:cs="Times New Roman"/>
          <w:sz w:val="24"/>
          <w:szCs w:val="24"/>
        </w:rPr>
        <w:t xml:space="preserve"> w tym dofinansowanie z Unii Europejskiej w wysokości </w:t>
      </w:r>
      <w:r w:rsidRPr="005F6DC2">
        <w:rPr>
          <w:rFonts w:ascii="Verdana" w:hAnsi="Verdana" w:cs="Times New Roman"/>
          <w:b/>
          <w:bCs/>
          <w:sz w:val="24"/>
          <w:szCs w:val="24"/>
        </w:rPr>
        <w:t>680 366,58 zł</w:t>
      </w:r>
      <w:r w:rsidRPr="001877AD">
        <w:rPr>
          <w:rFonts w:ascii="Verdana" w:hAnsi="Verdana" w:cs="Times New Roman"/>
          <w:sz w:val="24"/>
          <w:szCs w:val="24"/>
        </w:rPr>
        <w:t xml:space="preserve"> oraz wkład z Budżetu Państwa </w:t>
      </w:r>
      <w:r w:rsidR="005F6DC2">
        <w:rPr>
          <w:rFonts w:ascii="Verdana" w:hAnsi="Verdana" w:cs="Times New Roman"/>
          <w:sz w:val="24"/>
          <w:szCs w:val="24"/>
        </w:rPr>
        <w:br/>
      </w:r>
      <w:r w:rsidRPr="001877AD">
        <w:rPr>
          <w:rFonts w:ascii="Verdana" w:hAnsi="Verdana" w:cs="Times New Roman"/>
          <w:sz w:val="24"/>
          <w:szCs w:val="24"/>
        </w:rPr>
        <w:t xml:space="preserve">w wysokości </w:t>
      </w:r>
      <w:r w:rsidRPr="005F6DC2">
        <w:rPr>
          <w:rFonts w:ascii="Verdana" w:hAnsi="Verdana" w:cs="Times New Roman"/>
          <w:b/>
          <w:bCs/>
          <w:sz w:val="24"/>
          <w:szCs w:val="24"/>
        </w:rPr>
        <w:t>77 756,18 zł</w:t>
      </w:r>
      <w:r w:rsidRPr="001877AD">
        <w:rPr>
          <w:rFonts w:ascii="Verdana" w:hAnsi="Verdana" w:cs="Times New Roman"/>
          <w:sz w:val="24"/>
          <w:szCs w:val="24"/>
        </w:rPr>
        <w:t xml:space="preserve">. </w:t>
      </w:r>
    </w:p>
    <w:p w14:paraId="37606F37" w14:textId="77777777" w:rsidR="005F6DC2" w:rsidRPr="001877AD" w:rsidRDefault="005F6DC2" w:rsidP="005F6DC2">
      <w:pPr>
        <w:pStyle w:val="Akapitzlist"/>
        <w:jc w:val="both"/>
        <w:rPr>
          <w:rFonts w:ascii="Verdana" w:hAnsi="Verdana" w:cs="Times New Roman"/>
          <w:sz w:val="24"/>
          <w:szCs w:val="24"/>
        </w:rPr>
      </w:pPr>
    </w:p>
    <w:p w14:paraId="2A7F5AB8" w14:textId="6A7BC351" w:rsidR="001877AD" w:rsidRDefault="001877AD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4"/>
          <w:szCs w:val="24"/>
        </w:rPr>
      </w:pPr>
      <w:r w:rsidRPr="001877AD">
        <w:rPr>
          <w:rFonts w:ascii="Verdana" w:hAnsi="Verdana" w:cs="Times New Roman"/>
          <w:sz w:val="24"/>
          <w:szCs w:val="24"/>
        </w:rPr>
        <w:t xml:space="preserve">13 października 2025 r. projekt Gminy Miejskiej Bolesławiec pn. </w:t>
      </w:r>
      <w:r w:rsidR="005F6DC2">
        <w:rPr>
          <w:rFonts w:ascii="Verdana" w:hAnsi="Verdana" w:cs="Times New Roman"/>
          <w:sz w:val="24"/>
          <w:szCs w:val="24"/>
        </w:rPr>
        <w:t>„</w:t>
      </w:r>
      <w:r w:rsidRPr="001877AD">
        <w:rPr>
          <w:rFonts w:ascii="Verdana" w:hAnsi="Verdana" w:cs="Times New Roman"/>
          <w:sz w:val="24"/>
          <w:szCs w:val="24"/>
        </w:rPr>
        <w:t xml:space="preserve">Odnowa stawu miejskiego z otoczeniem, poprawa jakości wody, zwiększenie bezpieczeństwa hydrologicznego oraz działania proekologicznego” realizowany w ramach ZIT ZOF został wybrany do dofinansowania. Wartość całkowita projektu wynosi </w:t>
      </w:r>
      <w:r w:rsidRPr="005F6DC2">
        <w:rPr>
          <w:rFonts w:ascii="Verdana" w:hAnsi="Verdana" w:cs="Times New Roman"/>
          <w:b/>
          <w:bCs/>
          <w:sz w:val="24"/>
          <w:szCs w:val="24"/>
        </w:rPr>
        <w:t>4 246 836,90 zł</w:t>
      </w:r>
      <w:r w:rsidRPr="001877AD">
        <w:rPr>
          <w:rFonts w:ascii="Verdana" w:hAnsi="Verdana" w:cs="Times New Roman"/>
          <w:sz w:val="24"/>
          <w:szCs w:val="24"/>
        </w:rPr>
        <w:t xml:space="preserve">, w tym dofinansowanie z Unii Europejskiej w wysokości </w:t>
      </w:r>
      <w:r w:rsidR="005F6DC2">
        <w:rPr>
          <w:rFonts w:ascii="Verdana" w:hAnsi="Verdana" w:cs="Times New Roman"/>
          <w:sz w:val="24"/>
          <w:szCs w:val="24"/>
        </w:rPr>
        <w:br/>
      </w:r>
      <w:r w:rsidRPr="005F6DC2">
        <w:rPr>
          <w:rFonts w:ascii="Verdana" w:hAnsi="Verdana" w:cs="Times New Roman"/>
          <w:b/>
          <w:bCs/>
          <w:sz w:val="24"/>
          <w:szCs w:val="24"/>
        </w:rPr>
        <w:t>2 785 919,01 zł</w:t>
      </w:r>
      <w:r w:rsidRPr="001877AD">
        <w:rPr>
          <w:rFonts w:ascii="Verdana" w:hAnsi="Verdana" w:cs="Times New Roman"/>
          <w:sz w:val="24"/>
          <w:szCs w:val="24"/>
        </w:rPr>
        <w:t xml:space="preserve"> oraz wkład z Budżetu Państwa w wysokości </w:t>
      </w:r>
      <w:r w:rsidR="005F6DC2">
        <w:rPr>
          <w:rFonts w:ascii="Verdana" w:hAnsi="Verdana" w:cs="Times New Roman"/>
          <w:sz w:val="24"/>
          <w:szCs w:val="24"/>
        </w:rPr>
        <w:br/>
      </w:r>
      <w:r w:rsidRPr="005F6DC2">
        <w:rPr>
          <w:rFonts w:ascii="Verdana" w:hAnsi="Verdana" w:cs="Times New Roman"/>
          <w:b/>
          <w:bCs/>
          <w:sz w:val="24"/>
          <w:szCs w:val="24"/>
        </w:rPr>
        <w:t>318 378,68 zł.</w:t>
      </w:r>
      <w:r w:rsidRPr="001877AD">
        <w:rPr>
          <w:rFonts w:ascii="Verdana" w:hAnsi="Verdana" w:cs="Times New Roman"/>
          <w:sz w:val="24"/>
          <w:szCs w:val="24"/>
        </w:rPr>
        <w:t xml:space="preserve"> </w:t>
      </w:r>
    </w:p>
    <w:p w14:paraId="445A0868" w14:textId="77777777" w:rsidR="005F6DC2" w:rsidRPr="005F6DC2" w:rsidRDefault="005F6DC2" w:rsidP="005F6DC2">
      <w:pPr>
        <w:pStyle w:val="Akapitzlist"/>
        <w:rPr>
          <w:rFonts w:ascii="Verdana" w:hAnsi="Verdana" w:cs="Times New Roman"/>
          <w:sz w:val="24"/>
          <w:szCs w:val="24"/>
        </w:rPr>
      </w:pPr>
    </w:p>
    <w:p w14:paraId="0F2A17E3" w14:textId="11C34EEF" w:rsidR="001877AD" w:rsidRPr="001877AD" w:rsidRDefault="001877AD">
      <w:pPr>
        <w:pStyle w:val="Akapitzlist"/>
        <w:numPr>
          <w:ilvl w:val="0"/>
          <w:numId w:val="12"/>
        </w:numPr>
        <w:jc w:val="both"/>
        <w:rPr>
          <w:rFonts w:ascii="Verdana" w:hAnsi="Verdana" w:cs="Times New Roman"/>
          <w:sz w:val="24"/>
          <w:szCs w:val="24"/>
        </w:rPr>
      </w:pPr>
      <w:r w:rsidRPr="001877AD">
        <w:rPr>
          <w:rFonts w:ascii="Verdana" w:hAnsi="Verdana" w:cs="Times New Roman"/>
          <w:sz w:val="24"/>
          <w:szCs w:val="24"/>
        </w:rPr>
        <w:t>13 października 2025 r. została podjęta uchwała nr 3045/VII/25ZWD w sprawie zmiany uchwały nr 7290/VI/23 Zarządu Województwa Dolnośląskiego z dnia 31 lipca 2023 r. w sprawie przyjęcia propozycji podziału środków na realizację podejścia terytorialnego w ramach programu Fundusze Europejskie dla Dolnego Śląska 2021-2027. Zmiana dotyczyła przesunięcia środków w wysokości 2 mln zł między kodami interwencji 148 (EFS+ Przedszkola) i 149 (EFS+ Szkoły zawodowe), w ramach Działania 08.03 Dostęp do edukacji – ZIT.</w:t>
      </w:r>
    </w:p>
    <w:p w14:paraId="5B90DABD" w14:textId="77777777" w:rsidR="00EB7D9E" w:rsidRDefault="00EB7D9E" w:rsidP="007530B4">
      <w:pPr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630FBD44" w14:textId="77777777" w:rsidR="007742DF" w:rsidRDefault="007742DF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78BDA000" w14:textId="77777777" w:rsidR="00C65701" w:rsidRDefault="00C65701" w:rsidP="006E0657">
      <w:pPr>
        <w:pStyle w:val="Akapitzlist"/>
        <w:jc w:val="both"/>
        <w:rPr>
          <w:rFonts w:ascii="Verdana" w:hAnsi="Verdana" w:cs="Times New Roman"/>
          <w:sz w:val="20"/>
          <w:szCs w:val="20"/>
        </w:rPr>
      </w:pPr>
    </w:p>
    <w:p w14:paraId="5C2ED0CC" w14:textId="62C69E8E" w:rsidR="006E0657" w:rsidRPr="006E0657" w:rsidRDefault="00B60D94" w:rsidP="006E0657">
      <w:pPr>
        <w:pStyle w:val="Akapitzlist"/>
        <w:jc w:val="both"/>
        <w:rPr>
          <w:rFonts w:ascii="Verdana" w:hAnsi="Verdana" w:cs="Times New Roman"/>
          <w:bCs/>
          <w:sz w:val="24"/>
          <w:szCs w:val="24"/>
        </w:rPr>
      </w:pPr>
      <w:r w:rsidRPr="006E0657">
        <w:rPr>
          <w:rFonts w:ascii="Verdana" w:hAnsi="Verdana" w:cs="Times New Roman"/>
          <w:sz w:val="20"/>
          <w:szCs w:val="20"/>
        </w:rPr>
        <w:t>Sporządziła:</w:t>
      </w:r>
    </w:p>
    <w:p w14:paraId="1EC81360" w14:textId="7250A11F" w:rsidR="00C3016D" w:rsidRPr="006E0657" w:rsidRDefault="00C3016D" w:rsidP="006E0657">
      <w:pPr>
        <w:spacing w:after="0" w:line="480" w:lineRule="auto"/>
        <w:ind w:firstLine="708"/>
        <w:rPr>
          <w:rFonts w:ascii="Verdana" w:hAnsi="Verdana" w:cs="Times New Roman"/>
          <w:sz w:val="20"/>
          <w:szCs w:val="20"/>
        </w:rPr>
      </w:pPr>
      <w:r w:rsidRPr="006E0657">
        <w:rPr>
          <w:rFonts w:ascii="Verdana" w:hAnsi="Verdana" w:cs="Times New Roman"/>
          <w:sz w:val="20"/>
          <w:szCs w:val="20"/>
        </w:rPr>
        <w:t>Małgorzata Zadora</w:t>
      </w:r>
      <w:r w:rsidR="00B60D94" w:rsidRPr="006E0657">
        <w:rPr>
          <w:rFonts w:ascii="Verdana" w:hAnsi="Verdana" w:cs="Times New Roman"/>
          <w:sz w:val="20"/>
          <w:szCs w:val="20"/>
        </w:rPr>
        <w:t xml:space="preserve">     </w:t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</w:r>
      <w:r w:rsidR="00B60D94" w:rsidRPr="006E0657">
        <w:rPr>
          <w:rFonts w:ascii="Verdana" w:hAnsi="Verdana" w:cs="Times New Roman"/>
          <w:sz w:val="20"/>
          <w:szCs w:val="20"/>
        </w:rPr>
        <w:tab/>
        <w:t xml:space="preserve">    </w:t>
      </w:r>
    </w:p>
    <w:sectPr w:rsidR="00C3016D" w:rsidRPr="006E0657" w:rsidSect="0053579B">
      <w:footerReference w:type="default" r:id="rId8"/>
      <w:pgSz w:w="11906" w:h="16838"/>
      <w:pgMar w:top="1417" w:right="1417" w:bottom="1843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87AF9" w14:textId="77777777" w:rsidR="0024662E" w:rsidRDefault="0024662E">
      <w:pPr>
        <w:spacing w:after="0" w:line="240" w:lineRule="auto"/>
      </w:pPr>
      <w:r>
        <w:separator/>
      </w:r>
    </w:p>
  </w:endnote>
  <w:endnote w:type="continuationSeparator" w:id="0">
    <w:p w14:paraId="3E90A3BD" w14:textId="77777777" w:rsidR="0024662E" w:rsidRDefault="002466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9338636"/>
      <w:docPartObj>
        <w:docPartGallery w:val="Page Numbers (Bottom of Page)"/>
        <w:docPartUnique/>
      </w:docPartObj>
    </w:sdtPr>
    <w:sdtEndPr/>
    <w:sdtContent>
      <w:p w14:paraId="140BB52B" w14:textId="518569BD" w:rsidR="00C2054D" w:rsidRDefault="00C2054D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463854">
          <w:rPr>
            <w:noProof/>
          </w:rPr>
          <w:t>2</w:t>
        </w:r>
        <w:r>
          <w:fldChar w:fldCharType="end"/>
        </w:r>
      </w:p>
    </w:sdtContent>
  </w:sdt>
  <w:p w14:paraId="2031F5FC" w14:textId="77777777" w:rsidR="00C2054D" w:rsidRDefault="00C205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4B2B9" w14:textId="77777777" w:rsidR="0024662E" w:rsidRDefault="0024662E">
      <w:pPr>
        <w:spacing w:after="0" w:line="240" w:lineRule="auto"/>
      </w:pPr>
      <w:r>
        <w:separator/>
      </w:r>
    </w:p>
  </w:footnote>
  <w:footnote w:type="continuationSeparator" w:id="0">
    <w:p w14:paraId="2DF7BCA1" w14:textId="77777777" w:rsidR="0024662E" w:rsidRDefault="002466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2E39"/>
    <w:multiLevelType w:val="hybridMultilevel"/>
    <w:tmpl w:val="F1447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A3A90"/>
    <w:multiLevelType w:val="hybridMultilevel"/>
    <w:tmpl w:val="119E43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B714D"/>
    <w:multiLevelType w:val="hybridMultilevel"/>
    <w:tmpl w:val="79726F6A"/>
    <w:lvl w:ilvl="0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" w15:restartNumberingAfterBreak="0">
    <w:nsid w:val="12975106"/>
    <w:multiLevelType w:val="hybridMultilevel"/>
    <w:tmpl w:val="AAAE8A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485C"/>
    <w:multiLevelType w:val="hybridMultilevel"/>
    <w:tmpl w:val="6450AFAA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FB56EC4"/>
    <w:multiLevelType w:val="hybridMultilevel"/>
    <w:tmpl w:val="4B5446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D452A"/>
    <w:multiLevelType w:val="hybridMultilevel"/>
    <w:tmpl w:val="47DAEF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0737E0"/>
    <w:multiLevelType w:val="hybridMultilevel"/>
    <w:tmpl w:val="A8C04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03182"/>
    <w:multiLevelType w:val="hybridMultilevel"/>
    <w:tmpl w:val="04EAD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E536F8"/>
    <w:multiLevelType w:val="hybridMultilevel"/>
    <w:tmpl w:val="CA5CCC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801203"/>
    <w:multiLevelType w:val="hybridMultilevel"/>
    <w:tmpl w:val="2472A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701524"/>
    <w:multiLevelType w:val="hybridMultilevel"/>
    <w:tmpl w:val="51E07D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D338C9"/>
    <w:multiLevelType w:val="hybridMultilevel"/>
    <w:tmpl w:val="5BDA4F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7E5099"/>
    <w:multiLevelType w:val="hybridMultilevel"/>
    <w:tmpl w:val="52563160"/>
    <w:lvl w:ilvl="0" w:tplc="BBBEDC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3"/>
  </w:num>
  <w:num w:numId="4">
    <w:abstractNumId w:val="4"/>
  </w:num>
  <w:num w:numId="5">
    <w:abstractNumId w:val="2"/>
  </w:num>
  <w:num w:numId="6">
    <w:abstractNumId w:val="11"/>
  </w:num>
  <w:num w:numId="7">
    <w:abstractNumId w:val="1"/>
  </w:num>
  <w:num w:numId="8">
    <w:abstractNumId w:val="8"/>
  </w:num>
  <w:num w:numId="9">
    <w:abstractNumId w:val="10"/>
  </w:num>
  <w:num w:numId="10">
    <w:abstractNumId w:val="0"/>
  </w:num>
  <w:num w:numId="11">
    <w:abstractNumId w:val="6"/>
  </w:num>
  <w:num w:numId="12">
    <w:abstractNumId w:val="12"/>
  </w:num>
  <w:num w:numId="13">
    <w:abstractNumId w:val="5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23C"/>
    <w:rsid w:val="00000DAC"/>
    <w:rsid w:val="00001401"/>
    <w:rsid w:val="00002604"/>
    <w:rsid w:val="00002889"/>
    <w:rsid w:val="000028DA"/>
    <w:rsid w:val="00003542"/>
    <w:rsid w:val="00003DFD"/>
    <w:rsid w:val="00004600"/>
    <w:rsid w:val="00004A92"/>
    <w:rsid w:val="0000517D"/>
    <w:rsid w:val="00005797"/>
    <w:rsid w:val="00006B36"/>
    <w:rsid w:val="0001140E"/>
    <w:rsid w:val="00011A39"/>
    <w:rsid w:val="00011CA6"/>
    <w:rsid w:val="00011E35"/>
    <w:rsid w:val="00012051"/>
    <w:rsid w:val="00014BB7"/>
    <w:rsid w:val="0001515E"/>
    <w:rsid w:val="000151C5"/>
    <w:rsid w:val="000160A5"/>
    <w:rsid w:val="00016441"/>
    <w:rsid w:val="00016DC3"/>
    <w:rsid w:val="00017ADB"/>
    <w:rsid w:val="00017BAA"/>
    <w:rsid w:val="00020395"/>
    <w:rsid w:val="000226BC"/>
    <w:rsid w:val="0002274E"/>
    <w:rsid w:val="00022B12"/>
    <w:rsid w:val="000246F2"/>
    <w:rsid w:val="00024B45"/>
    <w:rsid w:val="00024C79"/>
    <w:rsid w:val="00025336"/>
    <w:rsid w:val="00026800"/>
    <w:rsid w:val="0002683F"/>
    <w:rsid w:val="00026975"/>
    <w:rsid w:val="00026E1E"/>
    <w:rsid w:val="0002731B"/>
    <w:rsid w:val="00027947"/>
    <w:rsid w:val="00027BC4"/>
    <w:rsid w:val="00030074"/>
    <w:rsid w:val="000302F3"/>
    <w:rsid w:val="000313C5"/>
    <w:rsid w:val="0003229C"/>
    <w:rsid w:val="00033227"/>
    <w:rsid w:val="000339CF"/>
    <w:rsid w:val="000341C6"/>
    <w:rsid w:val="000343DF"/>
    <w:rsid w:val="0003646E"/>
    <w:rsid w:val="000407FB"/>
    <w:rsid w:val="00040CAE"/>
    <w:rsid w:val="00041144"/>
    <w:rsid w:val="000412B6"/>
    <w:rsid w:val="00041B65"/>
    <w:rsid w:val="00042413"/>
    <w:rsid w:val="000445D3"/>
    <w:rsid w:val="00044EC6"/>
    <w:rsid w:val="00050888"/>
    <w:rsid w:val="00050C5B"/>
    <w:rsid w:val="00051119"/>
    <w:rsid w:val="00052080"/>
    <w:rsid w:val="00052617"/>
    <w:rsid w:val="000532A2"/>
    <w:rsid w:val="00053F7C"/>
    <w:rsid w:val="00055877"/>
    <w:rsid w:val="000559ED"/>
    <w:rsid w:val="0005745E"/>
    <w:rsid w:val="00057B2F"/>
    <w:rsid w:val="00057E58"/>
    <w:rsid w:val="00061076"/>
    <w:rsid w:val="00061A66"/>
    <w:rsid w:val="00061AAA"/>
    <w:rsid w:val="00061EA8"/>
    <w:rsid w:val="000638AA"/>
    <w:rsid w:val="00065EA2"/>
    <w:rsid w:val="00065F2F"/>
    <w:rsid w:val="00070320"/>
    <w:rsid w:val="00070A20"/>
    <w:rsid w:val="0007113D"/>
    <w:rsid w:val="00072171"/>
    <w:rsid w:val="00072932"/>
    <w:rsid w:val="00072A25"/>
    <w:rsid w:val="000733E3"/>
    <w:rsid w:val="000737B7"/>
    <w:rsid w:val="00073884"/>
    <w:rsid w:val="00074521"/>
    <w:rsid w:val="00076CA0"/>
    <w:rsid w:val="00080023"/>
    <w:rsid w:val="0008064C"/>
    <w:rsid w:val="000821B9"/>
    <w:rsid w:val="0008342E"/>
    <w:rsid w:val="000837DE"/>
    <w:rsid w:val="00083EFD"/>
    <w:rsid w:val="00083F4E"/>
    <w:rsid w:val="00086893"/>
    <w:rsid w:val="00086F9B"/>
    <w:rsid w:val="00087A7A"/>
    <w:rsid w:val="00087BB3"/>
    <w:rsid w:val="0009012A"/>
    <w:rsid w:val="0009055D"/>
    <w:rsid w:val="0009245C"/>
    <w:rsid w:val="0009419E"/>
    <w:rsid w:val="000941B0"/>
    <w:rsid w:val="00094738"/>
    <w:rsid w:val="00097FDC"/>
    <w:rsid w:val="000A0D8E"/>
    <w:rsid w:val="000A0E9A"/>
    <w:rsid w:val="000A1892"/>
    <w:rsid w:val="000A35D9"/>
    <w:rsid w:val="000A4B26"/>
    <w:rsid w:val="000A4D27"/>
    <w:rsid w:val="000A4FB6"/>
    <w:rsid w:val="000A5C49"/>
    <w:rsid w:val="000A63A3"/>
    <w:rsid w:val="000A6E67"/>
    <w:rsid w:val="000A6EC3"/>
    <w:rsid w:val="000A72E5"/>
    <w:rsid w:val="000A778A"/>
    <w:rsid w:val="000A7E67"/>
    <w:rsid w:val="000B0497"/>
    <w:rsid w:val="000B0B34"/>
    <w:rsid w:val="000B1967"/>
    <w:rsid w:val="000B29DF"/>
    <w:rsid w:val="000B34EA"/>
    <w:rsid w:val="000B7920"/>
    <w:rsid w:val="000C0F5F"/>
    <w:rsid w:val="000C1A6F"/>
    <w:rsid w:val="000C33EB"/>
    <w:rsid w:val="000C3E41"/>
    <w:rsid w:val="000C4341"/>
    <w:rsid w:val="000C481F"/>
    <w:rsid w:val="000C4CA0"/>
    <w:rsid w:val="000C5091"/>
    <w:rsid w:val="000C5A57"/>
    <w:rsid w:val="000C5AA7"/>
    <w:rsid w:val="000C634F"/>
    <w:rsid w:val="000C75F3"/>
    <w:rsid w:val="000C76B6"/>
    <w:rsid w:val="000D0507"/>
    <w:rsid w:val="000D0938"/>
    <w:rsid w:val="000D0E80"/>
    <w:rsid w:val="000D1354"/>
    <w:rsid w:val="000D3471"/>
    <w:rsid w:val="000D3D31"/>
    <w:rsid w:val="000D58F5"/>
    <w:rsid w:val="000D5901"/>
    <w:rsid w:val="000D66B4"/>
    <w:rsid w:val="000E04E7"/>
    <w:rsid w:val="000E0E7A"/>
    <w:rsid w:val="000E0EC6"/>
    <w:rsid w:val="000E12D8"/>
    <w:rsid w:val="000E1D90"/>
    <w:rsid w:val="000E34EF"/>
    <w:rsid w:val="000E35BE"/>
    <w:rsid w:val="000E3D6C"/>
    <w:rsid w:val="000E3EC9"/>
    <w:rsid w:val="000E4EBC"/>
    <w:rsid w:val="000E506B"/>
    <w:rsid w:val="000E5323"/>
    <w:rsid w:val="000E59D1"/>
    <w:rsid w:val="000E729D"/>
    <w:rsid w:val="000E76FB"/>
    <w:rsid w:val="000F2301"/>
    <w:rsid w:val="000F3049"/>
    <w:rsid w:val="000F36CC"/>
    <w:rsid w:val="000F53E9"/>
    <w:rsid w:val="000F6C45"/>
    <w:rsid w:val="000F788C"/>
    <w:rsid w:val="000F7C34"/>
    <w:rsid w:val="001017A0"/>
    <w:rsid w:val="00101832"/>
    <w:rsid w:val="00101EEF"/>
    <w:rsid w:val="00101FC7"/>
    <w:rsid w:val="00102366"/>
    <w:rsid w:val="00102C0B"/>
    <w:rsid w:val="00102FC1"/>
    <w:rsid w:val="00103FAC"/>
    <w:rsid w:val="00104982"/>
    <w:rsid w:val="00104BDC"/>
    <w:rsid w:val="00104CA8"/>
    <w:rsid w:val="0010541A"/>
    <w:rsid w:val="0010575C"/>
    <w:rsid w:val="00106246"/>
    <w:rsid w:val="001070BC"/>
    <w:rsid w:val="00107EC1"/>
    <w:rsid w:val="00107F39"/>
    <w:rsid w:val="0011153B"/>
    <w:rsid w:val="00111F63"/>
    <w:rsid w:val="0011265D"/>
    <w:rsid w:val="00112C7B"/>
    <w:rsid w:val="00113914"/>
    <w:rsid w:val="00114683"/>
    <w:rsid w:val="00114DBB"/>
    <w:rsid w:val="00115C66"/>
    <w:rsid w:val="00115FBF"/>
    <w:rsid w:val="00116619"/>
    <w:rsid w:val="00117A20"/>
    <w:rsid w:val="0012119C"/>
    <w:rsid w:val="00122E3D"/>
    <w:rsid w:val="001233C6"/>
    <w:rsid w:val="001235A7"/>
    <w:rsid w:val="001241E6"/>
    <w:rsid w:val="001244AB"/>
    <w:rsid w:val="0012459C"/>
    <w:rsid w:val="0012500D"/>
    <w:rsid w:val="00125A5D"/>
    <w:rsid w:val="001274A7"/>
    <w:rsid w:val="00127EC1"/>
    <w:rsid w:val="0013052B"/>
    <w:rsid w:val="00130542"/>
    <w:rsid w:val="0013084F"/>
    <w:rsid w:val="00132B26"/>
    <w:rsid w:val="00133497"/>
    <w:rsid w:val="0013474F"/>
    <w:rsid w:val="00135033"/>
    <w:rsid w:val="0013742E"/>
    <w:rsid w:val="001376EF"/>
    <w:rsid w:val="00140094"/>
    <w:rsid w:val="00140647"/>
    <w:rsid w:val="001430AB"/>
    <w:rsid w:val="001436CD"/>
    <w:rsid w:val="00143D9D"/>
    <w:rsid w:val="001443DF"/>
    <w:rsid w:val="001448D3"/>
    <w:rsid w:val="00144AC7"/>
    <w:rsid w:val="00144CCA"/>
    <w:rsid w:val="00144EB9"/>
    <w:rsid w:val="00145749"/>
    <w:rsid w:val="0014625F"/>
    <w:rsid w:val="0014732A"/>
    <w:rsid w:val="00147889"/>
    <w:rsid w:val="00147E8B"/>
    <w:rsid w:val="0015094C"/>
    <w:rsid w:val="00151CF2"/>
    <w:rsid w:val="001528CC"/>
    <w:rsid w:val="00152A10"/>
    <w:rsid w:val="001551E7"/>
    <w:rsid w:val="00155401"/>
    <w:rsid w:val="00155595"/>
    <w:rsid w:val="001567F0"/>
    <w:rsid w:val="00162037"/>
    <w:rsid w:val="00162728"/>
    <w:rsid w:val="00162C64"/>
    <w:rsid w:val="00163200"/>
    <w:rsid w:val="00163959"/>
    <w:rsid w:val="001644FE"/>
    <w:rsid w:val="001648FC"/>
    <w:rsid w:val="0016685D"/>
    <w:rsid w:val="0016691B"/>
    <w:rsid w:val="00167D49"/>
    <w:rsid w:val="00172781"/>
    <w:rsid w:val="0017293F"/>
    <w:rsid w:val="00172B35"/>
    <w:rsid w:val="00174E3F"/>
    <w:rsid w:val="0017564D"/>
    <w:rsid w:val="00176A9B"/>
    <w:rsid w:val="00177D6B"/>
    <w:rsid w:val="00181842"/>
    <w:rsid w:val="00181EE6"/>
    <w:rsid w:val="00181FFD"/>
    <w:rsid w:val="001824C1"/>
    <w:rsid w:val="00182F90"/>
    <w:rsid w:val="00184789"/>
    <w:rsid w:val="001848D8"/>
    <w:rsid w:val="001849F5"/>
    <w:rsid w:val="00184AFA"/>
    <w:rsid w:val="0018577F"/>
    <w:rsid w:val="00186194"/>
    <w:rsid w:val="001866EB"/>
    <w:rsid w:val="001867DD"/>
    <w:rsid w:val="001877AD"/>
    <w:rsid w:val="001909F7"/>
    <w:rsid w:val="0019102A"/>
    <w:rsid w:val="00191337"/>
    <w:rsid w:val="0019150C"/>
    <w:rsid w:val="001922BE"/>
    <w:rsid w:val="00195753"/>
    <w:rsid w:val="00195AD8"/>
    <w:rsid w:val="00196534"/>
    <w:rsid w:val="00197AB4"/>
    <w:rsid w:val="001A1016"/>
    <w:rsid w:val="001A1A0F"/>
    <w:rsid w:val="001A20BD"/>
    <w:rsid w:val="001A3C7C"/>
    <w:rsid w:val="001A5F8E"/>
    <w:rsid w:val="001A6F4B"/>
    <w:rsid w:val="001A7F96"/>
    <w:rsid w:val="001B1597"/>
    <w:rsid w:val="001B40DB"/>
    <w:rsid w:val="001B4AC2"/>
    <w:rsid w:val="001B4B8F"/>
    <w:rsid w:val="001B5328"/>
    <w:rsid w:val="001B5A0E"/>
    <w:rsid w:val="001B6826"/>
    <w:rsid w:val="001B6AD2"/>
    <w:rsid w:val="001B739A"/>
    <w:rsid w:val="001C163B"/>
    <w:rsid w:val="001C1B31"/>
    <w:rsid w:val="001C35FA"/>
    <w:rsid w:val="001C4DCF"/>
    <w:rsid w:val="001C61CF"/>
    <w:rsid w:val="001C736F"/>
    <w:rsid w:val="001D0781"/>
    <w:rsid w:val="001D099B"/>
    <w:rsid w:val="001D16A7"/>
    <w:rsid w:val="001D2C5B"/>
    <w:rsid w:val="001D2CE9"/>
    <w:rsid w:val="001D2D6C"/>
    <w:rsid w:val="001E05B9"/>
    <w:rsid w:val="001E0E71"/>
    <w:rsid w:val="001E1180"/>
    <w:rsid w:val="001E26A5"/>
    <w:rsid w:val="001E26BB"/>
    <w:rsid w:val="001E2B7C"/>
    <w:rsid w:val="001E3A57"/>
    <w:rsid w:val="001E4459"/>
    <w:rsid w:val="001E607E"/>
    <w:rsid w:val="001E7C60"/>
    <w:rsid w:val="001F0779"/>
    <w:rsid w:val="001F07D7"/>
    <w:rsid w:val="001F1039"/>
    <w:rsid w:val="001F2379"/>
    <w:rsid w:val="001F3F76"/>
    <w:rsid w:val="001F5502"/>
    <w:rsid w:val="001F5853"/>
    <w:rsid w:val="001F5F72"/>
    <w:rsid w:val="001F6118"/>
    <w:rsid w:val="001F6327"/>
    <w:rsid w:val="001F678E"/>
    <w:rsid w:val="001F6CD0"/>
    <w:rsid w:val="001F7354"/>
    <w:rsid w:val="001F7777"/>
    <w:rsid w:val="002001CE"/>
    <w:rsid w:val="0020079E"/>
    <w:rsid w:val="002015AB"/>
    <w:rsid w:val="002021CC"/>
    <w:rsid w:val="0020228A"/>
    <w:rsid w:val="00202CDA"/>
    <w:rsid w:val="00203733"/>
    <w:rsid w:val="00204A03"/>
    <w:rsid w:val="0020557A"/>
    <w:rsid w:val="002062A4"/>
    <w:rsid w:val="0020774B"/>
    <w:rsid w:val="00207987"/>
    <w:rsid w:val="00207A6A"/>
    <w:rsid w:val="0021092F"/>
    <w:rsid w:val="00211649"/>
    <w:rsid w:val="002118A6"/>
    <w:rsid w:val="00211E82"/>
    <w:rsid w:val="00212ECB"/>
    <w:rsid w:val="002142E4"/>
    <w:rsid w:val="0021443B"/>
    <w:rsid w:val="00214CCD"/>
    <w:rsid w:val="0021642A"/>
    <w:rsid w:val="0021686B"/>
    <w:rsid w:val="002171DA"/>
    <w:rsid w:val="00220571"/>
    <w:rsid w:val="002228D1"/>
    <w:rsid w:val="00222BF8"/>
    <w:rsid w:val="00222D56"/>
    <w:rsid w:val="00224410"/>
    <w:rsid w:val="002245F5"/>
    <w:rsid w:val="00227D2B"/>
    <w:rsid w:val="00227D3F"/>
    <w:rsid w:val="002320A0"/>
    <w:rsid w:val="002328E3"/>
    <w:rsid w:val="002334D1"/>
    <w:rsid w:val="00234C68"/>
    <w:rsid w:val="0023560C"/>
    <w:rsid w:val="00235918"/>
    <w:rsid w:val="00236C2E"/>
    <w:rsid w:val="00237356"/>
    <w:rsid w:val="00237642"/>
    <w:rsid w:val="0024035B"/>
    <w:rsid w:val="00241AF0"/>
    <w:rsid w:val="002433C7"/>
    <w:rsid w:val="00243703"/>
    <w:rsid w:val="002441F6"/>
    <w:rsid w:val="002453CC"/>
    <w:rsid w:val="00245458"/>
    <w:rsid w:val="002463B9"/>
    <w:rsid w:val="0024662E"/>
    <w:rsid w:val="00246976"/>
    <w:rsid w:val="00246D7D"/>
    <w:rsid w:val="0024723A"/>
    <w:rsid w:val="00247807"/>
    <w:rsid w:val="0025002C"/>
    <w:rsid w:val="00250DC0"/>
    <w:rsid w:val="00250E2F"/>
    <w:rsid w:val="002515BF"/>
    <w:rsid w:val="002539F9"/>
    <w:rsid w:val="00254460"/>
    <w:rsid w:val="002549B3"/>
    <w:rsid w:val="00254FD9"/>
    <w:rsid w:val="00256AE2"/>
    <w:rsid w:val="002618ED"/>
    <w:rsid w:val="00261E2D"/>
    <w:rsid w:val="00263149"/>
    <w:rsid w:val="00263ABC"/>
    <w:rsid w:val="00263BEA"/>
    <w:rsid w:val="00264DF2"/>
    <w:rsid w:val="00265E48"/>
    <w:rsid w:val="00267AAD"/>
    <w:rsid w:val="002704FD"/>
    <w:rsid w:val="00270B07"/>
    <w:rsid w:val="00271630"/>
    <w:rsid w:val="00272685"/>
    <w:rsid w:val="00272A41"/>
    <w:rsid w:val="00272A93"/>
    <w:rsid w:val="00272C0C"/>
    <w:rsid w:val="00272E35"/>
    <w:rsid w:val="00274488"/>
    <w:rsid w:val="002756DE"/>
    <w:rsid w:val="00277C28"/>
    <w:rsid w:val="0028086C"/>
    <w:rsid w:val="00282BCA"/>
    <w:rsid w:val="002830B1"/>
    <w:rsid w:val="00283BEB"/>
    <w:rsid w:val="00285225"/>
    <w:rsid w:val="002852EE"/>
    <w:rsid w:val="00287209"/>
    <w:rsid w:val="0029033C"/>
    <w:rsid w:val="002907D8"/>
    <w:rsid w:val="002911BC"/>
    <w:rsid w:val="00292E8B"/>
    <w:rsid w:val="0029482F"/>
    <w:rsid w:val="002952AD"/>
    <w:rsid w:val="002974C6"/>
    <w:rsid w:val="00297AB9"/>
    <w:rsid w:val="002A0248"/>
    <w:rsid w:val="002A0D49"/>
    <w:rsid w:val="002A0DFF"/>
    <w:rsid w:val="002A154A"/>
    <w:rsid w:val="002A1880"/>
    <w:rsid w:val="002A2DD3"/>
    <w:rsid w:val="002A4F1C"/>
    <w:rsid w:val="002A6D89"/>
    <w:rsid w:val="002A6FD2"/>
    <w:rsid w:val="002B0060"/>
    <w:rsid w:val="002B0D53"/>
    <w:rsid w:val="002B156F"/>
    <w:rsid w:val="002B30A7"/>
    <w:rsid w:val="002B34E5"/>
    <w:rsid w:val="002B3695"/>
    <w:rsid w:val="002B3FB3"/>
    <w:rsid w:val="002B40A2"/>
    <w:rsid w:val="002B4C65"/>
    <w:rsid w:val="002B5247"/>
    <w:rsid w:val="002B588F"/>
    <w:rsid w:val="002B6075"/>
    <w:rsid w:val="002B7507"/>
    <w:rsid w:val="002C0305"/>
    <w:rsid w:val="002C0428"/>
    <w:rsid w:val="002C1AC0"/>
    <w:rsid w:val="002C220D"/>
    <w:rsid w:val="002C28F4"/>
    <w:rsid w:val="002C356B"/>
    <w:rsid w:val="002C43A4"/>
    <w:rsid w:val="002C43DC"/>
    <w:rsid w:val="002C51A4"/>
    <w:rsid w:val="002C55BF"/>
    <w:rsid w:val="002C61AF"/>
    <w:rsid w:val="002C647C"/>
    <w:rsid w:val="002D00F7"/>
    <w:rsid w:val="002D027F"/>
    <w:rsid w:val="002D1B52"/>
    <w:rsid w:val="002D1FCE"/>
    <w:rsid w:val="002D310A"/>
    <w:rsid w:val="002D3372"/>
    <w:rsid w:val="002D355C"/>
    <w:rsid w:val="002D364B"/>
    <w:rsid w:val="002D569F"/>
    <w:rsid w:val="002D6E0E"/>
    <w:rsid w:val="002D77C3"/>
    <w:rsid w:val="002E0007"/>
    <w:rsid w:val="002E0FCA"/>
    <w:rsid w:val="002E1567"/>
    <w:rsid w:val="002E2F75"/>
    <w:rsid w:val="002E3C49"/>
    <w:rsid w:val="002E5513"/>
    <w:rsid w:val="002E6772"/>
    <w:rsid w:val="002E7B0B"/>
    <w:rsid w:val="002F0D8F"/>
    <w:rsid w:val="002F1577"/>
    <w:rsid w:val="002F1F24"/>
    <w:rsid w:val="002F23AB"/>
    <w:rsid w:val="002F4A35"/>
    <w:rsid w:val="002F52CC"/>
    <w:rsid w:val="002F5ACD"/>
    <w:rsid w:val="002F704B"/>
    <w:rsid w:val="003004FB"/>
    <w:rsid w:val="003013CC"/>
    <w:rsid w:val="00302CC5"/>
    <w:rsid w:val="00303152"/>
    <w:rsid w:val="00304052"/>
    <w:rsid w:val="00304859"/>
    <w:rsid w:val="00304CB0"/>
    <w:rsid w:val="003063E5"/>
    <w:rsid w:val="003067D1"/>
    <w:rsid w:val="00307170"/>
    <w:rsid w:val="00307254"/>
    <w:rsid w:val="00307823"/>
    <w:rsid w:val="00310811"/>
    <w:rsid w:val="003108A1"/>
    <w:rsid w:val="00310A04"/>
    <w:rsid w:val="00310A67"/>
    <w:rsid w:val="00310F73"/>
    <w:rsid w:val="00311B01"/>
    <w:rsid w:val="0031208A"/>
    <w:rsid w:val="003138FE"/>
    <w:rsid w:val="0031395B"/>
    <w:rsid w:val="00314AF3"/>
    <w:rsid w:val="00314CED"/>
    <w:rsid w:val="00314EE4"/>
    <w:rsid w:val="003162C9"/>
    <w:rsid w:val="003165E0"/>
    <w:rsid w:val="0031696F"/>
    <w:rsid w:val="00316A5B"/>
    <w:rsid w:val="00316CBA"/>
    <w:rsid w:val="00316DAC"/>
    <w:rsid w:val="003176A4"/>
    <w:rsid w:val="00317FD3"/>
    <w:rsid w:val="00320515"/>
    <w:rsid w:val="0032077F"/>
    <w:rsid w:val="00320D38"/>
    <w:rsid w:val="0032188D"/>
    <w:rsid w:val="00322B3B"/>
    <w:rsid w:val="00322D54"/>
    <w:rsid w:val="00322DCE"/>
    <w:rsid w:val="00323DE3"/>
    <w:rsid w:val="00324C53"/>
    <w:rsid w:val="00325D68"/>
    <w:rsid w:val="0032603F"/>
    <w:rsid w:val="003267E9"/>
    <w:rsid w:val="00326948"/>
    <w:rsid w:val="00327AF5"/>
    <w:rsid w:val="00327E7F"/>
    <w:rsid w:val="0033020A"/>
    <w:rsid w:val="0033022D"/>
    <w:rsid w:val="0033199F"/>
    <w:rsid w:val="00331B95"/>
    <w:rsid w:val="00331EF5"/>
    <w:rsid w:val="00332130"/>
    <w:rsid w:val="00332657"/>
    <w:rsid w:val="00334678"/>
    <w:rsid w:val="00334C49"/>
    <w:rsid w:val="00335BC7"/>
    <w:rsid w:val="003366AD"/>
    <w:rsid w:val="003376FD"/>
    <w:rsid w:val="0033791C"/>
    <w:rsid w:val="00337CC7"/>
    <w:rsid w:val="00341271"/>
    <w:rsid w:val="00341C94"/>
    <w:rsid w:val="00342E73"/>
    <w:rsid w:val="0034404D"/>
    <w:rsid w:val="00344789"/>
    <w:rsid w:val="0034484D"/>
    <w:rsid w:val="00345A42"/>
    <w:rsid w:val="00345B1F"/>
    <w:rsid w:val="00345BA8"/>
    <w:rsid w:val="00346449"/>
    <w:rsid w:val="00346E7D"/>
    <w:rsid w:val="003500D9"/>
    <w:rsid w:val="003502C3"/>
    <w:rsid w:val="003503F7"/>
    <w:rsid w:val="00350EFF"/>
    <w:rsid w:val="00352553"/>
    <w:rsid w:val="00352934"/>
    <w:rsid w:val="00352E6C"/>
    <w:rsid w:val="003535B1"/>
    <w:rsid w:val="003551B4"/>
    <w:rsid w:val="0035667B"/>
    <w:rsid w:val="003566F7"/>
    <w:rsid w:val="0035746E"/>
    <w:rsid w:val="003600C6"/>
    <w:rsid w:val="00361984"/>
    <w:rsid w:val="003620C1"/>
    <w:rsid w:val="0036252E"/>
    <w:rsid w:val="00363925"/>
    <w:rsid w:val="00364FA1"/>
    <w:rsid w:val="0036560C"/>
    <w:rsid w:val="00370570"/>
    <w:rsid w:val="003705AE"/>
    <w:rsid w:val="0037071D"/>
    <w:rsid w:val="00370A6B"/>
    <w:rsid w:val="00370A93"/>
    <w:rsid w:val="00370D41"/>
    <w:rsid w:val="003718DA"/>
    <w:rsid w:val="00371DC2"/>
    <w:rsid w:val="0037401E"/>
    <w:rsid w:val="003749D9"/>
    <w:rsid w:val="00375636"/>
    <w:rsid w:val="00375643"/>
    <w:rsid w:val="00376E3A"/>
    <w:rsid w:val="00377508"/>
    <w:rsid w:val="00377D80"/>
    <w:rsid w:val="00381377"/>
    <w:rsid w:val="003814E2"/>
    <w:rsid w:val="00384F96"/>
    <w:rsid w:val="00386FA6"/>
    <w:rsid w:val="0039176E"/>
    <w:rsid w:val="003919F3"/>
    <w:rsid w:val="00391DE3"/>
    <w:rsid w:val="00392F55"/>
    <w:rsid w:val="00393CA3"/>
    <w:rsid w:val="00394A23"/>
    <w:rsid w:val="003975D2"/>
    <w:rsid w:val="00397878"/>
    <w:rsid w:val="00397FE4"/>
    <w:rsid w:val="003A09F4"/>
    <w:rsid w:val="003A0BE4"/>
    <w:rsid w:val="003A0DDA"/>
    <w:rsid w:val="003A10CC"/>
    <w:rsid w:val="003A20B1"/>
    <w:rsid w:val="003A2927"/>
    <w:rsid w:val="003A2D4C"/>
    <w:rsid w:val="003A3D98"/>
    <w:rsid w:val="003A5286"/>
    <w:rsid w:val="003A6AD9"/>
    <w:rsid w:val="003A6C3E"/>
    <w:rsid w:val="003A739F"/>
    <w:rsid w:val="003A79B4"/>
    <w:rsid w:val="003B0F22"/>
    <w:rsid w:val="003B18BA"/>
    <w:rsid w:val="003B235B"/>
    <w:rsid w:val="003B2768"/>
    <w:rsid w:val="003B2923"/>
    <w:rsid w:val="003B2BDB"/>
    <w:rsid w:val="003B2E83"/>
    <w:rsid w:val="003B3892"/>
    <w:rsid w:val="003B3DD0"/>
    <w:rsid w:val="003B482F"/>
    <w:rsid w:val="003B4CCC"/>
    <w:rsid w:val="003B55C1"/>
    <w:rsid w:val="003B584E"/>
    <w:rsid w:val="003B65B7"/>
    <w:rsid w:val="003B767E"/>
    <w:rsid w:val="003B7E7C"/>
    <w:rsid w:val="003C2061"/>
    <w:rsid w:val="003C29A5"/>
    <w:rsid w:val="003C3DF0"/>
    <w:rsid w:val="003C5396"/>
    <w:rsid w:val="003C5D83"/>
    <w:rsid w:val="003C6A3B"/>
    <w:rsid w:val="003D01EF"/>
    <w:rsid w:val="003D0E54"/>
    <w:rsid w:val="003D1743"/>
    <w:rsid w:val="003D20D8"/>
    <w:rsid w:val="003D2DAB"/>
    <w:rsid w:val="003D3327"/>
    <w:rsid w:val="003D3411"/>
    <w:rsid w:val="003D43EF"/>
    <w:rsid w:val="003D5024"/>
    <w:rsid w:val="003D51FD"/>
    <w:rsid w:val="003D719E"/>
    <w:rsid w:val="003E0642"/>
    <w:rsid w:val="003E0BD6"/>
    <w:rsid w:val="003E0D1C"/>
    <w:rsid w:val="003E184F"/>
    <w:rsid w:val="003E188F"/>
    <w:rsid w:val="003E224F"/>
    <w:rsid w:val="003E296E"/>
    <w:rsid w:val="003E2CDE"/>
    <w:rsid w:val="003E39F4"/>
    <w:rsid w:val="003E4EFA"/>
    <w:rsid w:val="003E4F40"/>
    <w:rsid w:val="003E60E8"/>
    <w:rsid w:val="003F0472"/>
    <w:rsid w:val="003F12E4"/>
    <w:rsid w:val="003F1C09"/>
    <w:rsid w:val="003F2764"/>
    <w:rsid w:val="003F37A7"/>
    <w:rsid w:val="003F4AF0"/>
    <w:rsid w:val="003F4ED9"/>
    <w:rsid w:val="003F5B43"/>
    <w:rsid w:val="003F5D58"/>
    <w:rsid w:val="003F60D6"/>
    <w:rsid w:val="003F61D5"/>
    <w:rsid w:val="003F7F6D"/>
    <w:rsid w:val="00400BF1"/>
    <w:rsid w:val="004012EA"/>
    <w:rsid w:val="00401A8D"/>
    <w:rsid w:val="004038E5"/>
    <w:rsid w:val="00404250"/>
    <w:rsid w:val="00404285"/>
    <w:rsid w:val="00405762"/>
    <w:rsid w:val="00406C18"/>
    <w:rsid w:val="00406F2F"/>
    <w:rsid w:val="0040790F"/>
    <w:rsid w:val="00407B3B"/>
    <w:rsid w:val="00407E9A"/>
    <w:rsid w:val="004104C3"/>
    <w:rsid w:val="00410E20"/>
    <w:rsid w:val="00411360"/>
    <w:rsid w:val="0041527A"/>
    <w:rsid w:val="00415551"/>
    <w:rsid w:val="004159E5"/>
    <w:rsid w:val="0041695F"/>
    <w:rsid w:val="0041698E"/>
    <w:rsid w:val="0042004A"/>
    <w:rsid w:val="00420E4F"/>
    <w:rsid w:val="004213FF"/>
    <w:rsid w:val="004220B6"/>
    <w:rsid w:val="00422889"/>
    <w:rsid w:val="00423F8D"/>
    <w:rsid w:val="0042400E"/>
    <w:rsid w:val="0042525D"/>
    <w:rsid w:val="00425278"/>
    <w:rsid w:val="004259BC"/>
    <w:rsid w:val="00425B55"/>
    <w:rsid w:val="0042622A"/>
    <w:rsid w:val="004267AA"/>
    <w:rsid w:val="00426B59"/>
    <w:rsid w:val="004270E0"/>
    <w:rsid w:val="00430DD5"/>
    <w:rsid w:val="00430F20"/>
    <w:rsid w:val="00431256"/>
    <w:rsid w:val="00431CA9"/>
    <w:rsid w:val="00432A26"/>
    <w:rsid w:val="00432AE9"/>
    <w:rsid w:val="00432BD1"/>
    <w:rsid w:val="00433A1F"/>
    <w:rsid w:val="00434D52"/>
    <w:rsid w:val="00434E67"/>
    <w:rsid w:val="00435FCC"/>
    <w:rsid w:val="00436EE7"/>
    <w:rsid w:val="00437588"/>
    <w:rsid w:val="00437A87"/>
    <w:rsid w:val="00441741"/>
    <w:rsid w:val="00441992"/>
    <w:rsid w:val="00442756"/>
    <w:rsid w:val="00443F1D"/>
    <w:rsid w:val="00444541"/>
    <w:rsid w:val="004468E2"/>
    <w:rsid w:val="00446F05"/>
    <w:rsid w:val="004500E2"/>
    <w:rsid w:val="0045012C"/>
    <w:rsid w:val="00451922"/>
    <w:rsid w:val="00451A11"/>
    <w:rsid w:val="00451A9A"/>
    <w:rsid w:val="00451C11"/>
    <w:rsid w:val="00451E59"/>
    <w:rsid w:val="00452282"/>
    <w:rsid w:val="0045329A"/>
    <w:rsid w:val="00453322"/>
    <w:rsid w:val="00453DE7"/>
    <w:rsid w:val="00454703"/>
    <w:rsid w:val="00455340"/>
    <w:rsid w:val="00455418"/>
    <w:rsid w:val="004556FB"/>
    <w:rsid w:val="00455E7F"/>
    <w:rsid w:val="00456F59"/>
    <w:rsid w:val="00457048"/>
    <w:rsid w:val="00457DB2"/>
    <w:rsid w:val="00460294"/>
    <w:rsid w:val="00461247"/>
    <w:rsid w:val="004625EC"/>
    <w:rsid w:val="00463432"/>
    <w:rsid w:val="00463854"/>
    <w:rsid w:val="00464FCB"/>
    <w:rsid w:val="0046599F"/>
    <w:rsid w:val="0046727C"/>
    <w:rsid w:val="004674A0"/>
    <w:rsid w:val="00470DE5"/>
    <w:rsid w:val="0047235C"/>
    <w:rsid w:val="004742FB"/>
    <w:rsid w:val="00475C7B"/>
    <w:rsid w:val="00476523"/>
    <w:rsid w:val="00476884"/>
    <w:rsid w:val="00476B76"/>
    <w:rsid w:val="00476DBC"/>
    <w:rsid w:val="0047712D"/>
    <w:rsid w:val="0047716C"/>
    <w:rsid w:val="00477CF1"/>
    <w:rsid w:val="004829E0"/>
    <w:rsid w:val="00482D5D"/>
    <w:rsid w:val="00482E48"/>
    <w:rsid w:val="004830FF"/>
    <w:rsid w:val="00486DC7"/>
    <w:rsid w:val="0048783C"/>
    <w:rsid w:val="00487978"/>
    <w:rsid w:val="00490001"/>
    <w:rsid w:val="00490AAA"/>
    <w:rsid w:val="004915B6"/>
    <w:rsid w:val="00491BA0"/>
    <w:rsid w:val="00491F1E"/>
    <w:rsid w:val="00492C5A"/>
    <w:rsid w:val="00495409"/>
    <w:rsid w:val="004966BB"/>
    <w:rsid w:val="00496738"/>
    <w:rsid w:val="0049676D"/>
    <w:rsid w:val="00496D27"/>
    <w:rsid w:val="00497501"/>
    <w:rsid w:val="0049792F"/>
    <w:rsid w:val="004A0425"/>
    <w:rsid w:val="004A083B"/>
    <w:rsid w:val="004A0E3E"/>
    <w:rsid w:val="004A1AD4"/>
    <w:rsid w:val="004A27BF"/>
    <w:rsid w:val="004A3904"/>
    <w:rsid w:val="004A3A35"/>
    <w:rsid w:val="004A3BD3"/>
    <w:rsid w:val="004A4490"/>
    <w:rsid w:val="004A5761"/>
    <w:rsid w:val="004A5F13"/>
    <w:rsid w:val="004A6703"/>
    <w:rsid w:val="004A6B39"/>
    <w:rsid w:val="004A72D9"/>
    <w:rsid w:val="004B1251"/>
    <w:rsid w:val="004B1B3B"/>
    <w:rsid w:val="004B201A"/>
    <w:rsid w:val="004B2304"/>
    <w:rsid w:val="004B3492"/>
    <w:rsid w:val="004B3E1F"/>
    <w:rsid w:val="004B566F"/>
    <w:rsid w:val="004B6C77"/>
    <w:rsid w:val="004B728A"/>
    <w:rsid w:val="004B74D5"/>
    <w:rsid w:val="004C15E0"/>
    <w:rsid w:val="004C16DA"/>
    <w:rsid w:val="004C1BE4"/>
    <w:rsid w:val="004C2A82"/>
    <w:rsid w:val="004C3EFC"/>
    <w:rsid w:val="004C4F20"/>
    <w:rsid w:val="004C51BD"/>
    <w:rsid w:val="004C630D"/>
    <w:rsid w:val="004C7878"/>
    <w:rsid w:val="004C7FD6"/>
    <w:rsid w:val="004D0091"/>
    <w:rsid w:val="004D1046"/>
    <w:rsid w:val="004D1130"/>
    <w:rsid w:val="004D160A"/>
    <w:rsid w:val="004D1AA6"/>
    <w:rsid w:val="004D219B"/>
    <w:rsid w:val="004D2B28"/>
    <w:rsid w:val="004D2E7C"/>
    <w:rsid w:val="004D38AF"/>
    <w:rsid w:val="004D3933"/>
    <w:rsid w:val="004D497D"/>
    <w:rsid w:val="004D53A9"/>
    <w:rsid w:val="004D7842"/>
    <w:rsid w:val="004D7984"/>
    <w:rsid w:val="004E0CA2"/>
    <w:rsid w:val="004E1454"/>
    <w:rsid w:val="004E1999"/>
    <w:rsid w:val="004E3287"/>
    <w:rsid w:val="004E34E8"/>
    <w:rsid w:val="004E4617"/>
    <w:rsid w:val="004E49E9"/>
    <w:rsid w:val="004E5070"/>
    <w:rsid w:val="004E5906"/>
    <w:rsid w:val="004E5BF0"/>
    <w:rsid w:val="004E5E9A"/>
    <w:rsid w:val="004E636E"/>
    <w:rsid w:val="004F0374"/>
    <w:rsid w:val="004F03B3"/>
    <w:rsid w:val="004F0F17"/>
    <w:rsid w:val="004F132D"/>
    <w:rsid w:val="004F1893"/>
    <w:rsid w:val="004F2326"/>
    <w:rsid w:val="004F313D"/>
    <w:rsid w:val="004F34C7"/>
    <w:rsid w:val="004F55AE"/>
    <w:rsid w:val="004F5915"/>
    <w:rsid w:val="004F5A3E"/>
    <w:rsid w:val="004F5DBF"/>
    <w:rsid w:val="004F6A3C"/>
    <w:rsid w:val="004F6B07"/>
    <w:rsid w:val="004F7116"/>
    <w:rsid w:val="005000CB"/>
    <w:rsid w:val="00500CDA"/>
    <w:rsid w:val="00500D51"/>
    <w:rsid w:val="00500EC6"/>
    <w:rsid w:val="00501CC3"/>
    <w:rsid w:val="00502233"/>
    <w:rsid w:val="00502AD7"/>
    <w:rsid w:val="00502D54"/>
    <w:rsid w:val="00504972"/>
    <w:rsid w:val="00505469"/>
    <w:rsid w:val="00506903"/>
    <w:rsid w:val="0050692F"/>
    <w:rsid w:val="005074F1"/>
    <w:rsid w:val="005077F7"/>
    <w:rsid w:val="00510079"/>
    <w:rsid w:val="005100FE"/>
    <w:rsid w:val="0051099E"/>
    <w:rsid w:val="00512064"/>
    <w:rsid w:val="0051259E"/>
    <w:rsid w:val="00512CEA"/>
    <w:rsid w:val="005136D5"/>
    <w:rsid w:val="0051439A"/>
    <w:rsid w:val="00514764"/>
    <w:rsid w:val="00514848"/>
    <w:rsid w:val="00514C50"/>
    <w:rsid w:val="00514E47"/>
    <w:rsid w:val="00516970"/>
    <w:rsid w:val="00517584"/>
    <w:rsid w:val="0051798E"/>
    <w:rsid w:val="00520425"/>
    <w:rsid w:val="005205F8"/>
    <w:rsid w:val="005207D0"/>
    <w:rsid w:val="00520B5E"/>
    <w:rsid w:val="00522A95"/>
    <w:rsid w:val="00522DDB"/>
    <w:rsid w:val="00523AE3"/>
    <w:rsid w:val="00523B25"/>
    <w:rsid w:val="00523D60"/>
    <w:rsid w:val="005240C5"/>
    <w:rsid w:val="00524885"/>
    <w:rsid w:val="0052503B"/>
    <w:rsid w:val="00525222"/>
    <w:rsid w:val="0052600B"/>
    <w:rsid w:val="00527A04"/>
    <w:rsid w:val="00527B25"/>
    <w:rsid w:val="0053191F"/>
    <w:rsid w:val="00531CB9"/>
    <w:rsid w:val="00531D28"/>
    <w:rsid w:val="00532618"/>
    <w:rsid w:val="00533075"/>
    <w:rsid w:val="0053365B"/>
    <w:rsid w:val="00533A39"/>
    <w:rsid w:val="00533CAD"/>
    <w:rsid w:val="00534B89"/>
    <w:rsid w:val="0053579B"/>
    <w:rsid w:val="00536D9D"/>
    <w:rsid w:val="00537F55"/>
    <w:rsid w:val="005403CC"/>
    <w:rsid w:val="00540DF2"/>
    <w:rsid w:val="0054128B"/>
    <w:rsid w:val="0054165C"/>
    <w:rsid w:val="00541F7E"/>
    <w:rsid w:val="00542183"/>
    <w:rsid w:val="005445E1"/>
    <w:rsid w:val="00545DDB"/>
    <w:rsid w:val="00546BA9"/>
    <w:rsid w:val="00546EB5"/>
    <w:rsid w:val="005470CF"/>
    <w:rsid w:val="00547232"/>
    <w:rsid w:val="0054723C"/>
    <w:rsid w:val="00547AC3"/>
    <w:rsid w:val="005500D0"/>
    <w:rsid w:val="00550F6D"/>
    <w:rsid w:val="00552274"/>
    <w:rsid w:val="00552D33"/>
    <w:rsid w:val="00553A6A"/>
    <w:rsid w:val="0055430C"/>
    <w:rsid w:val="00554E4D"/>
    <w:rsid w:val="00554F1B"/>
    <w:rsid w:val="0055639A"/>
    <w:rsid w:val="00556F6E"/>
    <w:rsid w:val="00560241"/>
    <w:rsid w:val="00561220"/>
    <w:rsid w:val="00561A31"/>
    <w:rsid w:val="00562961"/>
    <w:rsid w:val="00563B7D"/>
    <w:rsid w:val="00564BF4"/>
    <w:rsid w:val="00564FDA"/>
    <w:rsid w:val="00565089"/>
    <w:rsid w:val="00565456"/>
    <w:rsid w:val="005655D7"/>
    <w:rsid w:val="00565644"/>
    <w:rsid w:val="00565BEC"/>
    <w:rsid w:val="00565CA7"/>
    <w:rsid w:val="00565ED0"/>
    <w:rsid w:val="0056656D"/>
    <w:rsid w:val="00567026"/>
    <w:rsid w:val="00567293"/>
    <w:rsid w:val="00567623"/>
    <w:rsid w:val="005705AC"/>
    <w:rsid w:val="00570CC6"/>
    <w:rsid w:val="00572BCE"/>
    <w:rsid w:val="00573400"/>
    <w:rsid w:val="00573B09"/>
    <w:rsid w:val="00574724"/>
    <w:rsid w:val="005750F3"/>
    <w:rsid w:val="005754A5"/>
    <w:rsid w:val="00575B98"/>
    <w:rsid w:val="00576524"/>
    <w:rsid w:val="00580495"/>
    <w:rsid w:val="00580570"/>
    <w:rsid w:val="0058184A"/>
    <w:rsid w:val="00581860"/>
    <w:rsid w:val="00582474"/>
    <w:rsid w:val="005828DE"/>
    <w:rsid w:val="00582C01"/>
    <w:rsid w:val="00582C8A"/>
    <w:rsid w:val="00583510"/>
    <w:rsid w:val="00583F17"/>
    <w:rsid w:val="00584DFC"/>
    <w:rsid w:val="005856FF"/>
    <w:rsid w:val="0058627B"/>
    <w:rsid w:val="00586DED"/>
    <w:rsid w:val="0059273B"/>
    <w:rsid w:val="00592BF4"/>
    <w:rsid w:val="005931C5"/>
    <w:rsid w:val="00594D65"/>
    <w:rsid w:val="00594F3E"/>
    <w:rsid w:val="00596297"/>
    <w:rsid w:val="005963C1"/>
    <w:rsid w:val="00597046"/>
    <w:rsid w:val="00597261"/>
    <w:rsid w:val="00597A20"/>
    <w:rsid w:val="005A15C0"/>
    <w:rsid w:val="005A1ECF"/>
    <w:rsid w:val="005A23C8"/>
    <w:rsid w:val="005A4795"/>
    <w:rsid w:val="005A5420"/>
    <w:rsid w:val="005A627B"/>
    <w:rsid w:val="005A6524"/>
    <w:rsid w:val="005A7D9F"/>
    <w:rsid w:val="005B0D47"/>
    <w:rsid w:val="005B1056"/>
    <w:rsid w:val="005B124E"/>
    <w:rsid w:val="005B4047"/>
    <w:rsid w:val="005B4B24"/>
    <w:rsid w:val="005B4D66"/>
    <w:rsid w:val="005B543D"/>
    <w:rsid w:val="005B6311"/>
    <w:rsid w:val="005B7B1E"/>
    <w:rsid w:val="005B7EAD"/>
    <w:rsid w:val="005C061B"/>
    <w:rsid w:val="005C0764"/>
    <w:rsid w:val="005C109E"/>
    <w:rsid w:val="005C240A"/>
    <w:rsid w:val="005C271A"/>
    <w:rsid w:val="005C2A27"/>
    <w:rsid w:val="005C32C3"/>
    <w:rsid w:val="005C348F"/>
    <w:rsid w:val="005C4191"/>
    <w:rsid w:val="005C446D"/>
    <w:rsid w:val="005C4555"/>
    <w:rsid w:val="005C4EF0"/>
    <w:rsid w:val="005C5461"/>
    <w:rsid w:val="005C57C9"/>
    <w:rsid w:val="005C689E"/>
    <w:rsid w:val="005C68FB"/>
    <w:rsid w:val="005C72E9"/>
    <w:rsid w:val="005C7D7C"/>
    <w:rsid w:val="005D1138"/>
    <w:rsid w:val="005D37BA"/>
    <w:rsid w:val="005D42A4"/>
    <w:rsid w:val="005D43E3"/>
    <w:rsid w:val="005D4FFC"/>
    <w:rsid w:val="005D5BB1"/>
    <w:rsid w:val="005D7527"/>
    <w:rsid w:val="005D7DB3"/>
    <w:rsid w:val="005E0460"/>
    <w:rsid w:val="005E0C0D"/>
    <w:rsid w:val="005E2F81"/>
    <w:rsid w:val="005E3018"/>
    <w:rsid w:val="005E3237"/>
    <w:rsid w:val="005E3D26"/>
    <w:rsid w:val="005E4348"/>
    <w:rsid w:val="005E48BC"/>
    <w:rsid w:val="005E51B6"/>
    <w:rsid w:val="005E544A"/>
    <w:rsid w:val="005E56EB"/>
    <w:rsid w:val="005E59F9"/>
    <w:rsid w:val="005E5B34"/>
    <w:rsid w:val="005E6B6F"/>
    <w:rsid w:val="005E7520"/>
    <w:rsid w:val="005E7AA0"/>
    <w:rsid w:val="005F2D16"/>
    <w:rsid w:val="005F2D5D"/>
    <w:rsid w:val="005F3168"/>
    <w:rsid w:val="005F3685"/>
    <w:rsid w:val="005F3A95"/>
    <w:rsid w:val="005F3AA9"/>
    <w:rsid w:val="005F5F09"/>
    <w:rsid w:val="005F61CC"/>
    <w:rsid w:val="005F6263"/>
    <w:rsid w:val="005F6DC2"/>
    <w:rsid w:val="005F7BD4"/>
    <w:rsid w:val="005F7C21"/>
    <w:rsid w:val="006007C3"/>
    <w:rsid w:val="00600C11"/>
    <w:rsid w:val="00600FD3"/>
    <w:rsid w:val="006022BF"/>
    <w:rsid w:val="00602453"/>
    <w:rsid w:val="00602706"/>
    <w:rsid w:val="00603A48"/>
    <w:rsid w:val="00604B41"/>
    <w:rsid w:val="00604DF7"/>
    <w:rsid w:val="006055C8"/>
    <w:rsid w:val="006063CF"/>
    <w:rsid w:val="0060659B"/>
    <w:rsid w:val="00607899"/>
    <w:rsid w:val="00607FCF"/>
    <w:rsid w:val="006104CA"/>
    <w:rsid w:val="00610FEB"/>
    <w:rsid w:val="0061270E"/>
    <w:rsid w:val="00613045"/>
    <w:rsid w:val="0061368D"/>
    <w:rsid w:val="00615272"/>
    <w:rsid w:val="006166F8"/>
    <w:rsid w:val="00617E25"/>
    <w:rsid w:val="00621118"/>
    <w:rsid w:val="00621945"/>
    <w:rsid w:val="00621B4B"/>
    <w:rsid w:val="006226E7"/>
    <w:rsid w:val="00623DA3"/>
    <w:rsid w:val="00623FCF"/>
    <w:rsid w:val="00625303"/>
    <w:rsid w:val="00625CF5"/>
    <w:rsid w:val="00627D78"/>
    <w:rsid w:val="006313E2"/>
    <w:rsid w:val="00632138"/>
    <w:rsid w:val="0063238A"/>
    <w:rsid w:val="00632606"/>
    <w:rsid w:val="00633527"/>
    <w:rsid w:val="00634E5F"/>
    <w:rsid w:val="0063764B"/>
    <w:rsid w:val="00637E0D"/>
    <w:rsid w:val="00640C7B"/>
    <w:rsid w:val="00640D05"/>
    <w:rsid w:val="00640D32"/>
    <w:rsid w:val="006414B7"/>
    <w:rsid w:val="0064185D"/>
    <w:rsid w:val="00641B70"/>
    <w:rsid w:val="00641FF4"/>
    <w:rsid w:val="00642977"/>
    <w:rsid w:val="00643E3C"/>
    <w:rsid w:val="00644857"/>
    <w:rsid w:val="00644C3E"/>
    <w:rsid w:val="00644D5B"/>
    <w:rsid w:val="006465F2"/>
    <w:rsid w:val="00650046"/>
    <w:rsid w:val="006522FB"/>
    <w:rsid w:val="006524A5"/>
    <w:rsid w:val="00654CED"/>
    <w:rsid w:val="006558E0"/>
    <w:rsid w:val="00655E46"/>
    <w:rsid w:val="00656028"/>
    <w:rsid w:val="00656134"/>
    <w:rsid w:val="0065655C"/>
    <w:rsid w:val="00656D5D"/>
    <w:rsid w:val="00657553"/>
    <w:rsid w:val="006577B1"/>
    <w:rsid w:val="006608D9"/>
    <w:rsid w:val="00660AD6"/>
    <w:rsid w:val="00661907"/>
    <w:rsid w:val="00664060"/>
    <w:rsid w:val="00664331"/>
    <w:rsid w:val="006668CD"/>
    <w:rsid w:val="00666D90"/>
    <w:rsid w:val="0066761D"/>
    <w:rsid w:val="006726C3"/>
    <w:rsid w:val="006750B8"/>
    <w:rsid w:val="006751EB"/>
    <w:rsid w:val="0067524C"/>
    <w:rsid w:val="006758CF"/>
    <w:rsid w:val="00675A0F"/>
    <w:rsid w:val="006762B4"/>
    <w:rsid w:val="0067667B"/>
    <w:rsid w:val="00676C36"/>
    <w:rsid w:val="00680B20"/>
    <w:rsid w:val="00682300"/>
    <w:rsid w:val="00684938"/>
    <w:rsid w:val="006851B7"/>
    <w:rsid w:val="00685784"/>
    <w:rsid w:val="00685FBD"/>
    <w:rsid w:val="006863C5"/>
    <w:rsid w:val="00686A42"/>
    <w:rsid w:val="00686E4E"/>
    <w:rsid w:val="00687388"/>
    <w:rsid w:val="00687C2A"/>
    <w:rsid w:val="006902CE"/>
    <w:rsid w:val="006910FE"/>
    <w:rsid w:val="006914F4"/>
    <w:rsid w:val="00691C13"/>
    <w:rsid w:val="00692396"/>
    <w:rsid w:val="006939AA"/>
    <w:rsid w:val="00694ACC"/>
    <w:rsid w:val="00695069"/>
    <w:rsid w:val="0069588A"/>
    <w:rsid w:val="00695CDD"/>
    <w:rsid w:val="006A0488"/>
    <w:rsid w:val="006A07C1"/>
    <w:rsid w:val="006A1648"/>
    <w:rsid w:val="006A1788"/>
    <w:rsid w:val="006A3163"/>
    <w:rsid w:val="006A39DB"/>
    <w:rsid w:val="006A73F0"/>
    <w:rsid w:val="006A7A75"/>
    <w:rsid w:val="006A7E20"/>
    <w:rsid w:val="006B1C65"/>
    <w:rsid w:val="006B2D11"/>
    <w:rsid w:val="006B2E8C"/>
    <w:rsid w:val="006B44A5"/>
    <w:rsid w:val="006B4B55"/>
    <w:rsid w:val="006B4DB4"/>
    <w:rsid w:val="006B5A38"/>
    <w:rsid w:val="006B7A46"/>
    <w:rsid w:val="006C18EF"/>
    <w:rsid w:val="006C1A83"/>
    <w:rsid w:val="006C1F2D"/>
    <w:rsid w:val="006C2373"/>
    <w:rsid w:val="006C2DD2"/>
    <w:rsid w:val="006C31BC"/>
    <w:rsid w:val="006C372E"/>
    <w:rsid w:val="006C39FD"/>
    <w:rsid w:val="006C429A"/>
    <w:rsid w:val="006C5150"/>
    <w:rsid w:val="006C5BE6"/>
    <w:rsid w:val="006C7881"/>
    <w:rsid w:val="006C7903"/>
    <w:rsid w:val="006D03E3"/>
    <w:rsid w:val="006D1563"/>
    <w:rsid w:val="006D33EC"/>
    <w:rsid w:val="006D3C12"/>
    <w:rsid w:val="006D6E0E"/>
    <w:rsid w:val="006D70CC"/>
    <w:rsid w:val="006E04EA"/>
    <w:rsid w:val="006E0657"/>
    <w:rsid w:val="006E0E94"/>
    <w:rsid w:val="006E14DE"/>
    <w:rsid w:val="006E1B84"/>
    <w:rsid w:val="006E29D6"/>
    <w:rsid w:val="006E3748"/>
    <w:rsid w:val="006E39DB"/>
    <w:rsid w:val="006E40B7"/>
    <w:rsid w:val="006E4659"/>
    <w:rsid w:val="006E5E16"/>
    <w:rsid w:val="006E697F"/>
    <w:rsid w:val="006E72B0"/>
    <w:rsid w:val="006E77AB"/>
    <w:rsid w:val="006F0326"/>
    <w:rsid w:val="006F0551"/>
    <w:rsid w:val="006F0A2E"/>
    <w:rsid w:val="006F0D25"/>
    <w:rsid w:val="006F15E4"/>
    <w:rsid w:val="006F18EA"/>
    <w:rsid w:val="006F2EFD"/>
    <w:rsid w:val="006F4060"/>
    <w:rsid w:val="006F4456"/>
    <w:rsid w:val="006F4560"/>
    <w:rsid w:val="006F4B40"/>
    <w:rsid w:val="006F5FBE"/>
    <w:rsid w:val="00700E76"/>
    <w:rsid w:val="00700F09"/>
    <w:rsid w:val="00703831"/>
    <w:rsid w:val="007042B0"/>
    <w:rsid w:val="007056FD"/>
    <w:rsid w:val="00705EA0"/>
    <w:rsid w:val="00706AFC"/>
    <w:rsid w:val="0071062A"/>
    <w:rsid w:val="007110F6"/>
    <w:rsid w:val="00711739"/>
    <w:rsid w:val="00711F67"/>
    <w:rsid w:val="00714CAE"/>
    <w:rsid w:val="0071561B"/>
    <w:rsid w:val="007156D3"/>
    <w:rsid w:val="00716EE6"/>
    <w:rsid w:val="0071729C"/>
    <w:rsid w:val="00717B12"/>
    <w:rsid w:val="00717C04"/>
    <w:rsid w:val="0072129D"/>
    <w:rsid w:val="00725E3A"/>
    <w:rsid w:val="0072648D"/>
    <w:rsid w:val="007302F7"/>
    <w:rsid w:val="007303F1"/>
    <w:rsid w:val="00730745"/>
    <w:rsid w:val="00730CD7"/>
    <w:rsid w:val="007315B5"/>
    <w:rsid w:val="00732391"/>
    <w:rsid w:val="00732AD5"/>
    <w:rsid w:val="00733666"/>
    <w:rsid w:val="00735181"/>
    <w:rsid w:val="007404A4"/>
    <w:rsid w:val="00740DBE"/>
    <w:rsid w:val="0074113F"/>
    <w:rsid w:val="0074181C"/>
    <w:rsid w:val="00742492"/>
    <w:rsid w:val="00742770"/>
    <w:rsid w:val="00742ABC"/>
    <w:rsid w:val="00742B61"/>
    <w:rsid w:val="00742FB1"/>
    <w:rsid w:val="0074305C"/>
    <w:rsid w:val="007437DF"/>
    <w:rsid w:val="00744513"/>
    <w:rsid w:val="00744797"/>
    <w:rsid w:val="00744F5F"/>
    <w:rsid w:val="00745204"/>
    <w:rsid w:val="0074525C"/>
    <w:rsid w:val="00747629"/>
    <w:rsid w:val="00747E23"/>
    <w:rsid w:val="00750934"/>
    <w:rsid w:val="00750B65"/>
    <w:rsid w:val="007514D9"/>
    <w:rsid w:val="00751E79"/>
    <w:rsid w:val="0075277B"/>
    <w:rsid w:val="00752E7A"/>
    <w:rsid w:val="007530B4"/>
    <w:rsid w:val="00753249"/>
    <w:rsid w:val="007548D1"/>
    <w:rsid w:val="0075543B"/>
    <w:rsid w:val="00755D01"/>
    <w:rsid w:val="007562A6"/>
    <w:rsid w:val="0075796F"/>
    <w:rsid w:val="00760DBD"/>
    <w:rsid w:val="00762F45"/>
    <w:rsid w:val="007630F9"/>
    <w:rsid w:val="00763E47"/>
    <w:rsid w:val="00764665"/>
    <w:rsid w:val="0076523F"/>
    <w:rsid w:val="007662F6"/>
    <w:rsid w:val="00766456"/>
    <w:rsid w:val="00766653"/>
    <w:rsid w:val="00767821"/>
    <w:rsid w:val="00770C43"/>
    <w:rsid w:val="007710DE"/>
    <w:rsid w:val="00771D69"/>
    <w:rsid w:val="00773D68"/>
    <w:rsid w:val="0077429A"/>
    <w:rsid w:val="007742DF"/>
    <w:rsid w:val="00774926"/>
    <w:rsid w:val="0077580E"/>
    <w:rsid w:val="00775D03"/>
    <w:rsid w:val="00775FBE"/>
    <w:rsid w:val="0077658A"/>
    <w:rsid w:val="00776C5B"/>
    <w:rsid w:val="007777AE"/>
    <w:rsid w:val="00777FA1"/>
    <w:rsid w:val="007827A7"/>
    <w:rsid w:val="00783688"/>
    <w:rsid w:val="00785178"/>
    <w:rsid w:val="00785275"/>
    <w:rsid w:val="00785B82"/>
    <w:rsid w:val="0078677B"/>
    <w:rsid w:val="00792952"/>
    <w:rsid w:val="0079347E"/>
    <w:rsid w:val="0079369A"/>
    <w:rsid w:val="007936B6"/>
    <w:rsid w:val="00794425"/>
    <w:rsid w:val="007948A5"/>
    <w:rsid w:val="00795067"/>
    <w:rsid w:val="00797DEF"/>
    <w:rsid w:val="007A08A1"/>
    <w:rsid w:val="007A1789"/>
    <w:rsid w:val="007A1FE8"/>
    <w:rsid w:val="007A21AC"/>
    <w:rsid w:val="007A2387"/>
    <w:rsid w:val="007A41DF"/>
    <w:rsid w:val="007A694A"/>
    <w:rsid w:val="007A7EB8"/>
    <w:rsid w:val="007B196E"/>
    <w:rsid w:val="007B1C0B"/>
    <w:rsid w:val="007B20DA"/>
    <w:rsid w:val="007B2DC4"/>
    <w:rsid w:val="007B3AB7"/>
    <w:rsid w:val="007B3D85"/>
    <w:rsid w:val="007B450B"/>
    <w:rsid w:val="007B45EC"/>
    <w:rsid w:val="007B4CDE"/>
    <w:rsid w:val="007B75D5"/>
    <w:rsid w:val="007C0000"/>
    <w:rsid w:val="007C0C9E"/>
    <w:rsid w:val="007C2112"/>
    <w:rsid w:val="007C2578"/>
    <w:rsid w:val="007C337F"/>
    <w:rsid w:val="007C4229"/>
    <w:rsid w:val="007C451C"/>
    <w:rsid w:val="007C522C"/>
    <w:rsid w:val="007C6340"/>
    <w:rsid w:val="007C675B"/>
    <w:rsid w:val="007C76F2"/>
    <w:rsid w:val="007C7F6E"/>
    <w:rsid w:val="007D0EFD"/>
    <w:rsid w:val="007D379D"/>
    <w:rsid w:val="007D3E32"/>
    <w:rsid w:val="007D4424"/>
    <w:rsid w:val="007D473A"/>
    <w:rsid w:val="007D4F33"/>
    <w:rsid w:val="007D51B7"/>
    <w:rsid w:val="007D51CA"/>
    <w:rsid w:val="007D59E4"/>
    <w:rsid w:val="007D61D1"/>
    <w:rsid w:val="007D674B"/>
    <w:rsid w:val="007D69A2"/>
    <w:rsid w:val="007E004F"/>
    <w:rsid w:val="007E037A"/>
    <w:rsid w:val="007E04F0"/>
    <w:rsid w:val="007E114E"/>
    <w:rsid w:val="007E1BFC"/>
    <w:rsid w:val="007E1FBD"/>
    <w:rsid w:val="007E2441"/>
    <w:rsid w:val="007E2EF3"/>
    <w:rsid w:val="007E39EF"/>
    <w:rsid w:val="007E44C5"/>
    <w:rsid w:val="007E692C"/>
    <w:rsid w:val="007E7211"/>
    <w:rsid w:val="007E76A1"/>
    <w:rsid w:val="007E79A6"/>
    <w:rsid w:val="007F2442"/>
    <w:rsid w:val="007F2776"/>
    <w:rsid w:val="007F2BA3"/>
    <w:rsid w:val="007F3F49"/>
    <w:rsid w:val="007F6EBD"/>
    <w:rsid w:val="00800F4B"/>
    <w:rsid w:val="00801C33"/>
    <w:rsid w:val="008049D9"/>
    <w:rsid w:val="0080602B"/>
    <w:rsid w:val="008070F4"/>
    <w:rsid w:val="008104DE"/>
    <w:rsid w:val="00810798"/>
    <w:rsid w:val="008107FA"/>
    <w:rsid w:val="00810DA1"/>
    <w:rsid w:val="008123C1"/>
    <w:rsid w:val="00813BB3"/>
    <w:rsid w:val="00813BBE"/>
    <w:rsid w:val="00814162"/>
    <w:rsid w:val="00814299"/>
    <w:rsid w:val="008142D8"/>
    <w:rsid w:val="00815045"/>
    <w:rsid w:val="0081675C"/>
    <w:rsid w:val="008179C0"/>
    <w:rsid w:val="00817E55"/>
    <w:rsid w:val="0082044F"/>
    <w:rsid w:val="00820669"/>
    <w:rsid w:val="00820BC6"/>
    <w:rsid w:val="00820F6C"/>
    <w:rsid w:val="0082115D"/>
    <w:rsid w:val="00821623"/>
    <w:rsid w:val="00822DA8"/>
    <w:rsid w:val="008244BA"/>
    <w:rsid w:val="0082482C"/>
    <w:rsid w:val="00826076"/>
    <w:rsid w:val="00826300"/>
    <w:rsid w:val="00827D64"/>
    <w:rsid w:val="00830CF0"/>
    <w:rsid w:val="00830D85"/>
    <w:rsid w:val="00831223"/>
    <w:rsid w:val="00832941"/>
    <w:rsid w:val="008337AC"/>
    <w:rsid w:val="00835098"/>
    <w:rsid w:val="0083595E"/>
    <w:rsid w:val="00835C6D"/>
    <w:rsid w:val="00835DE2"/>
    <w:rsid w:val="00836AB3"/>
    <w:rsid w:val="00837814"/>
    <w:rsid w:val="0083781A"/>
    <w:rsid w:val="008379D4"/>
    <w:rsid w:val="00840E9D"/>
    <w:rsid w:val="00841A0A"/>
    <w:rsid w:val="00841D53"/>
    <w:rsid w:val="00842A3B"/>
    <w:rsid w:val="00843757"/>
    <w:rsid w:val="00843F50"/>
    <w:rsid w:val="00844C6B"/>
    <w:rsid w:val="0084589B"/>
    <w:rsid w:val="0084629C"/>
    <w:rsid w:val="00847469"/>
    <w:rsid w:val="00850554"/>
    <w:rsid w:val="00850D28"/>
    <w:rsid w:val="00851365"/>
    <w:rsid w:val="0085172F"/>
    <w:rsid w:val="00851B26"/>
    <w:rsid w:val="00851C39"/>
    <w:rsid w:val="00852700"/>
    <w:rsid w:val="008528C0"/>
    <w:rsid w:val="00852A3B"/>
    <w:rsid w:val="00852ADD"/>
    <w:rsid w:val="008532C6"/>
    <w:rsid w:val="00853F8D"/>
    <w:rsid w:val="00855341"/>
    <w:rsid w:val="0085543F"/>
    <w:rsid w:val="00855A1A"/>
    <w:rsid w:val="00855F27"/>
    <w:rsid w:val="008564B3"/>
    <w:rsid w:val="00856CF2"/>
    <w:rsid w:val="008605D9"/>
    <w:rsid w:val="0086145B"/>
    <w:rsid w:val="00861461"/>
    <w:rsid w:val="00862688"/>
    <w:rsid w:val="0086292B"/>
    <w:rsid w:val="00862BCD"/>
    <w:rsid w:val="00863C0C"/>
    <w:rsid w:val="00865731"/>
    <w:rsid w:val="00866E07"/>
    <w:rsid w:val="00867EA2"/>
    <w:rsid w:val="00870947"/>
    <w:rsid w:val="0087204F"/>
    <w:rsid w:val="0087225F"/>
    <w:rsid w:val="00872FD1"/>
    <w:rsid w:val="0087326A"/>
    <w:rsid w:val="00873D1A"/>
    <w:rsid w:val="00874350"/>
    <w:rsid w:val="008744A7"/>
    <w:rsid w:val="008749CD"/>
    <w:rsid w:val="00874F6A"/>
    <w:rsid w:val="0087618F"/>
    <w:rsid w:val="008761F7"/>
    <w:rsid w:val="008764BF"/>
    <w:rsid w:val="00876607"/>
    <w:rsid w:val="00877156"/>
    <w:rsid w:val="00880176"/>
    <w:rsid w:val="00880B4D"/>
    <w:rsid w:val="008817E2"/>
    <w:rsid w:val="00881B1E"/>
    <w:rsid w:val="00882633"/>
    <w:rsid w:val="00883368"/>
    <w:rsid w:val="008842ED"/>
    <w:rsid w:val="0088554D"/>
    <w:rsid w:val="0088556B"/>
    <w:rsid w:val="00885703"/>
    <w:rsid w:val="008859BA"/>
    <w:rsid w:val="0088669D"/>
    <w:rsid w:val="008878BE"/>
    <w:rsid w:val="008906BD"/>
    <w:rsid w:val="00890AB9"/>
    <w:rsid w:val="00892860"/>
    <w:rsid w:val="00892F99"/>
    <w:rsid w:val="00893797"/>
    <w:rsid w:val="00893992"/>
    <w:rsid w:val="00893D81"/>
    <w:rsid w:val="00894BD3"/>
    <w:rsid w:val="0089657D"/>
    <w:rsid w:val="008969F9"/>
    <w:rsid w:val="00896DBE"/>
    <w:rsid w:val="0089791E"/>
    <w:rsid w:val="008979D1"/>
    <w:rsid w:val="008979EF"/>
    <w:rsid w:val="008A0444"/>
    <w:rsid w:val="008A05F0"/>
    <w:rsid w:val="008A0734"/>
    <w:rsid w:val="008A1573"/>
    <w:rsid w:val="008A18DA"/>
    <w:rsid w:val="008A2CA3"/>
    <w:rsid w:val="008A3F6C"/>
    <w:rsid w:val="008A4730"/>
    <w:rsid w:val="008A48A2"/>
    <w:rsid w:val="008A505C"/>
    <w:rsid w:val="008A555A"/>
    <w:rsid w:val="008A6441"/>
    <w:rsid w:val="008B126D"/>
    <w:rsid w:val="008B2FDA"/>
    <w:rsid w:val="008B3F33"/>
    <w:rsid w:val="008B464D"/>
    <w:rsid w:val="008B58A5"/>
    <w:rsid w:val="008B6EFA"/>
    <w:rsid w:val="008B7C5A"/>
    <w:rsid w:val="008B7DD4"/>
    <w:rsid w:val="008C03B3"/>
    <w:rsid w:val="008C0678"/>
    <w:rsid w:val="008C0BA0"/>
    <w:rsid w:val="008C20AF"/>
    <w:rsid w:val="008C268C"/>
    <w:rsid w:val="008C43B5"/>
    <w:rsid w:val="008C636C"/>
    <w:rsid w:val="008C65BF"/>
    <w:rsid w:val="008C6CF6"/>
    <w:rsid w:val="008C776C"/>
    <w:rsid w:val="008D041F"/>
    <w:rsid w:val="008D087C"/>
    <w:rsid w:val="008D0FB2"/>
    <w:rsid w:val="008D2D89"/>
    <w:rsid w:val="008D2E5D"/>
    <w:rsid w:val="008D57EF"/>
    <w:rsid w:val="008D69E9"/>
    <w:rsid w:val="008D6CCA"/>
    <w:rsid w:val="008E025A"/>
    <w:rsid w:val="008E068C"/>
    <w:rsid w:val="008E0EBB"/>
    <w:rsid w:val="008E203A"/>
    <w:rsid w:val="008E3565"/>
    <w:rsid w:val="008E383D"/>
    <w:rsid w:val="008E414B"/>
    <w:rsid w:val="008E4AA2"/>
    <w:rsid w:val="008E546F"/>
    <w:rsid w:val="008E62D9"/>
    <w:rsid w:val="008E6B8C"/>
    <w:rsid w:val="008E7AE7"/>
    <w:rsid w:val="008F02A1"/>
    <w:rsid w:val="008F0530"/>
    <w:rsid w:val="008F0E75"/>
    <w:rsid w:val="008F1487"/>
    <w:rsid w:val="008F1E40"/>
    <w:rsid w:val="008F2370"/>
    <w:rsid w:val="008F6462"/>
    <w:rsid w:val="008F67E7"/>
    <w:rsid w:val="008F6E23"/>
    <w:rsid w:val="008F7F03"/>
    <w:rsid w:val="0090090C"/>
    <w:rsid w:val="0090439B"/>
    <w:rsid w:val="00904DD4"/>
    <w:rsid w:val="00905148"/>
    <w:rsid w:val="00905E80"/>
    <w:rsid w:val="0090634F"/>
    <w:rsid w:val="00906B87"/>
    <w:rsid w:val="00906F15"/>
    <w:rsid w:val="0091027F"/>
    <w:rsid w:val="00910B82"/>
    <w:rsid w:val="00911322"/>
    <w:rsid w:val="0091267A"/>
    <w:rsid w:val="00912BF8"/>
    <w:rsid w:val="00913021"/>
    <w:rsid w:val="00913135"/>
    <w:rsid w:val="00913340"/>
    <w:rsid w:val="00914BBE"/>
    <w:rsid w:val="0091530D"/>
    <w:rsid w:val="00915727"/>
    <w:rsid w:val="0091676F"/>
    <w:rsid w:val="00916DBA"/>
    <w:rsid w:val="00917116"/>
    <w:rsid w:val="009174D4"/>
    <w:rsid w:val="009206C1"/>
    <w:rsid w:val="00920744"/>
    <w:rsid w:val="00922420"/>
    <w:rsid w:val="00922911"/>
    <w:rsid w:val="009239DD"/>
    <w:rsid w:val="00923CF4"/>
    <w:rsid w:val="00924168"/>
    <w:rsid w:val="00924925"/>
    <w:rsid w:val="00924F06"/>
    <w:rsid w:val="00925519"/>
    <w:rsid w:val="00926878"/>
    <w:rsid w:val="00926A28"/>
    <w:rsid w:val="00926FE3"/>
    <w:rsid w:val="00927560"/>
    <w:rsid w:val="0092790B"/>
    <w:rsid w:val="00930124"/>
    <w:rsid w:val="00930242"/>
    <w:rsid w:val="00931106"/>
    <w:rsid w:val="0093136F"/>
    <w:rsid w:val="00934756"/>
    <w:rsid w:val="00935C8D"/>
    <w:rsid w:val="00936BBF"/>
    <w:rsid w:val="00937138"/>
    <w:rsid w:val="00937B84"/>
    <w:rsid w:val="00940B00"/>
    <w:rsid w:val="00940BD3"/>
    <w:rsid w:val="00941254"/>
    <w:rsid w:val="0094174B"/>
    <w:rsid w:val="009420EA"/>
    <w:rsid w:val="00942A12"/>
    <w:rsid w:val="00942E96"/>
    <w:rsid w:val="00943844"/>
    <w:rsid w:val="009448BC"/>
    <w:rsid w:val="0094579E"/>
    <w:rsid w:val="009460B3"/>
    <w:rsid w:val="00947556"/>
    <w:rsid w:val="009500FB"/>
    <w:rsid w:val="00950394"/>
    <w:rsid w:val="00950A78"/>
    <w:rsid w:val="009511A7"/>
    <w:rsid w:val="009522F0"/>
    <w:rsid w:val="00952C43"/>
    <w:rsid w:val="00953BA8"/>
    <w:rsid w:val="009547CC"/>
    <w:rsid w:val="009552C9"/>
    <w:rsid w:val="00955A8F"/>
    <w:rsid w:val="00955F70"/>
    <w:rsid w:val="00960C24"/>
    <w:rsid w:val="00960E4C"/>
    <w:rsid w:val="009644F4"/>
    <w:rsid w:val="00964B89"/>
    <w:rsid w:val="00964C8E"/>
    <w:rsid w:val="00964DC2"/>
    <w:rsid w:val="00964F8D"/>
    <w:rsid w:val="00965C64"/>
    <w:rsid w:val="00966803"/>
    <w:rsid w:val="00966B37"/>
    <w:rsid w:val="009707D9"/>
    <w:rsid w:val="00971473"/>
    <w:rsid w:val="00972B67"/>
    <w:rsid w:val="00972C26"/>
    <w:rsid w:val="00973BC1"/>
    <w:rsid w:val="00973D6B"/>
    <w:rsid w:val="00973E48"/>
    <w:rsid w:val="0097416D"/>
    <w:rsid w:val="00974716"/>
    <w:rsid w:val="00974B51"/>
    <w:rsid w:val="0097501C"/>
    <w:rsid w:val="00976045"/>
    <w:rsid w:val="00976E32"/>
    <w:rsid w:val="009774E8"/>
    <w:rsid w:val="0097783F"/>
    <w:rsid w:val="00977BAF"/>
    <w:rsid w:val="0098057A"/>
    <w:rsid w:val="0098153F"/>
    <w:rsid w:val="00982340"/>
    <w:rsid w:val="00982EA0"/>
    <w:rsid w:val="00983134"/>
    <w:rsid w:val="0098380A"/>
    <w:rsid w:val="00983921"/>
    <w:rsid w:val="009840D5"/>
    <w:rsid w:val="00984925"/>
    <w:rsid w:val="00984CB5"/>
    <w:rsid w:val="0098518F"/>
    <w:rsid w:val="00985415"/>
    <w:rsid w:val="00985C3F"/>
    <w:rsid w:val="00986613"/>
    <w:rsid w:val="009867A8"/>
    <w:rsid w:val="00987AFD"/>
    <w:rsid w:val="00990319"/>
    <w:rsid w:val="00990BA4"/>
    <w:rsid w:val="00990E5C"/>
    <w:rsid w:val="009918AD"/>
    <w:rsid w:val="009923D5"/>
    <w:rsid w:val="00992FEF"/>
    <w:rsid w:val="0099383F"/>
    <w:rsid w:val="00993E8D"/>
    <w:rsid w:val="0099483B"/>
    <w:rsid w:val="00995195"/>
    <w:rsid w:val="009962F0"/>
    <w:rsid w:val="0099689C"/>
    <w:rsid w:val="009A04C2"/>
    <w:rsid w:val="009A0637"/>
    <w:rsid w:val="009A12AA"/>
    <w:rsid w:val="009A2CBB"/>
    <w:rsid w:val="009A31C4"/>
    <w:rsid w:val="009A4F59"/>
    <w:rsid w:val="009A5BB5"/>
    <w:rsid w:val="009A6925"/>
    <w:rsid w:val="009A717A"/>
    <w:rsid w:val="009B0655"/>
    <w:rsid w:val="009B2DE9"/>
    <w:rsid w:val="009B350C"/>
    <w:rsid w:val="009B413E"/>
    <w:rsid w:val="009B6E16"/>
    <w:rsid w:val="009C0297"/>
    <w:rsid w:val="009C3AC3"/>
    <w:rsid w:val="009C4EB2"/>
    <w:rsid w:val="009C669E"/>
    <w:rsid w:val="009C6A99"/>
    <w:rsid w:val="009C7B31"/>
    <w:rsid w:val="009C7EE8"/>
    <w:rsid w:val="009D17DF"/>
    <w:rsid w:val="009D41D3"/>
    <w:rsid w:val="009D5B6E"/>
    <w:rsid w:val="009D6108"/>
    <w:rsid w:val="009D66A2"/>
    <w:rsid w:val="009D69C0"/>
    <w:rsid w:val="009D7704"/>
    <w:rsid w:val="009D7750"/>
    <w:rsid w:val="009D7847"/>
    <w:rsid w:val="009E1704"/>
    <w:rsid w:val="009E1741"/>
    <w:rsid w:val="009E1CB5"/>
    <w:rsid w:val="009E1D2F"/>
    <w:rsid w:val="009E34D8"/>
    <w:rsid w:val="009E3EC0"/>
    <w:rsid w:val="009E45F5"/>
    <w:rsid w:val="009E4693"/>
    <w:rsid w:val="009E520D"/>
    <w:rsid w:val="009E53A0"/>
    <w:rsid w:val="009E77B3"/>
    <w:rsid w:val="009E7B00"/>
    <w:rsid w:val="009F0BEE"/>
    <w:rsid w:val="009F0DF9"/>
    <w:rsid w:val="009F10CB"/>
    <w:rsid w:val="009F2668"/>
    <w:rsid w:val="009F28A2"/>
    <w:rsid w:val="009F2F0C"/>
    <w:rsid w:val="009F3E90"/>
    <w:rsid w:val="009F42C3"/>
    <w:rsid w:val="009F4C8A"/>
    <w:rsid w:val="009F4D47"/>
    <w:rsid w:val="009F4EFF"/>
    <w:rsid w:val="009F5475"/>
    <w:rsid w:val="009F5785"/>
    <w:rsid w:val="009F7327"/>
    <w:rsid w:val="00A00162"/>
    <w:rsid w:val="00A0085C"/>
    <w:rsid w:val="00A014C3"/>
    <w:rsid w:val="00A020F6"/>
    <w:rsid w:val="00A02226"/>
    <w:rsid w:val="00A028A6"/>
    <w:rsid w:val="00A0292E"/>
    <w:rsid w:val="00A03799"/>
    <w:rsid w:val="00A0380F"/>
    <w:rsid w:val="00A04D92"/>
    <w:rsid w:val="00A060E3"/>
    <w:rsid w:val="00A1121F"/>
    <w:rsid w:val="00A123DA"/>
    <w:rsid w:val="00A129E0"/>
    <w:rsid w:val="00A1529D"/>
    <w:rsid w:val="00A16FA4"/>
    <w:rsid w:val="00A17504"/>
    <w:rsid w:val="00A17ADC"/>
    <w:rsid w:val="00A20285"/>
    <w:rsid w:val="00A20FE6"/>
    <w:rsid w:val="00A21146"/>
    <w:rsid w:val="00A22EE8"/>
    <w:rsid w:val="00A239FC"/>
    <w:rsid w:val="00A23AA1"/>
    <w:rsid w:val="00A24692"/>
    <w:rsid w:val="00A25040"/>
    <w:rsid w:val="00A26ACD"/>
    <w:rsid w:val="00A26F26"/>
    <w:rsid w:val="00A2774B"/>
    <w:rsid w:val="00A308FF"/>
    <w:rsid w:val="00A30D04"/>
    <w:rsid w:val="00A313BA"/>
    <w:rsid w:val="00A33609"/>
    <w:rsid w:val="00A34040"/>
    <w:rsid w:val="00A3420E"/>
    <w:rsid w:val="00A373EF"/>
    <w:rsid w:val="00A374A6"/>
    <w:rsid w:val="00A40427"/>
    <w:rsid w:val="00A40591"/>
    <w:rsid w:val="00A41280"/>
    <w:rsid w:val="00A41A1C"/>
    <w:rsid w:val="00A41E02"/>
    <w:rsid w:val="00A427BE"/>
    <w:rsid w:val="00A431E0"/>
    <w:rsid w:val="00A43492"/>
    <w:rsid w:val="00A4350B"/>
    <w:rsid w:val="00A43BDF"/>
    <w:rsid w:val="00A43C2E"/>
    <w:rsid w:val="00A44100"/>
    <w:rsid w:val="00A441B7"/>
    <w:rsid w:val="00A45409"/>
    <w:rsid w:val="00A46697"/>
    <w:rsid w:val="00A46A70"/>
    <w:rsid w:val="00A46E30"/>
    <w:rsid w:val="00A473A2"/>
    <w:rsid w:val="00A5034A"/>
    <w:rsid w:val="00A5079E"/>
    <w:rsid w:val="00A50D24"/>
    <w:rsid w:val="00A51676"/>
    <w:rsid w:val="00A5286A"/>
    <w:rsid w:val="00A53155"/>
    <w:rsid w:val="00A54C59"/>
    <w:rsid w:val="00A557E5"/>
    <w:rsid w:val="00A562DD"/>
    <w:rsid w:val="00A60D41"/>
    <w:rsid w:val="00A61A09"/>
    <w:rsid w:val="00A62E32"/>
    <w:rsid w:val="00A642FB"/>
    <w:rsid w:val="00A6524D"/>
    <w:rsid w:val="00A66707"/>
    <w:rsid w:val="00A66858"/>
    <w:rsid w:val="00A67BDF"/>
    <w:rsid w:val="00A70616"/>
    <w:rsid w:val="00A70FFF"/>
    <w:rsid w:val="00A71050"/>
    <w:rsid w:val="00A715BB"/>
    <w:rsid w:val="00A716DD"/>
    <w:rsid w:val="00A7321E"/>
    <w:rsid w:val="00A73F1E"/>
    <w:rsid w:val="00A7561A"/>
    <w:rsid w:val="00A7629E"/>
    <w:rsid w:val="00A80F19"/>
    <w:rsid w:val="00A823BD"/>
    <w:rsid w:val="00A82581"/>
    <w:rsid w:val="00A8297D"/>
    <w:rsid w:val="00A8387F"/>
    <w:rsid w:val="00A83D32"/>
    <w:rsid w:val="00A84013"/>
    <w:rsid w:val="00A8485D"/>
    <w:rsid w:val="00A8515E"/>
    <w:rsid w:val="00A85F41"/>
    <w:rsid w:val="00A86B08"/>
    <w:rsid w:val="00A87BE6"/>
    <w:rsid w:val="00A87C83"/>
    <w:rsid w:val="00A90348"/>
    <w:rsid w:val="00A908BB"/>
    <w:rsid w:val="00A911D2"/>
    <w:rsid w:val="00A91546"/>
    <w:rsid w:val="00A92DB6"/>
    <w:rsid w:val="00A92DCF"/>
    <w:rsid w:val="00A93138"/>
    <w:rsid w:val="00A94148"/>
    <w:rsid w:val="00A94C19"/>
    <w:rsid w:val="00A959F9"/>
    <w:rsid w:val="00A96766"/>
    <w:rsid w:val="00A96B0A"/>
    <w:rsid w:val="00A97791"/>
    <w:rsid w:val="00AA0CF6"/>
    <w:rsid w:val="00AA2153"/>
    <w:rsid w:val="00AA2168"/>
    <w:rsid w:val="00AA3183"/>
    <w:rsid w:val="00AA4498"/>
    <w:rsid w:val="00AA47F7"/>
    <w:rsid w:val="00AA4920"/>
    <w:rsid w:val="00AA53E2"/>
    <w:rsid w:val="00AA55FB"/>
    <w:rsid w:val="00AB0EDB"/>
    <w:rsid w:val="00AB1097"/>
    <w:rsid w:val="00AB1319"/>
    <w:rsid w:val="00AB2415"/>
    <w:rsid w:val="00AB29C4"/>
    <w:rsid w:val="00AB2EA3"/>
    <w:rsid w:val="00AB3DCD"/>
    <w:rsid w:val="00AB3E86"/>
    <w:rsid w:val="00AB3F97"/>
    <w:rsid w:val="00AB4599"/>
    <w:rsid w:val="00AB4610"/>
    <w:rsid w:val="00AB6A8F"/>
    <w:rsid w:val="00AB767C"/>
    <w:rsid w:val="00AC0342"/>
    <w:rsid w:val="00AC217B"/>
    <w:rsid w:val="00AC21F1"/>
    <w:rsid w:val="00AC33D5"/>
    <w:rsid w:val="00AC3D90"/>
    <w:rsid w:val="00AC56BC"/>
    <w:rsid w:val="00AC72D8"/>
    <w:rsid w:val="00AC7C71"/>
    <w:rsid w:val="00AD022D"/>
    <w:rsid w:val="00AD03FC"/>
    <w:rsid w:val="00AD0663"/>
    <w:rsid w:val="00AD0816"/>
    <w:rsid w:val="00AD1357"/>
    <w:rsid w:val="00AD19A3"/>
    <w:rsid w:val="00AD1F73"/>
    <w:rsid w:val="00AD5C87"/>
    <w:rsid w:val="00AD6A0A"/>
    <w:rsid w:val="00AD6E23"/>
    <w:rsid w:val="00AE039D"/>
    <w:rsid w:val="00AE08A4"/>
    <w:rsid w:val="00AE0CC9"/>
    <w:rsid w:val="00AE1332"/>
    <w:rsid w:val="00AE1391"/>
    <w:rsid w:val="00AE2553"/>
    <w:rsid w:val="00AE5814"/>
    <w:rsid w:val="00AE60CF"/>
    <w:rsid w:val="00AE6B83"/>
    <w:rsid w:val="00AF14AA"/>
    <w:rsid w:val="00AF48FC"/>
    <w:rsid w:val="00AF5109"/>
    <w:rsid w:val="00B00196"/>
    <w:rsid w:val="00B00519"/>
    <w:rsid w:val="00B01303"/>
    <w:rsid w:val="00B0144A"/>
    <w:rsid w:val="00B01BD6"/>
    <w:rsid w:val="00B02A0E"/>
    <w:rsid w:val="00B02E72"/>
    <w:rsid w:val="00B036F6"/>
    <w:rsid w:val="00B0531B"/>
    <w:rsid w:val="00B05D69"/>
    <w:rsid w:val="00B0673C"/>
    <w:rsid w:val="00B06BA1"/>
    <w:rsid w:val="00B070B4"/>
    <w:rsid w:val="00B07294"/>
    <w:rsid w:val="00B1036F"/>
    <w:rsid w:val="00B111F5"/>
    <w:rsid w:val="00B132E9"/>
    <w:rsid w:val="00B13E9B"/>
    <w:rsid w:val="00B14258"/>
    <w:rsid w:val="00B148B9"/>
    <w:rsid w:val="00B14AAC"/>
    <w:rsid w:val="00B14C82"/>
    <w:rsid w:val="00B17CE5"/>
    <w:rsid w:val="00B20034"/>
    <w:rsid w:val="00B20A36"/>
    <w:rsid w:val="00B21276"/>
    <w:rsid w:val="00B21CF1"/>
    <w:rsid w:val="00B2267A"/>
    <w:rsid w:val="00B22ADD"/>
    <w:rsid w:val="00B22DC5"/>
    <w:rsid w:val="00B232D5"/>
    <w:rsid w:val="00B24799"/>
    <w:rsid w:val="00B24BA1"/>
    <w:rsid w:val="00B263D0"/>
    <w:rsid w:val="00B26DCF"/>
    <w:rsid w:val="00B3134E"/>
    <w:rsid w:val="00B3136F"/>
    <w:rsid w:val="00B3256D"/>
    <w:rsid w:val="00B34141"/>
    <w:rsid w:val="00B36084"/>
    <w:rsid w:val="00B36311"/>
    <w:rsid w:val="00B36531"/>
    <w:rsid w:val="00B37200"/>
    <w:rsid w:val="00B3731E"/>
    <w:rsid w:val="00B41F3A"/>
    <w:rsid w:val="00B42510"/>
    <w:rsid w:val="00B42F47"/>
    <w:rsid w:val="00B43608"/>
    <w:rsid w:val="00B43A30"/>
    <w:rsid w:val="00B446BF"/>
    <w:rsid w:val="00B44C6E"/>
    <w:rsid w:val="00B45B4C"/>
    <w:rsid w:val="00B46688"/>
    <w:rsid w:val="00B46F33"/>
    <w:rsid w:val="00B47080"/>
    <w:rsid w:val="00B50F2D"/>
    <w:rsid w:val="00B51832"/>
    <w:rsid w:val="00B521D0"/>
    <w:rsid w:val="00B54A1A"/>
    <w:rsid w:val="00B55F77"/>
    <w:rsid w:val="00B5615F"/>
    <w:rsid w:val="00B6080F"/>
    <w:rsid w:val="00B60D94"/>
    <w:rsid w:val="00B61A23"/>
    <w:rsid w:val="00B62D4D"/>
    <w:rsid w:val="00B6360A"/>
    <w:rsid w:val="00B643EC"/>
    <w:rsid w:val="00B6456E"/>
    <w:rsid w:val="00B656CB"/>
    <w:rsid w:val="00B65F7E"/>
    <w:rsid w:val="00B66F68"/>
    <w:rsid w:val="00B671F7"/>
    <w:rsid w:val="00B67899"/>
    <w:rsid w:val="00B70E06"/>
    <w:rsid w:val="00B724A9"/>
    <w:rsid w:val="00B74FB4"/>
    <w:rsid w:val="00B755E1"/>
    <w:rsid w:val="00B75B75"/>
    <w:rsid w:val="00B76356"/>
    <w:rsid w:val="00B76806"/>
    <w:rsid w:val="00B769D7"/>
    <w:rsid w:val="00B76B7A"/>
    <w:rsid w:val="00B800BC"/>
    <w:rsid w:val="00B80327"/>
    <w:rsid w:val="00B80A7E"/>
    <w:rsid w:val="00B80E3D"/>
    <w:rsid w:val="00B80F04"/>
    <w:rsid w:val="00B819C3"/>
    <w:rsid w:val="00B824C7"/>
    <w:rsid w:val="00B82C58"/>
    <w:rsid w:val="00B83116"/>
    <w:rsid w:val="00B83F3D"/>
    <w:rsid w:val="00B84183"/>
    <w:rsid w:val="00B84387"/>
    <w:rsid w:val="00B85101"/>
    <w:rsid w:val="00B855F1"/>
    <w:rsid w:val="00B857A3"/>
    <w:rsid w:val="00B85F15"/>
    <w:rsid w:val="00B8675F"/>
    <w:rsid w:val="00B86E68"/>
    <w:rsid w:val="00B905D1"/>
    <w:rsid w:val="00B915AD"/>
    <w:rsid w:val="00B91DEF"/>
    <w:rsid w:val="00B92184"/>
    <w:rsid w:val="00B94905"/>
    <w:rsid w:val="00B962B7"/>
    <w:rsid w:val="00B96A91"/>
    <w:rsid w:val="00B96C09"/>
    <w:rsid w:val="00B974E7"/>
    <w:rsid w:val="00BA02EB"/>
    <w:rsid w:val="00BA0B13"/>
    <w:rsid w:val="00BA23A9"/>
    <w:rsid w:val="00BA245C"/>
    <w:rsid w:val="00BA2BEC"/>
    <w:rsid w:val="00BA3742"/>
    <w:rsid w:val="00BA3875"/>
    <w:rsid w:val="00BA3F52"/>
    <w:rsid w:val="00BA483B"/>
    <w:rsid w:val="00BA589A"/>
    <w:rsid w:val="00BA66D5"/>
    <w:rsid w:val="00BA6F12"/>
    <w:rsid w:val="00BB0D65"/>
    <w:rsid w:val="00BB1C2B"/>
    <w:rsid w:val="00BB1F49"/>
    <w:rsid w:val="00BB3B4D"/>
    <w:rsid w:val="00BB437A"/>
    <w:rsid w:val="00BB4DBE"/>
    <w:rsid w:val="00BB4EBF"/>
    <w:rsid w:val="00BB5CF7"/>
    <w:rsid w:val="00BB6016"/>
    <w:rsid w:val="00BB66F2"/>
    <w:rsid w:val="00BB6D47"/>
    <w:rsid w:val="00BB7ABC"/>
    <w:rsid w:val="00BC27FA"/>
    <w:rsid w:val="00BC29EE"/>
    <w:rsid w:val="00BC4670"/>
    <w:rsid w:val="00BC4D2E"/>
    <w:rsid w:val="00BC62CF"/>
    <w:rsid w:val="00BC7AA5"/>
    <w:rsid w:val="00BD02F3"/>
    <w:rsid w:val="00BD0330"/>
    <w:rsid w:val="00BD18B3"/>
    <w:rsid w:val="00BD1EFE"/>
    <w:rsid w:val="00BD2424"/>
    <w:rsid w:val="00BD2EAE"/>
    <w:rsid w:val="00BD2FFF"/>
    <w:rsid w:val="00BD430F"/>
    <w:rsid w:val="00BD4865"/>
    <w:rsid w:val="00BD4FC1"/>
    <w:rsid w:val="00BD5131"/>
    <w:rsid w:val="00BD5A5F"/>
    <w:rsid w:val="00BD5AAF"/>
    <w:rsid w:val="00BD6D53"/>
    <w:rsid w:val="00BE06D3"/>
    <w:rsid w:val="00BE100E"/>
    <w:rsid w:val="00BE117D"/>
    <w:rsid w:val="00BE436C"/>
    <w:rsid w:val="00BE44E9"/>
    <w:rsid w:val="00BE54DF"/>
    <w:rsid w:val="00BE5BF3"/>
    <w:rsid w:val="00BE6FD6"/>
    <w:rsid w:val="00BE70C1"/>
    <w:rsid w:val="00BE75BC"/>
    <w:rsid w:val="00BE7BA8"/>
    <w:rsid w:val="00BF10A1"/>
    <w:rsid w:val="00BF1333"/>
    <w:rsid w:val="00BF18F1"/>
    <w:rsid w:val="00BF1E5C"/>
    <w:rsid w:val="00BF32C9"/>
    <w:rsid w:val="00BF3A2B"/>
    <w:rsid w:val="00BF4B8A"/>
    <w:rsid w:val="00BF5A85"/>
    <w:rsid w:val="00BF5C15"/>
    <w:rsid w:val="00BF63E4"/>
    <w:rsid w:val="00BF796E"/>
    <w:rsid w:val="00BF7B62"/>
    <w:rsid w:val="00C00144"/>
    <w:rsid w:val="00C001FD"/>
    <w:rsid w:val="00C00295"/>
    <w:rsid w:val="00C0045D"/>
    <w:rsid w:val="00C01F46"/>
    <w:rsid w:val="00C021B7"/>
    <w:rsid w:val="00C02C26"/>
    <w:rsid w:val="00C03103"/>
    <w:rsid w:val="00C03B83"/>
    <w:rsid w:val="00C04034"/>
    <w:rsid w:val="00C0447E"/>
    <w:rsid w:val="00C04C7E"/>
    <w:rsid w:val="00C05B5C"/>
    <w:rsid w:val="00C05E2F"/>
    <w:rsid w:val="00C10971"/>
    <w:rsid w:val="00C10DE5"/>
    <w:rsid w:val="00C10EDA"/>
    <w:rsid w:val="00C110A3"/>
    <w:rsid w:val="00C1336C"/>
    <w:rsid w:val="00C154B0"/>
    <w:rsid w:val="00C157E9"/>
    <w:rsid w:val="00C15D1C"/>
    <w:rsid w:val="00C16DD0"/>
    <w:rsid w:val="00C16F34"/>
    <w:rsid w:val="00C2054D"/>
    <w:rsid w:val="00C20B06"/>
    <w:rsid w:val="00C21FC5"/>
    <w:rsid w:val="00C22315"/>
    <w:rsid w:val="00C22384"/>
    <w:rsid w:val="00C232C6"/>
    <w:rsid w:val="00C23534"/>
    <w:rsid w:val="00C23C7A"/>
    <w:rsid w:val="00C23F4B"/>
    <w:rsid w:val="00C244EC"/>
    <w:rsid w:val="00C2489A"/>
    <w:rsid w:val="00C2559D"/>
    <w:rsid w:val="00C25BC9"/>
    <w:rsid w:val="00C268C4"/>
    <w:rsid w:val="00C26F42"/>
    <w:rsid w:val="00C275A5"/>
    <w:rsid w:val="00C3016D"/>
    <w:rsid w:val="00C30A77"/>
    <w:rsid w:val="00C30FAC"/>
    <w:rsid w:val="00C31B74"/>
    <w:rsid w:val="00C31D24"/>
    <w:rsid w:val="00C31F93"/>
    <w:rsid w:val="00C32FA9"/>
    <w:rsid w:val="00C34E9A"/>
    <w:rsid w:val="00C369B8"/>
    <w:rsid w:val="00C40051"/>
    <w:rsid w:val="00C4214E"/>
    <w:rsid w:val="00C42585"/>
    <w:rsid w:val="00C42587"/>
    <w:rsid w:val="00C42B18"/>
    <w:rsid w:val="00C42BE6"/>
    <w:rsid w:val="00C42FCA"/>
    <w:rsid w:val="00C4363D"/>
    <w:rsid w:val="00C437FD"/>
    <w:rsid w:val="00C455D2"/>
    <w:rsid w:val="00C45968"/>
    <w:rsid w:val="00C45C56"/>
    <w:rsid w:val="00C46659"/>
    <w:rsid w:val="00C5044E"/>
    <w:rsid w:val="00C50A9F"/>
    <w:rsid w:val="00C50D5F"/>
    <w:rsid w:val="00C51736"/>
    <w:rsid w:val="00C517BD"/>
    <w:rsid w:val="00C51931"/>
    <w:rsid w:val="00C51BFA"/>
    <w:rsid w:val="00C539C8"/>
    <w:rsid w:val="00C542C1"/>
    <w:rsid w:val="00C55B2F"/>
    <w:rsid w:val="00C5709D"/>
    <w:rsid w:val="00C571B7"/>
    <w:rsid w:val="00C57844"/>
    <w:rsid w:val="00C60B81"/>
    <w:rsid w:val="00C60E70"/>
    <w:rsid w:val="00C61FE8"/>
    <w:rsid w:val="00C624DF"/>
    <w:rsid w:val="00C629DA"/>
    <w:rsid w:val="00C63D54"/>
    <w:rsid w:val="00C64140"/>
    <w:rsid w:val="00C64306"/>
    <w:rsid w:val="00C644CB"/>
    <w:rsid w:val="00C64A66"/>
    <w:rsid w:val="00C65592"/>
    <w:rsid w:val="00C65701"/>
    <w:rsid w:val="00C65F20"/>
    <w:rsid w:val="00C6615A"/>
    <w:rsid w:val="00C6623C"/>
    <w:rsid w:val="00C665F6"/>
    <w:rsid w:val="00C672A8"/>
    <w:rsid w:val="00C67365"/>
    <w:rsid w:val="00C67928"/>
    <w:rsid w:val="00C67CA4"/>
    <w:rsid w:val="00C7029A"/>
    <w:rsid w:val="00C722BA"/>
    <w:rsid w:val="00C7248E"/>
    <w:rsid w:val="00C7384E"/>
    <w:rsid w:val="00C73AE7"/>
    <w:rsid w:val="00C75A0A"/>
    <w:rsid w:val="00C75BA2"/>
    <w:rsid w:val="00C75D12"/>
    <w:rsid w:val="00C77365"/>
    <w:rsid w:val="00C80F3F"/>
    <w:rsid w:val="00C826F1"/>
    <w:rsid w:val="00C82B04"/>
    <w:rsid w:val="00C832B8"/>
    <w:rsid w:val="00C83B46"/>
    <w:rsid w:val="00C844DA"/>
    <w:rsid w:val="00C85307"/>
    <w:rsid w:val="00C85451"/>
    <w:rsid w:val="00C8563E"/>
    <w:rsid w:val="00C85E33"/>
    <w:rsid w:val="00C86370"/>
    <w:rsid w:val="00C86A16"/>
    <w:rsid w:val="00C87E6B"/>
    <w:rsid w:val="00C9065D"/>
    <w:rsid w:val="00C90B59"/>
    <w:rsid w:val="00C941AB"/>
    <w:rsid w:val="00C9506D"/>
    <w:rsid w:val="00C95C8D"/>
    <w:rsid w:val="00C960CA"/>
    <w:rsid w:val="00C96AC1"/>
    <w:rsid w:val="00C9710E"/>
    <w:rsid w:val="00C971C7"/>
    <w:rsid w:val="00C97CBD"/>
    <w:rsid w:val="00CA0241"/>
    <w:rsid w:val="00CA030E"/>
    <w:rsid w:val="00CA0BED"/>
    <w:rsid w:val="00CA2329"/>
    <w:rsid w:val="00CA3D2A"/>
    <w:rsid w:val="00CA445C"/>
    <w:rsid w:val="00CA45A9"/>
    <w:rsid w:val="00CA48B9"/>
    <w:rsid w:val="00CA4AD8"/>
    <w:rsid w:val="00CA58A5"/>
    <w:rsid w:val="00CA5921"/>
    <w:rsid w:val="00CA5C54"/>
    <w:rsid w:val="00CA612D"/>
    <w:rsid w:val="00CA62EF"/>
    <w:rsid w:val="00CA65E1"/>
    <w:rsid w:val="00CA6666"/>
    <w:rsid w:val="00CA6D45"/>
    <w:rsid w:val="00CA764C"/>
    <w:rsid w:val="00CA77DF"/>
    <w:rsid w:val="00CB2C58"/>
    <w:rsid w:val="00CB3F41"/>
    <w:rsid w:val="00CB4517"/>
    <w:rsid w:val="00CB5762"/>
    <w:rsid w:val="00CB57D3"/>
    <w:rsid w:val="00CB6A15"/>
    <w:rsid w:val="00CB7842"/>
    <w:rsid w:val="00CC091D"/>
    <w:rsid w:val="00CC1832"/>
    <w:rsid w:val="00CC2ECA"/>
    <w:rsid w:val="00CC30AB"/>
    <w:rsid w:val="00CC33C1"/>
    <w:rsid w:val="00CC39DD"/>
    <w:rsid w:val="00CC3D44"/>
    <w:rsid w:val="00CC529B"/>
    <w:rsid w:val="00CC57C0"/>
    <w:rsid w:val="00CC6C14"/>
    <w:rsid w:val="00CC74DC"/>
    <w:rsid w:val="00CD0733"/>
    <w:rsid w:val="00CD093A"/>
    <w:rsid w:val="00CD0FF7"/>
    <w:rsid w:val="00CD43B5"/>
    <w:rsid w:val="00CD5620"/>
    <w:rsid w:val="00CD5675"/>
    <w:rsid w:val="00CD5FF6"/>
    <w:rsid w:val="00CD79AA"/>
    <w:rsid w:val="00CD7EC7"/>
    <w:rsid w:val="00CE2D50"/>
    <w:rsid w:val="00CE44C1"/>
    <w:rsid w:val="00CE4DE7"/>
    <w:rsid w:val="00CE58DC"/>
    <w:rsid w:val="00CE5AA9"/>
    <w:rsid w:val="00CE5EC1"/>
    <w:rsid w:val="00CE669D"/>
    <w:rsid w:val="00CE7293"/>
    <w:rsid w:val="00CE781E"/>
    <w:rsid w:val="00CF17AB"/>
    <w:rsid w:val="00CF2417"/>
    <w:rsid w:val="00CF24B7"/>
    <w:rsid w:val="00CF24F6"/>
    <w:rsid w:val="00CF2A40"/>
    <w:rsid w:val="00CF2E7C"/>
    <w:rsid w:val="00CF392C"/>
    <w:rsid w:val="00CF488A"/>
    <w:rsid w:val="00CF5005"/>
    <w:rsid w:val="00CF5053"/>
    <w:rsid w:val="00D0035A"/>
    <w:rsid w:val="00D00AB1"/>
    <w:rsid w:val="00D01466"/>
    <w:rsid w:val="00D018B1"/>
    <w:rsid w:val="00D01A60"/>
    <w:rsid w:val="00D01D16"/>
    <w:rsid w:val="00D0369C"/>
    <w:rsid w:val="00D0404B"/>
    <w:rsid w:val="00D04068"/>
    <w:rsid w:val="00D05044"/>
    <w:rsid w:val="00D05C82"/>
    <w:rsid w:val="00D05CD5"/>
    <w:rsid w:val="00D12477"/>
    <w:rsid w:val="00D13448"/>
    <w:rsid w:val="00D13B07"/>
    <w:rsid w:val="00D13BF3"/>
    <w:rsid w:val="00D1477C"/>
    <w:rsid w:val="00D14B51"/>
    <w:rsid w:val="00D14D3B"/>
    <w:rsid w:val="00D155C0"/>
    <w:rsid w:val="00D179D9"/>
    <w:rsid w:val="00D17F0F"/>
    <w:rsid w:val="00D2051A"/>
    <w:rsid w:val="00D21017"/>
    <w:rsid w:val="00D210CD"/>
    <w:rsid w:val="00D21283"/>
    <w:rsid w:val="00D21D94"/>
    <w:rsid w:val="00D22CA1"/>
    <w:rsid w:val="00D231F0"/>
    <w:rsid w:val="00D23241"/>
    <w:rsid w:val="00D2338A"/>
    <w:rsid w:val="00D23B1C"/>
    <w:rsid w:val="00D242C9"/>
    <w:rsid w:val="00D25451"/>
    <w:rsid w:val="00D254EB"/>
    <w:rsid w:val="00D258BF"/>
    <w:rsid w:val="00D25966"/>
    <w:rsid w:val="00D27001"/>
    <w:rsid w:val="00D273CB"/>
    <w:rsid w:val="00D27579"/>
    <w:rsid w:val="00D275D5"/>
    <w:rsid w:val="00D27C97"/>
    <w:rsid w:val="00D31465"/>
    <w:rsid w:val="00D316A9"/>
    <w:rsid w:val="00D31FB0"/>
    <w:rsid w:val="00D32A5D"/>
    <w:rsid w:val="00D33413"/>
    <w:rsid w:val="00D3412F"/>
    <w:rsid w:val="00D36A20"/>
    <w:rsid w:val="00D40DCC"/>
    <w:rsid w:val="00D4134D"/>
    <w:rsid w:val="00D414F2"/>
    <w:rsid w:val="00D41849"/>
    <w:rsid w:val="00D41976"/>
    <w:rsid w:val="00D42D2F"/>
    <w:rsid w:val="00D42EBE"/>
    <w:rsid w:val="00D44FA3"/>
    <w:rsid w:val="00D451FC"/>
    <w:rsid w:val="00D45B00"/>
    <w:rsid w:val="00D50710"/>
    <w:rsid w:val="00D50EB0"/>
    <w:rsid w:val="00D5110E"/>
    <w:rsid w:val="00D51CFE"/>
    <w:rsid w:val="00D5384E"/>
    <w:rsid w:val="00D53CA1"/>
    <w:rsid w:val="00D53E99"/>
    <w:rsid w:val="00D54A6C"/>
    <w:rsid w:val="00D559CE"/>
    <w:rsid w:val="00D55F32"/>
    <w:rsid w:val="00D56506"/>
    <w:rsid w:val="00D5698A"/>
    <w:rsid w:val="00D57825"/>
    <w:rsid w:val="00D60602"/>
    <w:rsid w:val="00D6076C"/>
    <w:rsid w:val="00D611BD"/>
    <w:rsid w:val="00D61DDC"/>
    <w:rsid w:val="00D64725"/>
    <w:rsid w:val="00D651B3"/>
    <w:rsid w:val="00D669DF"/>
    <w:rsid w:val="00D67F11"/>
    <w:rsid w:val="00D70207"/>
    <w:rsid w:val="00D726BD"/>
    <w:rsid w:val="00D72899"/>
    <w:rsid w:val="00D72FCF"/>
    <w:rsid w:val="00D74985"/>
    <w:rsid w:val="00D75B57"/>
    <w:rsid w:val="00D76082"/>
    <w:rsid w:val="00D7798A"/>
    <w:rsid w:val="00D81D91"/>
    <w:rsid w:val="00D81F9B"/>
    <w:rsid w:val="00D82198"/>
    <w:rsid w:val="00D829BA"/>
    <w:rsid w:val="00D82CC4"/>
    <w:rsid w:val="00D83031"/>
    <w:rsid w:val="00D83BDF"/>
    <w:rsid w:val="00D85749"/>
    <w:rsid w:val="00D86214"/>
    <w:rsid w:val="00D87D48"/>
    <w:rsid w:val="00D902E0"/>
    <w:rsid w:val="00D90793"/>
    <w:rsid w:val="00D91F7A"/>
    <w:rsid w:val="00D9215B"/>
    <w:rsid w:val="00D92690"/>
    <w:rsid w:val="00D928E8"/>
    <w:rsid w:val="00D93241"/>
    <w:rsid w:val="00D93C28"/>
    <w:rsid w:val="00D94440"/>
    <w:rsid w:val="00D94929"/>
    <w:rsid w:val="00D94B80"/>
    <w:rsid w:val="00D950E8"/>
    <w:rsid w:val="00D954B2"/>
    <w:rsid w:val="00D95D84"/>
    <w:rsid w:val="00D95E9D"/>
    <w:rsid w:val="00D975C1"/>
    <w:rsid w:val="00D97878"/>
    <w:rsid w:val="00D97E79"/>
    <w:rsid w:val="00DA0F72"/>
    <w:rsid w:val="00DA1540"/>
    <w:rsid w:val="00DA1C53"/>
    <w:rsid w:val="00DA1E5B"/>
    <w:rsid w:val="00DA434A"/>
    <w:rsid w:val="00DA4A85"/>
    <w:rsid w:val="00DA4B2F"/>
    <w:rsid w:val="00DA515E"/>
    <w:rsid w:val="00DA5CAB"/>
    <w:rsid w:val="00DA6AEF"/>
    <w:rsid w:val="00DA7FCD"/>
    <w:rsid w:val="00DB0507"/>
    <w:rsid w:val="00DB0765"/>
    <w:rsid w:val="00DB07BA"/>
    <w:rsid w:val="00DB135E"/>
    <w:rsid w:val="00DB220F"/>
    <w:rsid w:val="00DB2605"/>
    <w:rsid w:val="00DB264D"/>
    <w:rsid w:val="00DB2E2E"/>
    <w:rsid w:val="00DB3419"/>
    <w:rsid w:val="00DB37BB"/>
    <w:rsid w:val="00DB39C9"/>
    <w:rsid w:val="00DB46DB"/>
    <w:rsid w:val="00DB7352"/>
    <w:rsid w:val="00DB7588"/>
    <w:rsid w:val="00DC0F27"/>
    <w:rsid w:val="00DC1125"/>
    <w:rsid w:val="00DC1207"/>
    <w:rsid w:val="00DC1523"/>
    <w:rsid w:val="00DC1DF6"/>
    <w:rsid w:val="00DC1FAA"/>
    <w:rsid w:val="00DC303C"/>
    <w:rsid w:val="00DC4EEF"/>
    <w:rsid w:val="00DC5A7B"/>
    <w:rsid w:val="00DC5ED0"/>
    <w:rsid w:val="00DD0B6A"/>
    <w:rsid w:val="00DD0CEE"/>
    <w:rsid w:val="00DD1007"/>
    <w:rsid w:val="00DD1244"/>
    <w:rsid w:val="00DD1CFE"/>
    <w:rsid w:val="00DD5C11"/>
    <w:rsid w:val="00DD5E6F"/>
    <w:rsid w:val="00DD5F2E"/>
    <w:rsid w:val="00DD78B6"/>
    <w:rsid w:val="00DE0989"/>
    <w:rsid w:val="00DE1ABB"/>
    <w:rsid w:val="00DE2795"/>
    <w:rsid w:val="00DE2CD7"/>
    <w:rsid w:val="00DE3186"/>
    <w:rsid w:val="00DE6217"/>
    <w:rsid w:val="00DE6F2C"/>
    <w:rsid w:val="00DF07C2"/>
    <w:rsid w:val="00DF0DF3"/>
    <w:rsid w:val="00DF16CE"/>
    <w:rsid w:val="00DF1BEE"/>
    <w:rsid w:val="00DF252F"/>
    <w:rsid w:val="00DF2CFE"/>
    <w:rsid w:val="00DF4FD1"/>
    <w:rsid w:val="00DF54B3"/>
    <w:rsid w:val="00DF5956"/>
    <w:rsid w:val="00DF630D"/>
    <w:rsid w:val="00DF6981"/>
    <w:rsid w:val="00DF72E1"/>
    <w:rsid w:val="00DF752F"/>
    <w:rsid w:val="00DF766F"/>
    <w:rsid w:val="00DF7674"/>
    <w:rsid w:val="00DF7C37"/>
    <w:rsid w:val="00DF7CB2"/>
    <w:rsid w:val="00E011CC"/>
    <w:rsid w:val="00E0132D"/>
    <w:rsid w:val="00E01E95"/>
    <w:rsid w:val="00E024E9"/>
    <w:rsid w:val="00E03055"/>
    <w:rsid w:val="00E0314E"/>
    <w:rsid w:val="00E0424B"/>
    <w:rsid w:val="00E0485F"/>
    <w:rsid w:val="00E05443"/>
    <w:rsid w:val="00E06BEE"/>
    <w:rsid w:val="00E10792"/>
    <w:rsid w:val="00E11BD3"/>
    <w:rsid w:val="00E1241B"/>
    <w:rsid w:val="00E124A4"/>
    <w:rsid w:val="00E14D46"/>
    <w:rsid w:val="00E16451"/>
    <w:rsid w:val="00E17310"/>
    <w:rsid w:val="00E206C2"/>
    <w:rsid w:val="00E21D92"/>
    <w:rsid w:val="00E21E8E"/>
    <w:rsid w:val="00E22214"/>
    <w:rsid w:val="00E24A7C"/>
    <w:rsid w:val="00E24F5A"/>
    <w:rsid w:val="00E25071"/>
    <w:rsid w:val="00E250F4"/>
    <w:rsid w:val="00E3025A"/>
    <w:rsid w:val="00E310DD"/>
    <w:rsid w:val="00E3131F"/>
    <w:rsid w:val="00E317C8"/>
    <w:rsid w:val="00E3297B"/>
    <w:rsid w:val="00E32DDA"/>
    <w:rsid w:val="00E335BC"/>
    <w:rsid w:val="00E337A9"/>
    <w:rsid w:val="00E341F5"/>
    <w:rsid w:val="00E3445F"/>
    <w:rsid w:val="00E3481E"/>
    <w:rsid w:val="00E35F72"/>
    <w:rsid w:val="00E36242"/>
    <w:rsid w:val="00E3646F"/>
    <w:rsid w:val="00E40A0D"/>
    <w:rsid w:val="00E40DBD"/>
    <w:rsid w:val="00E417DD"/>
    <w:rsid w:val="00E42A38"/>
    <w:rsid w:val="00E42A52"/>
    <w:rsid w:val="00E42C3B"/>
    <w:rsid w:val="00E44792"/>
    <w:rsid w:val="00E45915"/>
    <w:rsid w:val="00E45A5D"/>
    <w:rsid w:val="00E45BA7"/>
    <w:rsid w:val="00E463C2"/>
    <w:rsid w:val="00E46486"/>
    <w:rsid w:val="00E5018D"/>
    <w:rsid w:val="00E5054B"/>
    <w:rsid w:val="00E5351B"/>
    <w:rsid w:val="00E535CD"/>
    <w:rsid w:val="00E557E3"/>
    <w:rsid w:val="00E55B42"/>
    <w:rsid w:val="00E560CC"/>
    <w:rsid w:val="00E56A0D"/>
    <w:rsid w:val="00E56CE0"/>
    <w:rsid w:val="00E57596"/>
    <w:rsid w:val="00E60816"/>
    <w:rsid w:val="00E61185"/>
    <w:rsid w:val="00E61621"/>
    <w:rsid w:val="00E61996"/>
    <w:rsid w:val="00E64C6E"/>
    <w:rsid w:val="00E65231"/>
    <w:rsid w:val="00E65B30"/>
    <w:rsid w:val="00E666E4"/>
    <w:rsid w:val="00E70266"/>
    <w:rsid w:val="00E70AB9"/>
    <w:rsid w:val="00E7154A"/>
    <w:rsid w:val="00E71E67"/>
    <w:rsid w:val="00E72848"/>
    <w:rsid w:val="00E73753"/>
    <w:rsid w:val="00E73AA2"/>
    <w:rsid w:val="00E741E5"/>
    <w:rsid w:val="00E74EF6"/>
    <w:rsid w:val="00E75B0E"/>
    <w:rsid w:val="00E76952"/>
    <w:rsid w:val="00E77C7E"/>
    <w:rsid w:val="00E807C7"/>
    <w:rsid w:val="00E81402"/>
    <w:rsid w:val="00E814F8"/>
    <w:rsid w:val="00E8191E"/>
    <w:rsid w:val="00E83975"/>
    <w:rsid w:val="00E83C9C"/>
    <w:rsid w:val="00E84225"/>
    <w:rsid w:val="00E84994"/>
    <w:rsid w:val="00E84F53"/>
    <w:rsid w:val="00E86AD2"/>
    <w:rsid w:val="00E87004"/>
    <w:rsid w:val="00E90128"/>
    <w:rsid w:val="00E90624"/>
    <w:rsid w:val="00E90B4F"/>
    <w:rsid w:val="00E916B4"/>
    <w:rsid w:val="00E91CC3"/>
    <w:rsid w:val="00E93A76"/>
    <w:rsid w:val="00E93C1D"/>
    <w:rsid w:val="00E946B4"/>
    <w:rsid w:val="00E94D79"/>
    <w:rsid w:val="00E9505E"/>
    <w:rsid w:val="00E9616F"/>
    <w:rsid w:val="00E963DB"/>
    <w:rsid w:val="00E970F5"/>
    <w:rsid w:val="00E97431"/>
    <w:rsid w:val="00E97661"/>
    <w:rsid w:val="00EA04D0"/>
    <w:rsid w:val="00EA37B2"/>
    <w:rsid w:val="00EA47B9"/>
    <w:rsid w:val="00EA4A88"/>
    <w:rsid w:val="00EA4B0C"/>
    <w:rsid w:val="00EA500E"/>
    <w:rsid w:val="00EA56DC"/>
    <w:rsid w:val="00EA61B6"/>
    <w:rsid w:val="00EA70D1"/>
    <w:rsid w:val="00EB0C2A"/>
    <w:rsid w:val="00EB0CE8"/>
    <w:rsid w:val="00EB1177"/>
    <w:rsid w:val="00EB12B3"/>
    <w:rsid w:val="00EB2551"/>
    <w:rsid w:val="00EB3072"/>
    <w:rsid w:val="00EB4361"/>
    <w:rsid w:val="00EB65C4"/>
    <w:rsid w:val="00EB68A7"/>
    <w:rsid w:val="00EB7125"/>
    <w:rsid w:val="00EB7D9E"/>
    <w:rsid w:val="00EC033B"/>
    <w:rsid w:val="00EC0FEF"/>
    <w:rsid w:val="00EC17BB"/>
    <w:rsid w:val="00EC1F93"/>
    <w:rsid w:val="00EC25F9"/>
    <w:rsid w:val="00EC2A9E"/>
    <w:rsid w:val="00EC2F28"/>
    <w:rsid w:val="00EC322E"/>
    <w:rsid w:val="00EC4C3F"/>
    <w:rsid w:val="00EC57D1"/>
    <w:rsid w:val="00EC5C1E"/>
    <w:rsid w:val="00EC6BFF"/>
    <w:rsid w:val="00ED0E78"/>
    <w:rsid w:val="00ED23A3"/>
    <w:rsid w:val="00ED240D"/>
    <w:rsid w:val="00ED4338"/>
    <w:rsid w:val="00ED4971"/>
    <w:rsid w:val="00ED6882"/>
    <w:rsid w:val="00ED6A5F"/>
    <w:rsid w:val="00EE0F7A"/>
    <w:rsid w:val="00EE1DED"/>
    <w:rsid w:val="00EE1F85"/>
    <w:rsid w:val="00EE2AE1"/>
    <w:rsid w:val="00EE3358"/>
    <w:rsid w:val="00EE4551"/>
    <w:rsid w:val="00EE4A8B"/>
    <w:rsid w:val="00EE6617"/>
    <w:rsid w:val="00EE7255"/>
    <w:rsid w:val="00EE7906"/>
    <w:rsid w:val="00EE7FAB"/>
    <w:rsid w:val="00EF04BE"/>
    <w:rsid w:val="00EF0910"/>
    <w:rsid w:val="00EF0C57"/>
    <w:rsid w:val="00EF0C6C"/>
    <w:rsid w:val="00EF0EF1"/>
    <w:rsid w:val="00EF116D"/>
    <w:rsid w:val="00EF1724"/>
    <w:rsid w:val="00EF173B"/>
    <w:rsid w:val="00EF176F"/>
    <w:rsid w:val="00EF1932"/>
    <w:rsid w:val="00EF1DCB"/>
    <w:rsid w:val="00EF2297"/>
    <w:rsid w:val="00EF309B"/>
    <w:rsid w:val="00EF37AB"/>
    <w:rsid w:val="00EF4244"/>
    <w:rsid w:val="00EF630C"/>
    <w:rsid w:val="00EF638C"/>
    <w:rsid w:val="00EF6599"/>
    <w:rsid w:val="00EF68F7"/>
    <w:rsid w:val="00EF69E4"/>
    <w:rsid w:val="00F00B1F"/>
    <w:rsid w:val="00F01964"/>
    <w:rsid w:val="00F01DBA"/>
    <w:rsid w:val="00F02DB1"/>
    <w:rsid w:val="00F03D6C"/>
    <w:rsid w:val="00F05451"/>
    <w:rsid w:val="00F058A2"/>
    <w:rsid w:val="00F0670A"/>
    <w:rsid w:val="00F06961"/>
    <w:rsid w:val="00F0722D"/>
    <w:rsid w:val="00F07FB3"/>
    <w:rsid w:val="00F11117"/>
    <w:rsid w:val="00F120A8"/>
    <w:rsid w:val="00F122C8"/>
    <w:rsid w:val="00F140A8"/>
    <w:rsid w:val="00F14595"/>
    <w:rsid w:val="00F1599D"/>
    <w:rsid w:val="00F166E0"/>
    <w:rsid w:val="00F17BE1"/>
    <w:rsid w:val="00F20868"/>
    <w:rsid w:val="00F224E7"/>
    <w:rsid w:val="00F22A99"/>
    <w:rsid w:val="00F22B2F"/>
    <w:rsid w:val="00F23252"/>
    <w:rsid w:val="00F2330D"/>
    <w:rsid w:val="00F2478C"/>
    <w:rsid w:val="00F303F4"/>
    <w:rsid w:val="00F32631"/>
    <w:rsid w:val="00F332AB"/>
    <w:rsid w:val="00F333B8"/>
    <w:rsid w:val="00F33984"/>
    <w:rsid w:val="00F34054"/>
    <w:rsid w:val="00F353F6"/>
    <w:rsid w:val="00F35D3F"/>
    <w:rsid w:val="00F36249"/>
    <w:rsid w:val="00F407D1"/>
    <w:rsid w:val="00F4143A"/>
    <w:rsid w:val="00F41559"/>
    <w:rsid w:val="00F41735"/>
    <w:rsid w:val="00F419F2"/>
    <w:rsid w:val="00F41A94"/>
    <w:rsid w:val="00F421D9"/>
    <w:rsid w:val="00F4264F"/>
    <w:rsid w:val="00F427AC"/>
    <w:rsid w:val="00F42B05"/>
    <w:rsid w:val="00F43998"/>
    <w:rsid w:val="00F44248"/>
    <w:rsid w:val="00F44BB4"/>
    <w:rsid w:val="00F44D3C"/>
    <w:rsid w:val="00F452C3"/>
    <w:rsid w:val="00F470A7"/>
    <w:rsid w:val="00F47B95"/>
    <w:rsid w:val="00F52F5F"/>
    <w:rsid w:val="00F558FE"/>
    <w:rsid w:val="00F56F94"/>
    <w:rsid w:val="00F571F6"/>
    <w:rsid w:val="00F579F6"/>
    <w:rsid w:val="00F60248"/>
    <w:rsid w:val="00F61394"/>
    <w:rsid w:val="00F613C1"/>
    <w:rsid w:val="00F61474"/>
    <w:rsid w:val="00F6388F"/>
    <w:rsid w:val="00F64298"/>
    <w:rsid w:val="00F64DAE"/>
    <w:rsid w:val="00F65F35"/>
    <w:rsid w:val="00F67CDE"/>
    <w:rsid w:val="00F701F7"/>
    <w:rsid w:val="00F702C4"/>
    <w:rsid w:val="00F70607"/>
    <w:rsid w:val="00F70E85"/>
    <w:rsid w:val="00F710E6"/>
    <w:rsid w:val="00F7123C"/>
    <w:rsid w:val="00F71CE9"/>
    <w:rsid w:val="00F71F94"/>
    <w:rsid w:val="00F737D7"/>
    <w:rsid w:val="00F741D0"/>
    <w:rsid w:val="00F74490"/>
    <w:rsid w:val="00F7554B"/>
    <w:rsid w:val="00F75EA2"/>
    <w:rsid w:val="00F76FC6"/>
    <w:rsid w:val="00F77118"/>
    <w:rsid w:val="00F80153"/>
    <w:rsid w:val="00F8292E"/>
    <w:rsid w:val="00F82F76"/>
    <w:rsid w:val="00F82FEE"/>
    <w:rsid w:val="00F8468A"/>
    <w:rsid w:val="00F86802"/>
    <w:rsid w:val="00F87876"/>
    <w:rsid w:val="00F905BF"/>
    <w:rsid w:val="00F9146A"/>
    <w:rsid w:val="00F91FDE"/>
    <w:rsid w:val="00F924A8"/>
    <w:rsid w:val="00F93C02"/>
    <w:rsid w:val="00F93C21"/>
    <w:rsid w:val="00F93E55"/>
    <w:rsid w:val="00F945DE"/>
    <w:rsid w:val="00F9473E"/>
    <w:rsid w:val="00F953C6"/>
    <w:rsid w:val="00F95560"/>
    <w:rsid w:val="00F95563"/>
    <w:rsid w:val="00F95B26"/>
    <w:rsid w:val="00F971BB"/>
    <w:rsid w:val="00F97C87"/>
    <w:rsid w:val="00FA0523"/>
    <w:rsid w:val="00FA101F"/>
    <w:rsid w:val="00FA1B73"/>
    <w:rsid w:val="00FA377D"/>
    <w:rsid w:val="00FA3BE4"/>
    <w:rsid w:val="00FA3E54"/>
    <w:rsid w:val="00FA3FBE"/>
    <w:rsid w:val="00FA4939"/>
    <w:rsid w:val="00FA5034"/>
    <w:rsid w:val="00FA640E"/>
    <w:rsid w:val="00FA72E0"/>
    <w:rsid w:val="00FB0722"/>
    <w:rsid w:val="00FB0FAF"/>
    <w:rsid w:val="00FB2225"/>
    <w:rsid w:val="00FB287B"/>
    <w:rsid w:val="00FB47E1"/>
    <w:rsid w:val="00FB4A3A"/>
    <w:rsid w:val="00FB58CF"/>
    <w:rsid w:val="00FB5AF1"/>
    <w:rsid w:val="00FB5CF0"/>
    <w:rsid w:val="00FC07AA"/>
    <w:rsid w:val="00FC12AC"/>
    <w:rsid w:val="00FC17BD"/>
    <w:rsid w:val="00FC4335"/>
    <w:rsid w:val="00FC4908"/>
    <w:rsid w:val="00FC4C32"/>
    <w:rsid w:val="00FC5B7C"/>
    <w:rsid w:val="00FC73C4"/>
    <w:rsid w:val="00FC7436"/>
    <w:rsid w:val="00FC7DBB"/>
    <w:rsid w:val="00FD053B"/>
    <w:rsid w:val="00FD0BCA"/>
    <w:rsid w:val="00FD0F84"/>
    <w:rsid w:val="00FD1716"/>
    <w:rsid w:val="00FD2078"/>
    <w:rsid w:val="00FD390D"/>
    <w:rsid w:val="00FD429B"/>
    <w:rsid w:val="00FD69DF"/>
    <w:rsid w:val="00FE0B59"/>
    <w:rsid w:val="00FE10F0"/>
    <w:rsid w:val="00FE2523"/>
    <w:rsid w:val="00FE302B"/>
    <w:rsid w:val="00FE315F"/>
    <w:rsid w:val="00FE3469"/>
    <w:rsid w:val="00FE3506"/>
    <w:rsid w:val="00FE43A0"/>
    <w:rsid w:val="00FE4E90"/>
    <w:rsid w:val="00FF079B"/>
    <w:rsid w:val="00FF1E49"/>
    <w:rsid w:val="00FF495B"/>
    <w:rsid w:val="00FF524A"/>
    <w:rsid w:val="00FF530C"/>
    <w:rsid w:val="00FF537C"/>
    <w:rsid w:val="00FF5A9C"/>
    <w:rsid w:val="00FF5D13"/>
    <w:rsid w:val="00FF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A89D0"/>
  <w15:docId w15:val="{964A0D3E-0B98-489F-AF1A-6B58963B4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59CE"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qFormat/>
    <w:rsid w:val="00C539C8"/>
    <w:pPr>
      <w:keepNext/>
      <w:widowControl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3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5B6F9B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BodyTextIndentChar">
    <w:name w:val="Body Text Indent Char"/>
    <w:link w:val="Tekstpodstawowywcity1"/>
    <w:qFormat/>
    <w:rsid w:val="00DB4822"/>
    <w:rPr>
      <w:rFonts w:ascii="Verdana" w:eastAsia="Times New Roman" w:hAnsi="Verdana" w:cs="Verdana"/>
      <w:color w:val="000000"/>
      <w:sz w:val="24"/>
      <w:szCs w:val="24"/>
      <w:lang w:eastAsia="pl-PL"/>
    </w:rPr>
  </w:style>
  <w:style w:type="character" w:customStyle="1" w:styleId="TekstpodstawowyZnak1">
    <w:name w:val="Tekst podstawowy Znak1"/>
    <w:qFormat/>
    <w:locked/>
    <w:rsid w:val="00DB4822"/>
    <w:rPr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semiHidden/>
    <w:qFormat/>
    <w:rsid w:val="00695EC6"/>
  </w:style>
  <w:style w:type="character" w:customStyle="1" w:styleId="StopkaZnak">
    <w:name w:val="Stopka Znak"/>
    <w:basedOn w:val="Domylnaczcionkaakapitu"/>
    <w:link w:val="Stopka"/>
    <w:uiPriority w:val="99"/>
    <w:qFormat/>
    <w:rsid w:val="00695EC6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536C"/>
    <w:rPr>
      <w:rFonts w:ascii="Tahoma" w:hAnsi="Tahoma" w:cs="Tahoma"/>
      <w:sz w:val="16"/>
      <w:szCs w:val="16"/>
    </w:rPr>
  </w:style>
  <w:style w:type="character" w:customStyle="1" w:styleId="czeinternetowe">
    <w:name w:val="Łącze internetowe"/>
    <w:basedOn w:val="Domylnaczcionkaakapitu"/>
    <w:uiPriority w:val="99"/>
    <w:unhideWhenUsed/>
    <w:rsid w:val="00BA16DF"/>
    <w:rPr>
      <w:color w:val="0000FF"/>
      <w:u w:val="single"/>
    </w:rPr>
  </w:style>
  <w:style w:type="character" w:styleId="Pogrubienie">
    <w:name w:val="Strong"/>
    <w:uiPriority w:val="22"/>
    <w:qFormat/>
    <w:rsid w:val="00D7319B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31D1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31D1C"/>
    <w:rPr>
      <w:vertAlign w:val="superscript"/>
    </w:rPr>
  </w:style>
  <w:style w:type="character" w:customStyle="1" w:styleId="TytuZnak">
    <w:name w:val="Tytuł Znak"/>
    <w:basedOn w:val="Domylnaczcionkaakapitu"/>
    <w:link w:val="Tytu"/>
    <w:uiPriority w:val="99"/>
    <w:qFormat/>
    <w:rsid w:val="00073698"/>
    <w:rPr>
      <w:rFonts w:ascii="Times New Roman" w:eastAsia="Times New Roman" w:hAnsi="Times New Roman" w:cs="Times New Roman"/>
      <w:b/>
      <w:sz w:val="4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qFormat/>
    <w:rsid w:val="00324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8E508F"/>
    <w:rPr>
      <w:rFonts w:ascii="Calibri" w:eastAsiaTheme="minorHAnsi" w:hAnsi="Calibri"/>
      <w:szCs w:val="21"/>
      <w:lang w:eastAsia="en-US"/>
    </w:rPr>
  </w:style>
  <w:style w:type="character" w:customStyle="1" w:styleId="caps">
    <w:name w:val="caps"/>
    <w:basedOn w:val="Domylnaczcionkaakapitu"/>
    <w:qFormat/>
    <w:rsid w:val="00C67707"/>
  </w:style>
  <w:style w:type="character" w:customStyle="1" w:styleId="st">
    <w:name w:val="st"/>
    <w:basedOn w:val="Domylnaczcionkaakapitu"/>
    <w:qFormat/>
    <w:rsid w:val="006831DE"/>
  </w:style>
  <w:style w:type="character" w:customStyle="1" w:styleId="Wyrnienie">
    <w:name w:val="Wyróżnienie"/>
    <w:basedOn w:val="Domylnaczcionkaakapitu"/>
    <w:uiPriority w:val="20"/>
    <w:qFormat/>
    <w:rsid w:val="006831DE"/>
    <w:rPr>
      <w:i/>
      <w:iCs/>
    </w:rPr>
  </w:style>
  <w:style w:type="character" w:customStyle="1" w:styleId="fontstyle01">
    <w:name w:val="fontstyle01"/>
    <w:qFormat/>
    <w:rsid w:val="00A820CF"/>
    <w:rPr>
      <w:rFonts w:ascii="Helvetica" w:hAnsi="Helvetica" w:cs="Helvetica"/>
      <w:b w:val="0"/>
      <w:bCs w:val="0"/>
      <w:i w:val="0"/>
      <w:iCs w:val="0"/>
      <w:color w:val="000000"/>
      <w:sz w:val="22"/>
      <w:szCs w:val="22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/>
      <w:b/>
      <w:sz w:val="28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b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b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b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b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b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  <w:b w:val="0"/>
    </w:rPr>
  </w:style>
  <w:style w:type="character" w:customStyle="1" w:styleId="ListLabel48">
    <w:name w:val="ListLabel 48"/>
    <w:qFormat/>
    <w:rPr>
      <w:b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b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b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Courier New"/>
    </w:rPr>
  </w:style>
  <w:style w:type="character" w:customStyle="1" w:styleId="ListLabel59">
    <w:name w:val="ListLabel 59"/>
    <w:qFormat/>
    <w:rPr>
      <w:b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Courier New"/>
    </w:rPr>
  </w:style>
  <w:style w:type="character" w:customStyle="1" w:styleId="ListLabel62">
    <w:name w:val="ListLabel 62"/>
    <w:qFormat/>
    <w:rPr>
      <w:b/>
    </w:rPr>
  </w:style>
  <w:style w:type="character" w:customStyle="1" w:styleId="ListLabel63">
    <w:name w:val="ListLabel 63"/>
    <w:qFormat/>
    <w:rPr>
      <w:rFonts w:cs="Courier New"/>
    </w:rPr>
  </w:style>
  <w:style w:type="character" w:customStyle="1" w:styleId="ListLabel64">
    <w:name w:val="ListLabel 64"/>
    <w:qFormat/>
    <w:rPr>
      <w:rFonts w:cs="Courier New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b/>
    </w:rPr>
  </w:style>
  <w:style w:type="character" w:customStyle="1" w:styleId="ListLabel67">
    <w:name w:val="ListLabel 67"/>
    <w:qFormat/>
    <w:rPr>
      <w:rFonts w:cs="Courier New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Courier New"/>
    </w:rPr>
  </w:style>
  <w:style w:type="character" w:customStyle="1" w:styleId="ListLabel70">
    <w:name w:val="ListLabel 70"/>
    <w:qFormat/>
    <w:rPr>
      <w:b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Courier New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Courier New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Courier New"/>
    </w:rPr>
  </w:style>
  <w:style w:type="character" w:customStyle="1" w:styleId="ListLabel78">
    <w:name w:val="ListLabel 78"/>
    <w:qFormat/>
    <w:rPr>
      <w:rFonts w:cs="Courier New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Courier New"/>
    </w:rPr>
  </w:style>
  <w:style w:type="character" w:customStyle="1" w:styleId="ListLabel81">
    <w:name w:val="ListLabel 81"/>
    <w:qFormat/>
    <w:rPr>
      <w:rFonts w:cs="Courier New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Courier New"/>
    </w:rPr>
  </w:style>
  <w:style w:type="character" w:customStyle="1" w:styleId="ListLabel84">
    <w:name w:val="ListLabel 84"/>
    <w:qFormat/>
    <w:rPr>
      <w:rFonts w:cs="Courier New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b/>
    </w:rPr>
  </w:style>
  <w:style w:type="character" w:customStyle="1" w:styleId="ListLabel87">
    <w:name w:val="ListLabel 87"/>
    <w:qFormat/>
    <w:rPr>
      <w:rFonts w:ascii="Times New Roman" w:hAnsi="Times New Roman" w:cs="Courier New"/>
      <w:sz w:val="28"/>
    </w:rPr>
  </w:style>
  <w:style w:type="character" w:customStyle="1" w:styleId="ListLabel88">
    <w:name w:val="ListLabel 88"/>
    <w:qFormat/>
    <w:rPr>
      <w:rFonts w:cs="Courier New"/>
    </w:rPr>
  </w:style>
  <w:style w:type="character" w:customStyle="1" w:styleId="ListLabel89">
    <w:name w:val="ListLabel 89"/>
    <w:qFormat/>
    <w:rPr>
      <w:rFonts w:cs="Courier New"/>
    </w:rPr>
  </w:style>
  <w:style w:type="character" w:customStyle="1" w:styleId="ListLabel90">
    <w:name w:val="ListLabel 90"/>
    <w:qFormat/>
    <w:rPr>
      <w:rFonts w:ascii="Times New Roman" w:hAnsi="Times New Roman" w:cs="Courier New"/>
      <w:sz w:val="28"/>
    </w:rPr>
  </w:style>
  <w:style w:type="character" w:customStyle="1" w:styleId="ListLabel91">
    <w:name w:val="ListLabel 91"/>
    <w:qFormat/>
    <w:rPr>
      <w:rFonts w:cs="Courier New"/>
    </w:rPr>
  </w:style>
  <w:style w:type="character" w:customStyle="1" w:styleId="ListLabel92">
    <w:name w:val="ListLabel 92"/>
    <w:qFormat/>
    <w:rPr>
      <w:rFonts w:cs="Courier New"/>
    </w:rPr>
  </w:style>
  <w:style w:type="character" w:customStyle="1" w:styleId="ListLabel93">
    <w:name w:val="ListLabel 93"/>
    <w:qFormat/>
    <w:rPr>
      <w:rFonts w:cs="Courier New"/>
    </w:rPr>
  </w:style>
  <w:style w:type="character" w:customStyle="1" w:styleId="ListLabel94">
    <w:name w:val="ListLabel 94"/>
    <w:qFormat/>
    <w:rPr>
      <w:rFonts w:cs="Courier New"/>
    </w:rPr>
  </w:style>
  <w:style w:type="character" w:customStyle="1" w:styleId="ListLabel95">
    <w:name w:val="ListLabel 95"/>
    <w:qFormat/>
    <w:rPr>
      <w:rFonts w:cs="Courier New"/>
    </w:rPr>
  </w:style>
  <w:style w:type="character" w:customStyle="1" w:styleId="ListLabel96">
    <w:name w:val="ListLabel 96"/>
    <w:qFormat/>
    <w:rPr>
      <w:rFonts w:ascii="Times New Roman" w:hAnsi="Times New Roman" w:cs="Courier New"/>
      <w:sz w:val="28"/>
    </w:rPr>
  </w:style>
  <w:style w:type="character" w:customStyle="1" w:styleId="ListLabel97">
    <w:name w:val="ListLabel 97"/>
    <w:qFormat/>
    <w:rPr>
      <w:rFonts w:cs="Courier New"/>
    </w:rPr>
  </w:style>
  <w:style w:type="character" w:customStyle="1" w:styleId="ListLabel98">
    <w:name w:val="ListLabel 98"/>
    <w:qFormat/>
    <w:rPr>
      <w:rFonts w:cs="Courier New"/>
    </w:rPr>
  </w:style>
  <w:style w:type="character" w:customStyle="1" w:styleId="ListLabel99">
    <w:name w:val="ListLabel 99"/>
    <w:qFormat/>
    <w:rPr>
      <w:rFonts w:ascii="Times New Roman" w:hAnsi="Times New Roman" w:cs="Courier New"/>
      <w:sz w:val="28"/>
    </w:rPr>
  </w:style>
  <w:style w:type="character" w:customStyle="1" w:styleId="ListLabel100">
    <w:name w:val="ListLabel 100"/>
    <w:qFormat/>
    <w:rPr>
      <w:rFonts w:cs="Courier New"/>
    </w:rPr>
  </w:style>
  <w:style w:type="character" w:customStyle="1" w:styleId="ListLabel101">
    <w:name w:val="ListLabel 101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  <w:color w:val="000000"/>
      <w:sz w:val="28"/>
      <w:szCs w:val="28"/>
    </w:rPr>
  </w:style>
  <w:style w:type="character" w:customStyle="1" w:styleId="Mocnowyrniony">
    <w:name w:val="Mocno wyróżniony"/>
    <w:qFormat/>
    <w:rPr>
      <w:b/>
      <w:bCs/>
    </w:rPr>
  </w:style>
  <w:style w:type="character" w:customStyle="1" w:styleId="ListLabel102">
    <w:name w:val="ListLabel 102"/>
    <w:qFormat/>
    <w:rPr>
      <w:rFonts w:ascii="Times New Roman" w:hAnsi="Times New Roman" w:cs="Symbol"/>
      <w:b/>
      <w:sz w:val="28"/>
    </w:rPr>
  </w:style>
  <w:style w:type="character" w:customStyle="1" w:styleId="ListLabel103">
    <w:name w:val="ListLabel 103"/>
    <w:qFormat/>
    <w:rPr>
      <w:rFonts w:cs="Symbol"/>
    </w:rPr>
  </w:style>
  <w:style w:type="character" w:customStyle="1" w:styleId="ListLabel104">
    <w:name w:val="ListLabel 104"/>
    <w:qFormat/>
    <w:rPr>
      <w:rFonts w:cs="Wingdings"/>
    </w:rPr>
  </w:style>
  <w:style w:type="character" w:customStyle="1" w:styleId="ListLabel105">
    <w:name w:val="ListLabel 105"/>
    <w:qFormat/>
    <w:rPr>
      <w:rFonts w:cs="Symbol"/>
    </w:rPr>
  </w:style>
  <w:style w:type="character" w:customStyle="1" w:styleId="ListLabel106">
    <w:name w:val="ListLabel 106"/>
    <w:qFormat/>
    <w:rPr>
      <w:rFonts w:cs="Courier New"/>
    </w:rPr>
  </w:style>
  <w:style w:type="character" w:customStyle="1" w:styleId="ListLabel107">
    <w:name w:val="ListLabel 107"/>
    <w:qFormat/>
    <w:rPr>
      <w:rFonts w:cs="Wingdings"/>
    </w:rPr>
  </w:style>
  <w:style w:type="character" w:customStyle="1" w:styleId="ListLabel108">
    <w:name w:val="ListLabel 108"/>
    <w:qFormat/>
    <w:rPr>
      <w:rFonts w:cs="Symbol"/>
    </w:rPr>
  </w:style>
  <w:style w:type="character" w:customStyle="1" w:styleId="ListLabel109">
    <w:name w:val="ListLabel 109"/>
    <w:qFormat/>
    <w:rPr>
      <w:rFonts w:cs="Courier New"/>
    </w:rPr>
  </w:style>
  <w:style w:type="character" w:customStyle="1" w:styleId="ListLabel110">
    <w:name w:val="ListLabel 110"/>
    <w:qFormat/>
    <w:rPr>
      <w:rFonts w:cs="Wingdings"/>
    </w:rPr>
  </w:style>
  <w:style w:type="character" w:customStyle="1" w:styleId="ListLabel111">
    <w:name w:val="ListLabel 111"/>
    <w:qFormat/>
    <w:rPr>
      <w:rFonts w:ascii="Times New Roman" w:hAnsi="Times New Roman" w:cs="Wingdings"/>
      <w:sz w:val="28"/>
    </w:rPr>
  </w:style>
  <w:style w:type="character" w:customStyle="1" w:styleId="ListLabel112">
    <w:name w:val="ListLabel 112"/>
    <w:qFormat/>
    <w:rPr>
      <w:rFonts w:cs="Courier New"/>
    </w:rPr>
  </w:style>
  <w:style w:type="character" w:customStyle="1" w:styleId="ListLabel113">
    <w:name w:val="ListLabel 113"/>
    <w:qFormat/>
    <w:rPr>
      <w:rFonts w:cs="Wingdings"/>
    </w:rPr>
  </w:style>
  <w:style w:type="character" w:customStyle="1" w:styleId="ListLabel114">
    <w:name w:val="ListLabel 114"/>
    <w:qFormat/>
    <w:rPr>
      <w:rFonts w:cs="Symbol"/>
    </w:rPr>
  </w:style>
  <w:style w:type="character" w:customStyle="1" w:styleId="ListLabel115">
    <w:name w:val="ListLabel 115"/>
    <w:qFormat/>
    <w:rPr>
      <w:rFonts w:cs="Courier New"/>
    </w:rPr>
  </w:style>
  <w:style w:type="character" w:customStyle="1" w:styleId="ListLabel116">
    <w:name w:val="ListLabel 116"/>
    <w:qFormat/>
    <w:rPr>
      <w:rFonts w:cs="Wingdings"/>
    </w:rPr>
  </w:style>
  <w:style w:type="character" w:customStyle="1" w:styleId="ListLabel117">
    <w:name w:val="ListLabel 117"/>
    <w:qFormat/>
    <w:rPr>
      <w:rFonts w:cs="Symbol"/>
    </w:rPr>
  </w:style>
  <w:style w:type="character" w:customStyle="1" w:styleId="ListLabel118">
    <w:name w:val="ListLabel 118"/>
    <w:qFormat/>
    <w:rPr>
      <w:rFonts w:cs="Courier New"/>
    </w:rPr>
  </w:style>
  <w:style w:type="character" w:customStyle="1" w:styleId="ListLabel119">
    <w:name w:val="ListLabel 119"/>
    <w:qFormat/>
    <w:rPr>
      <w:rFonts w:cs="Wingdings"/>
    </w:rPr>
  </w:style>
  <w:style w:type="character" w:customStyle="1" w:styleId="ListLabel120">
    <w:name w:val="ListLabel 120"/>
    <w:qFormat/>
    <w:rPr>
      <w:rFonts w:ascii="Times New Roman" w:hAnsi="Times New Roman" w:cs="Symbol"/>
      <w:sz w:val="28"/>
    </w:rPr>
  </w:style>
  <w:style w:type="character" w:customStyle="1" w:styleId="ListLabel121">
    <w:name w:val="ListLabel 121"/>
    <w:qFormat/>
    <w:rPr>
      <w:rFonts w:cs="Courier New"/>
    </w:rPr>
  </w:style>
  <w:style w:type="character" w:customStyle="1" w:styleId="ListLabel122">
    <w:name w:val="ListLabel 122"/>
    <w:qFormat/>
    <w:rPr>
      <w:rFonts w:cs="Wingdings"/>
    </w:rPr>
  </w:style>
  <w:style w:type="character" w:customStyle="1" w:styleId="ListLabel123">
    <w:name w:val="ListLabel 123"/>
    <w:qFormat/>
    <w:rPr>
      <w:rFonts w:cs="Symbol"/>
    </w:rPr>
  </w:style>
  <w:style w:type="character" w:customStyle="1" w:styleId="ListLabel124">
    <w:name w:val="ListLabel 124"/>
    <w:qFormat/>
    <w:rPr>
      <w:rFonts w:cs="Courier New"/>
    </w:rPr>
  </w:style>
  <w:style w:type="character" w:customStyle="1" w:styleId="ListLabel125">
    <w:name w:val="ListLabel 125"/>
    <w:qFormat/>
    <w:rPr>
      <w:rFonts w:cs="Wingdings"/>
    </w:rPr>
  </w:style>
  <w:style w:type="character" w:customStyle="1" w:styleId="ListLabel126">
    <w:name w:val="ListLabel 126"/>
    <w:qFormat/>
    <w:rPr>
      <w:rFonts w:cs="Symbol"/>
    </w:rPr>
  </w:style>
  <w:style w:type="character" w:customStyle="1" w:styleId="ListLabel127">
    <w:name w:val="ListLabel 127"/>
    <w:qFormat/>
    <w:rPr>
      <w:rFonts w:cs="Courier New"/>
    </w:rPr>
  </w:style>
  <w:style w:type="character" w:customStyle="1" w:styleId="ListLabel128">
    <w:name w:val="ListLabel 128"/>
    <w:qFormat/>
    <w:rPr>
      <w:rFonts w:cs="Wingdings"/>
    </w:rPr>
  </w:style>
  <w:style w:type="character" w:customStyle="1" w:styleId="ListLabel129">
    <w:name w:val="ListLabel 129"/>
    <w:qFormat/>
    <w:rPr>
      <w:rFonts w:ascii="Times New Roman" w:hAnsi="Times New Roman" w:cs="Symbol"/>
      <w:b/>
      <w:sz w:val="28"/>
    </w:rPr>
  </w:style>
  <w:style w:type="character" w:customStyle="1" w:styleId="ListLabel130">
    <w:name w:val="ListLabel 130"/>
    <w:qFormat/>
    <w:rPr>
      <w:rFonts w:cs="Wingdings"/>
    </w:rPr>
  </w:style>
  <w:style w:type="character" w:customStyle="1" w:styleId="ListLabel131">
    <w:name w:val="ListLabel 131"/>
    <w:qFormat/>
    <w:rPr>
      <w:rFonts w:cs="Wingdings"/>
    </w:rPr>
  </w:style>
  <w:style w:type="character" w:customStyle="1" w:styleId="ListLabel132">
    <w:name w:val="ListLabel 132"/>
    <w:qFormat/>
    <w:rPr>
      <w:rFonts w:cs="Symbol"/>
    </w:rPr>
  </w:style>
  <w:style w:type="character" w:customStyle="1" w:styleId="ListLabel133">
    <w:name w:val="ListLabel 133"/>
    <w:qFormat/>
    <w:rPr>
      <w:rFonts w:cs="Courier New"/>
    </w:rPr>
  </w:style>
  <w:style w:type="character" w:customStyle="1" w:styleId="ListLabel134">
    <w:name w:val="ListLabel 134"/>
    <w:qFormat/>
    <w:rPr>
      <w:rFonts w:cs="Wingdings"/>
    </w:rPr>
  </w:style>
  <w:style w:type="character" w:customStyle="1" w:styleId="ListLabel135">
    <w:name w:val="ListLabel 135"/>
    <w:qFormat/>
    <w:rPr>
      <w:rFonts w:cs="Symbol"/>
    </w:rPr>
  </w:style>
  <w:style w:type="character" w:customStyle="1" w:styleId="ListLabel136">
    <w:name w:val="ListLabel 136"/>
    <w:qFormat/>
    <w:rPr>
      <w:rFonts w:cs="Courier New"/>
    </w:rPr>
  </w:style>
  <w:style w:type="character" w:customStyle="1" w:styleId="ListLabel137">
    <w:name w:val="ListLabel 137"/>
    <w:qFormat/>
    <w:rPr>
      <w:rFonts w:cs="Wingdings"/>
    </w:rPr>
  </w:style>
  <w:style w:type="character" w:customStyle="1" w:styleId="ListLabel138">
    <w:name w:val="ListLabel 138"/>
    <w:qFormat/>
    <w:rPr>
      <w:rFonts w:ascii="Times New Roman" w:hAnsi="Times New Roman" w:cs="Symbol"/>
      <w:b/>
      <w:sz w:val="28"/>
    </w:rPr>
  </w:style>
  <w:style w:type="character" w:customStyle="1" w:styleId="ListLabel139">
    <w:name w:val="ListLabel 139"/>
    <w:qFormat/>
    <w:rPr>
      <w:rFonts w:ascii="Times New Roman" w:hAnsi="Times New Roman" w:cs="Symbol"/>
      <w:b/>
      <w:sz w:val="28"/>
    </w:rPr>
  </w:style>
  <w:style w:type="character" w:customStyle="1" w:styleId="ListLabel140">
    <w:name w:val="ListLabel 140"/>
    <w:qFormat/>
    <w:rPr>
      <w:rFonts w:cs="Courier New"/>
    </w:rPr>
  </w:style>
  <w:style w:type="character" w:customStyle="1" w:styleId="ListLabel141">
    <w:name w:val="ListLabel 141"/>
    <w:qFormat/>
    <w:rPr>
      <w:rFonts w:cs="Wingdings"/>
    </w:rPr>
  </w:style>
  <w:style w:type="character" w:customStyle="1" w:styleId="ListLabel142">
    <w:name w:val="ListLabel 142"/>
    <w:qFormat/>
    <w:rPr>
      <w:rFonts w:cs="Symbol"/>
    </w:rPr>
  </w:style>
  <w:style w:type="character" w:customStyle="1" w:styleId="ListLabel143">
    <w:name w:val="ListLabel 143"/>
    <w:qFormat/>
    <w:rPr>
      <w:rFonts w:cs="Courier New"/>
    </w:rPr>
  </w:style>
  <w:style w:type="character" w:customStyle="1" w:styleId="ListLabel144">
    <w:name w:val="ListLabel 144"/>
    <w:qFormat/>
    <w:rPr>
      <w:rFonts w:cs="Wingdings"/>
    </w:rPr>
  </w:style>
  <w:style w:type="character" w:customStyle="1" w:styleId="ListLabel145">
    <w:name w:val="ListLabel 145"/>
    <w:qFormat/>
    <w:rPr>
      <w:rFonts w:cs="Symbol"/>
    </w:rPr>
  </w:style>
  <w:style w:type="character" w:customStyle="1" w:styleId="ListLabel146">
    <w:name w:val="ListLabel 146"/>
    <w:qFormat/>
    <w:rPr>
      <w:rFonts w:cs="Courier New"/>
    </w:rPr>
  </w:style>
  <w:style w:type="character" w:customStyle="1" w:styleId="ListLabel147">
    <w:name w:val="ListLabel 147"/>
    <w:qFormat/>
    <w:rPr>
      <w:rFonts w:cs="Wingdings"/>
    </w:rPr>
  </w:style>
  <w:style w:type="character" w:customStyle="1" w:styleId="ListLabel148">
    <w:name w:val="ListLabel 148"/>
    <w:qFormat/>
    <w:rPr>
      <w:rFonts w:ascii="Times New Roman" w:hAnsi="Times New Roman" w:cs="Symbol"/>
      <w:b/>
      <w:sz w:val="28"/>
    </w:rPr>
  </w:style>
  <w:style w:type="character" w:customStyle="1" w:styleId="ListLabel149">
    <w:name w:val="ListLabel 149"/>
    <w:qFormat/>
    <w:rPr>
      <w:rFonts w:cs="Courier New"/>
    </w:rPr>
  </w:style>
  <w:style w:type="character" w:customStyle="1" w:styleId="ListLabel150">
    <w:name w:val="ListLabel 150"/>
    <w:qFormat/>
    <w:rPr>
      <w:rFonts w:cs="Wingdings"/>
    </w:rPr>
  </w:style>
  <w:style w:type="character" w:customStyle="1" w:styleId="ListLabel151">
    <w:name w:val="ListLabel 151"/>
    <w:qFormat/>
    <w:rPr>
      <w:rFonts w:cs="Symbol"/>
    </w:rPr>
  </w:style>
  <w:style w:type="character" w:customStyle="1" w:styleId="ListLabel152">
    <w:name w:val="ListLabel 152"/>
    <w:qFormat/>
    <w:rPr>
      <w:rFonts w:cs="Courier New"/>
    </w:rPr>
  </w:style>
  <w:style w:type="character" w:customStyle="1" w:styleId="ListLabel153">
    <w:name w:val="ListLabel 153"/>
    <w:qFormat/>
    <w:rPr>
      <w:rFonts w:cs="Wingdings"/>
    </w:rPr>
  </w:style>
  <w:style w:type="character" w:customStyle="1" w:styleId="ListLabel154">
    <w:name w:val="ListLabel 154"/>
    <w:qFormat/>
    <w:rPr>
      <w:rFonts w:cs="Symbol"/>
    </w:rPr>
  </w:style>
  <w:style w:type="character" w:customStyle="1" w:styleId="ListLabel155">
    <w:name w:val="ListLabel 155"/>
    <w:qFormat/>
    <w:rPr>
      <w:rFonts w:cs="Courier New"/>
    </w:rPr>
  </w:style>
  <w:style w:type="character" w:customStyle="1" w:styleId="ListLabel156">
    <w:name w:val="ListLabel 156"/>
    <w:qFormat/>
    <w:rPr>
      <w:rFonts w:cs="Wingdings"/>
    </w:rPr>
  </w:style>
  <w:style w:type="character" w:customStyle="1" w:styleId="ListLabel157">
    <w:name w:val="ListLabel 157"/>
    <w:qFormat/>
    <w:rPr>
      <w:rFonts w:ascii="Times New Roman" w:hAnsi="Times New Roman" w:cs="Symbol"/>
      <w:b/>
      <w:sz w:val="28"/>
    </w:rPr>
  </w:style>
  <w:style w:type="character" w:customStyle="1" w:styleId="ListLabel158">
    <w:name w:val="ListLabel 158"/>
    <w:qFormat/>
    <w:rPr>
      <w:rFonts w:cs="Courier New"/>
    </w:rPr>
  </w:style>
  <w:style w:type="character" w:customStyle="1" w:styleId="ListLabel159">
    <w:name w:val="ListLabel 159"/>
    <w:qFormat/>
    <w:rPr>
      <w:rFonts w:cs="Wingdings"/>
    </w:rPr>
  </w:style>
  <w:style w:type="character" w:customStyle="1" w:styleId="ListLabel160">
    <w:name w:val="ListLabel 160"/>
    <w:qFormat/>
    <w:rPr>
      <w:rFonts w:cs="Symbol"/>
    </w:rPr>
  </w:style>
  <w:style w:type="character" w:customStyle="1" w:styleId="ListLabel161">
    <w:name w:val="ListLabel 161"/>
    <w:qFormat/>
    <w:rPr>
      <w:rFonts w:cs="Courier New"/>
    </w:rPr>
  </w:style>
  <w:style w:type="character" w:customStyle="1" w:styleId="ListLabel162">
    <w:name w:val="ListLabel 162"/>
    <w:qFormat/>
    <w:rPr>
      <w:rFonts w:cs="Wingdings"/>
    </w:rPr>
  </w:style>
  <w:style w:type="character" w:customStyle="1" w:styleId="ListLabel163">
    <w:name w:val="ListLabel 163"/>
    <w:qFormat/>
    <w:rPr>
      <w:rFonts w:cs="Symbol"/>
    </w:rPr>
  </w:style>
  <w:style w:type="character" w:customStyle="1" w:styleId="ListLabel164">
    <w:name w:val="ListLabel 164"/>
    <w:qFormat/>
    <w:rPr>
      <w:rFonts w:cs="Courier New"/>
    </w:rPr>
  </w:style>
  <w:style w:type="character" w:customStyle="1" w:styleId="ListLabel165">
    <w:name w:val="ListLabel 165"/>
    <w:qFormat/>
    <w:rPr>
      <w:rFonts w:cs="Wingdings"/>
    </w:rPr>
  </w:style>
  <w:style w:type="character" w:customStyle="1" w:styleId="ListLabel166">
    <w:name w:val="ListLabel 166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167">
    <w:name w:val="ListLabel 167"/>
    <w:qFormat/>
    <w:rPr>
      <w:rFonts w:cs="Courier New"/>
    </w:rPr>
  </w:style>
  <w:style w:type="character" w:customStyle="1" w:styleId="ListLabel168">
    <w:name w:val="ListLabel 168"/>
    <w:qFormat/>
    <w:rPr>
      <w:rFonts w:cs="Wingdings"/>
    </w:rPr>
  </w:style>
  <w:style w:type="character" w:customStyle="1" w:styleId="ListLabel169">
    <w:name w:val="ListLabel 169"/>
    <w:qFormat/>
    <w:rPr>
      <w:rFonts w:cs="Symbol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Wingdings"/>
    </w:rPr>
  </w:style>
  <w:style w:type="character" w:customStyle="1" w:styleId="ListLabel172">
    <w:name w:val="ListLabel 172"/>
    <w:qFormat/>
    <w:rPr>
      <w:rFonts w:cs="Symbol"/>
    </w:rPr>
  </w:style>
  <w:style w:type="character" w:customStyle="1" w:styleId="ListLabel173">
    <w:name w:val="ListLabel 173"/>
    <w:qFormat/>
    <w:rPr>
      <w:rFonts w:cs="Courier New"/>
    </w:rPr>
  </w:style>
  <w:style w:type="character" w:customStyle="1" w:styleId="ListLabel174">
    <w:name w:val="ListLabel 174"/>
    <w:qFormat/>
    <w:rPr>
      <w:rFonts w:cs="Wingdings"/>
    </w:rPr>
  </w:style>
  <w:style w:type="character" w:customStyle="1" w:styleId="ListLabel175">
    <w:name w:val="ListLabel 175"/>
    <w:qFormat/>
    <w:rPr>
      <w:rFonts w:ascii="Times New Roman" w:hAnsi="Times New Roman" w:cs="Symbol"/>
      <w:sz w:val="28"/>
    </w:rPr>
  </w:style>
  <w:style w:type="character" w:customStyle="1" w:styleId="ListLabel176">
    <w:name w:val="ListLabel 176"/>
    <w:qFormat/>
    <w:rPr>
      <w:rFonts w:cs="Courier New"/>
    </w:rPr>
  </w:style>
  <w:style w:type="character" w:customStyle="1" w:styleId="ListLabel177">
    <w:name w:val="ListLabel 177"/>
    <w:qFormat/>
    <w:rPr>
      <w:rFonts w:cs="Wingdings"/>
    </w:rPr>
  </w:style>
  <w:style w:type="character" w:customStyle="1" w:styleId="ListLabel178">
    <w:name w:val="ListLabel 178"/>
    <w:qFormat/>
    <w:rPr>
      <w:rFonts w:cs="Symbol"/>
    </w:rPr>
  </w:style>
  <w:style w:type="character" w:customStyle="1" w:styleId="ListLabel179">
    <w:name w:val="ListLabel 179"/>
    <w:qFormat/>
    <w:rPr>
      <w:rFonts w:cs="Courier New"/>
    </w:rPr>
  </w:style>
  <w:style w:type="character" w:customStyle="1" w:styleId="ListLabel180">
    <w:name w:val="ListLabel 180"/>
    <w:qFormat/>
    <w:rPr>
      <w:rFonts w:cs="Wingdings"/>
    </w:rPr>
  </w:style>
  <w:style w:type="character" w:customStyle="1" w:styleId="ListLabel181">
    <w:name w:val="ListLabel 181"/>
    <w:qFormat/>
    <w:rPr>
      <w:rFonts w:cs="Symbol"/>
    </w:rPr>
  </w:style>
  <w:style w:type="character" w:customStyle="1" w:styleId="ListLabel182">
    <w:name w:val="ListLabel 182"/>
    <w:qFormat/>
    <w:rPr>
      <w:rFonts w:cs="Courier New"/>
    </w:rPr>
  </w:style>
  <w:style w:type="character" w:customStyle="1" w:styleId="ListLabel183">
    <w:name w:val="ListLabel 183"/>
    <w:qFormat/>
    <w:rPr>
      <w:rFonts w:cs="Wingdings"/>
    </w:rPr>
  </w:style>
  <w:style w:type="character" w:customStyle="1" w:styleId="ListLabel184">
    <w:name w:val="ListLabel 184"/>
    <w:qFormat/>
    <w:rPr>
      <w:rFonts w:ascii="Times New Roman" w:hAnsi="Times New Roman" w:cs="Symbol"/>
      <w:sz w:val="28"/>
    </w:rPr>
  </w:style>
  <w:style w:type="character" w:customStyle="1" w:styleId="ListLabel185">
    <w:name w:val="ListLabel 185"/>
    <w:qFormat/>
    <w:rPr>
      <w:rFonts w:cs="Courier New"/>
    </w:rPr>
  </w:style>
  <w:style w:type="character" w:customStyle="1" w:styleId="ListLabel186">
    <w:name w:val="ListLabel 186"/>
    <w:qFormat/>
    <w:rPr>
      <w:rFonts w:cs="Wingdings"/>
    </w:rPr>
  </w:style>
  <w:style w:type="character" w:customStyle="1" w:styleId="ListLabel187">
    <w:name w:val="ListLabel 187"/>
    <w:qFormat/>
    <w:rPr>
      <w:rFonts w:cs="Symbol"/>
    </w:rPr>
  </w:style>
  <w:style w:type="character" w:customStyle="1" w:styleId="ListLabel188">
    <w:name w:val="ListLabel 188"/>
    <w:qFormat/>
    <w:rPr>
      <w:rFonts w:cs="Courier New"/>
    </w:rPr>
  </w:style>
  <w:style w:type="character" w:customStyle="1" w:styleId="ListLabel189">
    <w:name w:val="ListLabel 189"/>
    <w:qFormat/>
    <w:rPr>
      <w:rFonts w:cs="Wingdings"/>
    </w:rPr>
  </w:style>
  <w:style w:type="character" w:customStyle="1" w:styleId="ListLabel190">
    <w:name w:val="ListLabel 190"/>
    <w:qFormat/>
    <w:rPr>
      <w:rFonts w:cs="Symbol"/>
    </w:rPr>
  </w:style>
  <w:style w:type="character" w:customStyle="1" w:styleId="ListLabel191">
    <w:name w:val="ListLabel 191"/>
    <w:qFormat/>
    <w:rPr>
      <w:rFonts w:cs="Courier New"/>
    </w:rPr>
  </w:style>
  <w:style w:type="character" w:customStyle="1" w:styleId="ListLabel192">
    <w:name w:val="ListLabel 192"/>
    <w:qFormat/>
    <w:rPr>
      <w:rFonts w:cs="Wingdings"/>
    </w:rPr>
  </w:style>
  <w:style w:type="character" w:customStyle="1" w:styleId="ListLabel193">
    <w:name w:val="ListLabel 193"/>
    <w:qFormat/>
    <w:rPr>
      <w:rFonts w:ascii="Times New Roman" w:hAnsi="Times New Roman" w:cs="Symbol"/>
      <w:b/>
      <w:sz w:val="28"/>
    </w:rPr>
  </w:style>
  <w:style w:type="character" w:customStyle="1" w:styleId="ListLabel194">
    <w:name w:val="ListLabel 194"/>
    <w:qFormat/>
    <w:rPr>
      <w:rFonts w:cs="Courier New"/>
    </w:rPr>
  </w:style>
  <w:style w:type="character" w:customStyle="1" w:styleId="ListLabel195">
    <w:name w:val="ListLabel 195"/>
    <w:qFormat/>
    <w:rPr>
      <w:rFonts w:cs="Wingdings"/>
    </w:rPr>
  </w:style>
  <w:style w:type="character" w:customStyle="1" w:styleId="ListLabel196">
    <w:name w:val="ListLabel 196"/>
    <w:qFormat/>
    <w:rPr>
      <w:rFonts w:cs="Symbol"/>
    </w:rPr>
  </w:style>
  <w:style w:type="character" w:customStyle="1" w:styleId="ListLabel197">
    <w:name w:val="ListLabel 197"/>
    <w:qFormat/>
    <w:rPr>
      <w:rFonts w:cs="Courier New"/>
    </w:rPr>
  </w:style>
  <w:style w:type="character" w:customStyle="1" w:styleId="ListLabel198">
    <w:name w:val="ListLabel 198"/>
    <w:qFormat/>
    <w:rPr>
      <w:rFonts w:cs="Wingdings"/>
    </w:rPr>
  </w:style>
  <w:style w:type="character" w:customStyle="1" w:styleId="ListLabel199">
    <w:name w:val="ListLabel 199"/>
    <w:qFormat/>
    <w:rPr>
      <w:rFonts w:cs="Symbol"/>
    </w:rPr>
  </w:style>
  <w:style w:type="character" w:customStyle="1" w:styleId="ListLabel200">
    <w:name w:val="ListLabel 200"/>
    <w:qFormat/>
    <w:rPr>
      <w:rFonts w:cs="Courier New"/>
    </w:rPr>
  </w:style>
  <w:style w:type="character" w:customStyle="1" w:styleId="ListLabel201">
    <w:name w:val="ListLabel 201"/>
    <w:qFormat/>
    <w:rPr>
      <w:rFonts w:cs="Wingdings"/>
    </w:rPr>
  </w:style>
  <w:style w:type="character" w:customStyle="1" w:styleId="ListLabel202">
    <w:name w:val="ListLabel 202"/>
    <w:qFormat/>
    <w:rPr>
      <w:rFonts w:ascii="Times New Roman" w:hAnsi="Times New Roman" w:cs="Symbol"/>
      <w:sz w:val="28"/>
    </w:rPr>
  </w:style>
  <w:style w:type="character" w:customStyle="1" w:styleId="ListLabel203">
    <w:name w:val="ListLabel 203"/>
    <w:qFormat/>
    <w:rPr>
      <w:rFonts w:cs="Courier New"/>
      <w:sz w:val="28"/>
    </w:rPr>
  </w:style>
  <w:style w:type="character" w:customStyle="1" w:styleId="ListLabel204">
    <w:name w:val="ListLabel 204"/>
    <w:qFormat/>
    <w:rPr>
      <w:rFonts w:cs="Wingdings"/>
    </w:rPr>
  </w:style>
  <w:style w:type="character" w:customStyle="1" w:styleId="ListLabel205">
    <w:name w:val="ListLabel 205"/>
    <w:qFormat/>
    <w:rPr>
      <w:rFonts w:cs="Symbol"/>
    </w:rPr>
  </w:style>
  <w:style w:type="character" w:customStyle="1" w:styleId="ListLabel206">
    <w:name w:val="ListLabel 206"/>
    <w:qFormat/>
    <w:rPr>
      <w:rFonts w:cs="Courier New"/>
    </w:rPr>
  </w:style>
  <w:style w:type="character" w:customStyle="1" w:styleId="ListLabel207">
    <w:name w:val="ListLabel 207"/>
    <w:qFormat/>
    <w:rPr>
      <w:rFonts w:cs="Wingdings"/>
    </w:rPr>
  </w:style>
  <w:style w:type="character" w:customStyle="1" w:styleId="ListLabel208">
    <w:name w:val="ListLabel 208"/>
    <w:qFormat/>
    <w:rPr>
      <w:rFonts w:cs="Symbol"/>
    </w:rPr>
  </w:style>
  <w:style w:type="character" w:customStyle="1" w:styleId="ListLabel209">
    <w:name w:val="ListLabel 209"/>
    <w:qFormat/>
    <w:rPr>
      <w:rFonts w:cs="Courier New"/>
    </w:rPr>
  </w:style>
  <w:style w:type="character" w:customStyle="1" w:styleId="ListLabel210">
    <w:name w:val="ListLabel 210"/>
    <w:qFormat/>
    <w:rPr>
      <w:rFonts w:cs="Wingdings"/>
    </w:rPr>
  </w:style>
  <w:style w:type="character" w:customStyle="1" w:styleId="ListLabel211">
    <w:name w:val="ListLabel 211"/>
    <w:qFormat/>
    <w:rPr>
      <w:rFonts w:cs="Symbol"/>
    </w:rPr>
  </w:style>
  <w:style w:type="character" w:customStyle="1" w:styleId="ListLabel212">
    <w:name w:val="ListLabel 212"/>
    <w:qFormat/>
    <w:rPr>
      <w:rFonts w:ascii="Times New Roman" w:hAnsi="Times New Roman" w:cs="Courier New"/>
      <w:sz w:val="28"/>
    </w:rPr>
  </w:style>
  <w:style w:type="character" w:customStyle="1" w:styleId="ListLabel213">
    <w:name w:val="ListLabel 213"/>
    <w:qFormat/>
    <w:rPr>
      <w:rFonts w:cs="Wingdings"/>
    </w:rPr>
  </w:style>
  <w:style w:type="character" w:customStyle="1" w:styleId="ListLabel214">
    <w:name w:val="ListLabel 214"/>
    <w:qFormat/>
    <w:rPr>
      <w:rFonts w:cs="Symbol"/>
    </w:rPr>
  </w:style>
  <w:style w:type="character" w:customStyle="1" w:styleId="ListLabel215">
    <w:name w:val="ListLabel 215"/>
    <w:qFormat/>
    <w:rPr>
      <w:rFonts w:cs="Courier New"/>
    </w:rPr>
  </w:style>
  <w:style w:type="character" w:customStyle="1" w:styleId="ListLabel216">
    <w:name w:val="ListLabel 216"/>
    <w:qFormat/>
    <w:rPr>
      <w:rFonts w:cs="Wingdings"/>
    </w:rPr>
  </w:style>
  <w:style w:type="character" w:customStyle="1" w:styleId="ListLabel217">
    <w:name w:val="ListLabel 217"/>
    <w:qFormat/>
    <w:rPr>
      <w:rFonts w:cs="Symbol"/>
    </w:rPr>
  </w:style>
  <w:style w:type="character" w:customStyle="1" w:styleId="ListLabel218">
    <w:name w:val="ListLabel 218"/>
    <w:qFormat/>
    <w:rPr>
      <w:rFonts w:cs="Courier New"/>
    </w:rPr>
  </w:style>
  <w:style w:type="character" w:customStyle="1" w:styleId="ListLabel219">
    <w:name w:val="ListLabel 219"/>
    <w:qFormat/>
    <w:rPr>
      <w:rFonts w:cs="Wingdings"/>
    </w:rPr>
  </w:style>
  <w:style w:type="character" w:customStyle="1" w:styleId="ListLabel220">
    <w:name w:val="ListLabel 220"/>
    <w:qFormat/>
    <w:rPr>
      <w:rFonts w:ascii="Times New Roman" w:hAnsi="Times New Roman" w:cs="Symbol"/>
      <w:sz w:val="28"/>
    </w:rPr>
  </w:style>
  <w:style w:type="character" w:customStyle="1" w:styleId="ListLabel221">
    <w:name w:val="ListLabel 221"/>
    <w:qFormat/>
    <w:rPr>
      <w:rFonts w:cs="Courier New"/>
    </w:rPr>
  </w:style>
  <w:style w:type="character" w:customStyle="1" w:styleId="ListLabel222">
    <w:name w:val="ListLabel 222"/>
    <w:qFormat/>
    <w:rPr>
      <w:rFonts w:cs="Wingdings"/>
    </w:rPr>
  </w:style>
  <w:style w:type="character" w:customStyle="1" w:styleId="ListLabel223">
    <w:name w:val="ListLabel 223"/>
    <w:qFormat/>
    <w:rPr>
      <w:rFonts w:cs="Symbol"/>
    </w:rPr>
  </w:style>
  <w:style w:type="character" w:customStyle="1" w:styleId="ListLabel224">
    <w:name w:val="ListLabel 224"/>
    <w:qFormat/>
    <w:rPr>
      <w:rFonts w:cs="Courier New"/>
    </w:rPr>
  </w:style>
  <w:style w:type="character" w:customStyle="1" w:styleId="ListLabel225">
    <w:name w:val="ListLabel 225"/>
    <w:qFormat/>
    <w:rPr>
      <w:rFonts w:cs="Wingdings"/>
    </w:rPr>
  </w:style>
  <w:style w:type="character" w:customStyle="1" w:styleId="ListLabel226">
    <w:name w:val="ListLabel 226"/>
    <w:qFormat/>
    <w:rPr>
      <w:rFonts w:cs="Symbol"/>
    </w:rPr>
  </w:style>
  <w:style w:type="character" w:customStyle="1" w:styleId="ListLabel227">
    <w:name w:val="ListLabel 227"/>
    <w:qFormat/>
    <w:rPr>
      <w:rFonts w:cs="Courier New"/>
    </w:rPr>
  </w:style>
  <w:style w:type="character" w:customStyle="1" w:styleId="ListLabel228">
    <w:name w:val="ListLabel 228"/>
    <w:qFormat/>
    <w:rPr>
      <w:rFonts w:cs="Wingdings"/>
    </w:rPr>
  </w:style>
  <w:style w:type="character" w:customStyle="1" w:styleId="ListLabel229">
    <w:name w:val="ListLabel 229"/>
    <w:qFormat/>
    <w:rPr>
      <w:rFonts w:ascii="Times New Roman" w:hAnsi="Times New Roman" w:cs="Symbol"/>
      <w:sz w:val="28"/>
    </w:rPr>
  </w:style>
  <w:style w:type="character" w:customStyle="1" w:styleId="ListLabel230">
    <w:name w:val="ListLabel 230"/>
    <w:qFormat/>
    <w:rPr>
      <w:rFonts w:cs="Courier New"/>
      <w:sz w:val="28"/>
    </w:rPr>
  </w:style>
  <w:style w:type="character" w:customStyle="1" w:styleId="ListLabel231">
    <w:name w:val="ListLabel 231"/>
    <w:qFormat/>
    <w:rPr>
      <w:rFonts w:cs="Wingdings"/>
    </w:rPr>
  </w:style>
  <w:style w:type="character" w:customStyle="1" w:styleId="ListLabel232">
    <w:name w:val="ListLabel 232"/>
    <w:qFormat/>
    <w:rPr>
      <w:rFonts w:cs="Symbol"/>
    </w:rPr>
  </w:style>
  <w:style w:type="character" w:customStyle="1" w:styleId="ListLabel233">
    <w:name w:val="ListLabel 233"/>
    <w:qFormat/>
    <w:rPr>
      <w:rFonts w:cs="Courier New"/>
    </w:rPr>
  </w:style>
  <w:style w:type="character" w:customStyle="1" w:styleId="ListLabel234">
    <w:name w:val="ListLabel 234"/>
    <w:qFormat/>
    <w:rPr>
      <w:rFonts w:cs="Wingdings"/>
    </w:rPr>
  </w:style>
  <w:style w:type="character" w:customStyle="1" w:styleId="ListLabel235">
    <w:name w:val="ListLabel 235"/>
    <w:qFormat/>
    <w:rPr>
      <w:rFonts w:cs="Symbol"/>
    </w:rPr>
  </w:style>
  <w:style w:type="character" w:customStyle="1" w:styleId="ListLabel236">
    <w:name w:val="ListLabel 236"/>
    <w:qFormat/>
    <w:rPr>
      <w:rFonts w:cs="Courier New"/>
    </w:rPr>
  </w:style>
  <w:style w:type="character" w:customStyle="1" w:styleId="ListLabel237">
    <w:name w:val="ListLabel 237"/>
    <w:qFormat/>
    <w:rPr>
      <w:rFonts w:cs="Wingdings"/>
    </w:rPr>
  </w:style>
  <w:style w:type="character" w:customStyle="1" w:styleId="ListLabel238">
    <w:name w:val="ListLabel 238"/>
    <w:qFormat/>
    <w:rPr>
      <w:rFonts w:ascii="Times New Roman" w:hAnsi="Times New Roman" w:cs="OpenSymbol"/>
      <w:sz w:val="28"/>
      <w:szCs w:val="22"/>
    </w:rPr>
  </w:style>
  <w:style w:type="character" w:customStyle="1" w:styleId="ListLabel239">
    <w:name w:val="ListLabel 239"/>
    <w:qFormat/>
    <w:rPr>
      <w:rFonts w:cs="OpenSymbol"/>
      <w:sz w:val="22"/>
      <w:szCs w:val="22"/>
    </w:rPr>
  </w:style>
  <w:style w:type="character" w:customStyle="1" w:styleId="ListLabel240">
    <w:name w:val="ListLabel 240"/>
    <w:qFormat/>
    <w:rPr>
      <w:rFonts w:cs="OpenSymbol"/>
      <w:sz w:val="22"/>
      <w:szCs w:val="22"/>
    </w:rPr>
  </w:style>
  <w:style w:type="character" w:customStyle="1" w:styleId="ListLabel241">
    <w:name w:val="ListLabel 241"/>
    <w:qFormat/>
    <w:rPr>
      <w:rFonts w:cs="OpenSymbol"/>
      <w:sz w:val="22"/>
      <w:szCs w:val="22"/>
    </w:rPr>
  </w:style>
  <w:style w:type="character" w:customStyle="1" w:styleId="ListLabel242">
    <w:name w:val="ListLabel 242"/>
    <w:qFormat/>
    <w:rPr>
      <w:rFonts w:cs="OpenSymbol"/>
      <w:sz w:val="22"/>
      <w:szCs w:val="22"/>
    </w:rPr>
  </w:style>
  <w:style w:type="character" w:customStyle="1" w:styleId="ListLabel243">
    <w:name w:val="ListLabel 243"/>
    <w:qFormat/>
    <w:rPr>
      <w:rFonts w:cs="OpenSymbol"/>
      <w:sz w:val="22"/>
      <w:szCs w:val="22"/>
    </w:rPr>
  </w:style>
  <w:style w:type="character" w:customStyle="1" w:styleId="ListLabel244">
    <w:name w:val="ListLabel 244"/>
    <w:qFormat/>
    <w:rPr>
      <w:rFonts w:cs="OpenSymbol"/>
      <w:sz w:val="22"/>
      <w:szCs w:val="22"/>
    </w:rPr>
  </w:style>
  <w:style w:type="character" w:customStyle="1" w:styleId="ListLabel245">
    <w:name w:val="ListLabel 245"/>
    <w:qFormat/>
    <w:rPr>
      <w:rFonts w:cs="OpenSymbol"/>
      <w:sz w:val="22"/>
      <w:szCs w:val="22"/>
    </w:rPr>
  </w:style>
  <w:style w:type="character" w:customStyle="1" w:styleId="ListLabel246">
    <w:name w:val="ListLabel 246"/>
    <w:qFormat/>
    <w:rPr>
      <w:rFonts w:cs="OpenSymbol"/>
      <w:sz w:val="22"/>
      <w:szCs w:val="22"/>
    </w:rPr>
  </w:style>
  <w:style w:type="character" w:customStyle="1" w:styleId="ListLabel247">
    <w:name w:val="ListLabel 247"/>
    <w:qFormat/>
    <w:rPr>
      <w:rFonts w:ascii="Times New Roman" w:hAnsi="Times New Roman" w:cs="Symbol"/>
      <w:b/>
      <w:sz w:val="28"/>
    </w:rPr>
  </w:style>
  <w:style w:type="character" w:customStyle="1" w:styleId="ListLabel248">
    <w:name w:val="ListLabel 248"/>
    <w:qFormat/>
    <w:rPr>
      <w:rFonts w:cs="Symbol"/>
    </w:rPr>
  </w:style>
  <w:style w:type="character" w:customStyle="1" w:styleId="ListLabel249">
    <w:name w:val="ListLabel 249"/>
    <w:qFormat/>
    <w:rPr>
      <w:rFonts w:cs="Wingdings"/>
    </w:rPr>
  </w:style>
  <w:style w:type="character" w:customStyle="1" w:styleId="ListLabel250">
    <w:name w:val="ListLabel 250"/>
    <w:qFormat/>
    <w:rPr>
      <w:rFonts w:cs="Symbol"/>
    </w:rPr>
  </w:style>
  <w:style w:type="character" w:customStyle="1" w:styleId="ListLabel251">
    <w:name w:val="ListLabel 251"/>
    <w:qFormat/>
    <w:rPr>
      <w:rFonts w:cs="Courier New"/>
    </w:rPr>
  </w:style>
  <w:style w:type="character" w:customStyle="1" w:styleId="ListLabel252">
    <w:name w:val="ListLabel 252"/>
    <w:qFormat/>
    <w:rPr>
      <w:rFonts w:cs="Wingdings"/>
    </w:rPr>
  </w:style>
  <w:style w:type="character" w:customStyle="1" w:styleId="ListLabel253">
    <w:name w:val="ListLabel 253"/>
    <w:qFormat/>
    <w:rPr>
      <w:rFonts w:cs="Symbol"/>
    </w:rPr>
  </w:style>
  <w:style w:type="character" w:customStyle="1" w:styleId="ListLabel254">
    <w:name w:val="ListLabel 254"/>
    <w:qFormat/>
    <w:rPr>
      <w:rFonts w:cs="Courier New"/>
    </w:rPr>
  </w:style>
  <w:style w:type="character" w:customStyle="1" w:styleId="ListLabel255">
    <w:name w:val="ListLabel 255"/>
    <w:qFormat/>
    <w:rPr>
      <w:rFonts w:cs="Wingdings"/>
    </w:rPr>
  </w:style>
  <w:style w:type="character" w:customStyle="1" w:styleId="ListLabel256">
    <w:name w:val="ListLabel 256"/>
    <w:qFormat/>
    <w:rPr>
      <w:rFonts w:ascii="Times New Roman" w:hAnsi="Times New Roman" w:cs="Wingdings"/>
      <w:sz w:val="28"/>
    </w:rPr>
  </w:style>
  <w:style w:type="character" w:customStyle="1" w:styleId="ListLabel257">
    <w:name w:val="ListLabel 257"/>
    <w:qFormat/>
    <w:rPr>
      <w:rFonts w:cs="Courier New"/>
    </w:rPr>
  </w:style>
  <w:style w:type="character" w:customStyle="1" w:styleId="ListLabel258">
    <w:name w:val="ListLabel 258"/>
    <w:qFormat/>
    <w:rPr>
      <w:rFonts w:cs="Wingdings"/>
    </w:rPr>
  </w:style>
  <w:style w:type="character" w:customStyle="1" w:styleId="ListLabel259">
    <w:name w:val="ListLabel 259"/>
    <w:qFormat/>
    <w:rPr>
      <w:rFonts w:cs="Symbol"/>
    </w:rPr>
  </w:style>
  <w:style w:type="character" w:customStyle="1" w:styleId="ListLabel260">
    <w:name w:val="ListLabel 260"/>
    <w:qFormat/>
    <w:rPr>
      <w:rFonts w:cs="Courier New"/>
    </w:rPr>
  </w:style>
  <w:style w:type="character" w:customStyle="1" w:styleId="ListLabel261">
    <w:name w:val="ListLabel 261"/>
    <w:qFormat/>
    <w:rPr>
      <w:rFonts w:cs="Wingdings"/>
    </w:rPr>
  </w:style>
  <w:style w:type="character" w:customStyle="1" w:styleId="ListLabel262">
    <w:name w:val="ListLabel 262"/>
    <w:qFormat/>
    <w:rPr>
      <w:rFonts w:cs="Symbol"/>
    </w:rPr>
  </w:style>
  <w:style w:type="character" w:customStyle="1" w:styleId="ListLabel263">
    <w:name w:val="ListLabel 263"/>
    <w:qFormat/>
    <w:rPr>
      <w:rFonts w:cs="Courier New"/>
    </w:rPr>
  </w:style>
  <w:style w:type="character" w:customStyle="1" w:styleId="ListLabel264">
    <w:name w:val="ListLabel 264"/>
    <w:qFormat/>
    <w:rPr>
      <w:rFonts w:cs="Wingdings"/>
    </w:rPr>
  </w:style>
  <w:style w:type="character" w:customStyle="1" w:styleId="ListLabel265">
    <w:name w:val="ListLabel 265"/>
    <w:qFormat/>
    <w:rPr>
      <w:rFonts w:ascii="Times New Roman" w:hAnsi="Times New Roman" w:cs="Symbol"/>
      <w:sz w:val="28"/>
    </w:rPr>
  </w:style>
  <w:style w:type="character" w:customStyle="1" w:styleId="ListLabel266">
    <w:name w:val="ListLabel 266"/>
    <w:qFormat/>
    <w:rPr>
      <w:rFonts w:cs="Courier New"/>
    </w:rPr>
  </w:style>
  <w:style w:type="character" w:customStyle="1" w:styleId="ListLabel267">
    <w:name w:val="ListLabel 267"/>
    <w:qFormat/>
    <w:rPr>
      <w:rFonts w:cs="Wingdings"/>
    </w:rPr>
  </w:style>
  <w:style w:type="character" w:customStyle="1" w:styleId="ListLabel268">
    <w:name w:val="ListLabel 268"/>
    <w:qFormat/>
    <w:rPr>
      <w:rFonts w:cs="Symbol"/>
    </w:rPr>
  </w:style>
  <w:style w:type="character" w:customStyle="1" w:styleId="ListLabel269">
    <w:name w:val="ListLabel 269"/>
    <w:qFormat/>
    <w:rPr>
      <w:rFonts w:cs="Courier New"/>
    </w:rPr>
  </w:style>
  <w:style w:type="character" w:customStyle="1" w:styleId="ListLabel270">
    <w:name w:val="ListLabel 270"/>
    <w:qFormat/>
    <w:rPr>
      <w:rFonts w:cs="Wingdings"/>
    </w:rPr>
  </w:style>
  <w:style w:type="character" w:customStyle="1" w:styleId="ListLabel271">
    <w:name w:val="ListLabel 271"/>
    <w:qFormat/>
    <w:rPr>
      <w:rFonts w:cs="Symbol"/>
    </w:rPr>
  </w:style>
  <w:style w:type="character" w:customStyle="1" w:styleId="ListLabel272">
    <w:name w:val="ListLabel 272"/>
    <w:qFormat/>
    <w:rPr>
      <w:rFonts w:cs="Courier New"/>
    </w:rPr>
  </w:style>
  <w:style w:type="character" w:customStyle="1" w:styleId="ListLabel273">
    <w:name w:val="ListLabel 273"/>
    <w:qFormat/>
    <w:rPr>
      <w:rFonts w:cs="Wingdings"/>
    </w:rPr>
  </w:style>
  <w:style w:type="character" w:customStyle="1" w:styleId="ListLabel274">
    <w:name w:val="ListLabel 274"/>
    <w:qFormat/>
    <w:rPr>
      <w:rFonts w:ascii="Times New Roman" w:hAnsi="Times New Roman" w:cs="Symbol"/>
      <w:b/>
      <w:sz w:val="28"/>
    </w:rPr>
  </w:style>
  <w:style w:type="character" w:customStyle="1" w:styleId="ListLabel275">
    <w:name w:val="ListLabel 275"/>
    <w:qFormat/>
    <w:rPr>
      <w:rFonts w:cs="Wingdings"/>
    </w:rPr>
  </w:style>
  <w:style w:type="character" w:customStyle="1" w:styleId="ListLabel276">
    <w:name w:val="ListLabel 276"/>
    <w:qFormat/>
    <w:rPr>
      <w:rFonts w:cs="Wingdings"/>
    </w:rPr>
  </w:style>
  <w:style w:type="character" w:customStyle="1" w:styleId="ListLabel277">
    <w:name w:val="ListLabel 277"/>
    <w:qFormat/>
    <w:rPr>
      <w:rFonts w:cs="Symbol"/>
    </w:rPr>
  </w:style>
  <w:style w:type="character" w:customStyle="1" w:styleId="ListLabel278">
    <w:name w:val="ListLabel 278"/>
    <w:qFormat/>
    <w:rPr>
      <w:rFonts w:cs="Courier New"/>
    </w:rPr>
  </w:style>
  <w:style w:type="character" w:customStyle="1" w:styleId="ListLabel279">
    <w:name w:val="ListLabel 279"/>
    <w:qFormat/>
    <w:rPr>
      <w:rFonts w:cs="Wingdings"/>
    </w:rPr>
  </w:style>
  <w:style w:type="character" w:customStyle="1" w:styleId="ListLabel280">
    <w:name w:val="ListLabel 280"/>
    <w:qFormat/>
    <w:rPr>
      <w:rFonts w:cs="Symbol"/>
    </w:rPr>
  </w:style>
  <w:style w:type="character" w:customStyle="1" w:styleId="ListLabel281">
    <w:name w:val="ListLabel 281"/>
    <w:qFormat/>
    <w:rPr>
      <w:rFonts w:cs="Courier New"/>
    </w:rPr>
  </w:style>
  <w:style w:type="character" w:customStyle="1" w:styleId="ListLabel282">
    <w:name w:val="ListLabel 282"/>
    <w:qFormat/>
    <w:rPr>
      <w:rFonts w:cs="Wingdings"/>
    </w:rPr>
  </w:style>
  <w:style w:type="character" w:customStyle="1" w:styleId="ListLabel283">
    <w:name w:val="ListLabel 283"/>
    <w:qFormat/>
    <w:rPr>
      <w:rFonts w:ascii="Times New Roman" w:hAnsi="Times New Roman" w:cs="Symbol"/>
      <w:b/>
      <w:sz w:val="28"/>
    </w:rPr>
  </w:style>
  <w:style w:type="character" w:customStyle="1" w:styleId="ListLabel284">
    <w:name w:val="ListLabel 284"/>
    <w:qFormat/>
    <w:rPr>
      <w:rFonts w:ascii="Times New Roman" w:hAnsi="Times New Roman" w:cs="Symbol"/>
      <w:b/>
      <w:sz w:val="28"/>
    </w:rPr>
  </w:style>
  <w:style w:type="character" w:customStyle="1" w:styleId="ListLabel285">
    <w:name w:val="ListLabel 285"/>
    <w:qFormat/>
    <w:rPr>
      <w:rFonts w:cs="Courier New"/>
    </w:rPr>
  </w:style>
  <w:style w:type="character" w:customStyle="1" w:styleId="ListLabel286">
    <w:name w:val="ListLabel 286"/>
    <w:qFormat/>
    <w:rPr>
      <w:rFonts w:cs="Wingdings"/>
    </w:rPr>
  </w:style>
  <w:style w:type="character" w:customStyle="1" w:styleId="ListLabel287">
    <w:name w:val="ListLabel 287"/>
    <w:qFormat/>
    <w:rPr>
      <w:rFonts w:cs="Symbol"/>
    </w:rPr>
  </w:style>
  <w:style w:type="character" w:customStyle="1" w:styleId="ListLabel288">
    <w:name w:val="ListLabel 288"/>
    <w:qFormat/>
    <w:rPr>
      <w:rFonts w:cs="Courier New"/>
    </w:rPr>
  </w:style>
  <w:style w:type="character" w:customStyle="1" w:styleId="ListLabel289">
    <w:name w:val="ListLabel 289"/>
    <w:qFormat/>
    <w:rPr>
      <w:rFonts w:cs="Wingdings"/>
    </w:rPr>
  </w:style>
  <w:style w:type="character" w:customStyle="1" w:styleId="ListLabel290">
    <w:name w:val="ListLabel 290"/>
    <w:qFormat/>
    <w:rPr>
      <w:rFonts w:cs="Symbol"/>
    </w:rPr>
  </w:style>
  <w:style w:type="character" w:customStyle="1" w:styleId="ListLabel291">
    <w:name w:val="ListLabel 291"/>
    <w:qFormat/>
    <w:rPr>
      <w:rFonts w:cs="Courier New"/>
    </w:rPr>
  </w:style>
  <w:style w:type="character" w:customStyle="1" w:styleId="ListLabel292">
    <w:name w:val="ListLabel 292"/>
    <w:qFormat/>
    <w:rPr>
      <w:rFonts w:cs="Wingdings"/>
    </w:rPr>
  </w:style>
  <w:style w:type="character" w:customStyle="1" w:styleId="ListLabel293">
    <w:name w:val="ListLabel 293"/>
    <w:qFormat/>
    <w:rPr>
      <w:rFonts w:ascii="Times New Roman" w:hAnsi="Times New Roman" w:cs="Symbol"/>
      <w:b/>
      <w:sz w:val="28"/>
    </w:rPr>
  </w:style>
  <w:style w:type="character" w:customStyle="1" w:styleId="ListLabel294">
    <w:name w:val="ListLabel 294"/>
    <w:qFormat/>
    <w:rPr>
      <w:rFonts w:ascii="Times New Roman" w:hAnsi="Times New Roman" w:cs="Courier New"/>
      <w:sz w:val="28"/>
      <w:szCs w:val="28"/>
    </w:rPr>
  </w:style>
  <w:style w:type="character" w:customStyle="1" w:styleId="ListLabel295">
    <w:name w:val="ListLabel 295"/>
    <w:qFormat/>
    <w:rPr>
      <w:rFonts w:cs="Wingdings"/>
    </w:rPr>
  </w:style>
  <w:style w:type="character" w:customStyle="1" w:styleId="ListLabel296">
    <w:name w:val="ListLabel 296"/>
    <w:qFormat/>
    <w:rPr>
      <w:rFonts w:cs="Symbol"/>
    </w:rPr>
  </w:style>
  <w:style w:type="character" w:customStyle="1" w:styleId="ListLabel297">
    <w:name w:val="ListLabel 297"/>
    <w:qFormat/>
    <w:rPr>
      <w:rFonts w:cs="Courier New"/>
    </w:rPr>
  </w:style>
  <w:style w:type="character" w:customStyle="1" w:styleId="ListLabel298">
    <w:name w:val="ListLabel 298"/>
    <w:qFormat/>
    <w:rPr>
      <w:rFonts w:cs="Wingdings"/>
    </w:rPr>
  </w:style>
  <w:style w:type="character" w:customStyle="1" w:styleId="ListLabel299">
    <w:name w:val="ListLabel 299"/>
    <w:qFormat/>
    <w:rPr>
      <w:rFonts w:cs="Symbol"/>
    </w:rPr>
  </w:style>
  <w:style w:type="character" w:customStyle="1" w:styleId="ListLabel300">
    <w:name w:val="ListLabel 300"/>
    <w:qFormat/>
    <w:rPr>
      <w:rFonts w:cs="Courier New"/>
    </w:rPr>
  </w:style>
  <w:style w:type="character" w:customStyle="1" w:styleId="ListLabel301">
    <w:name w:val="ListLabel 301"/>
    <w:qFormat/>
    <w:rPr>
      <w:rFonts w:cs="Wingdings"/>
    </w:rPr>
  </w:style>
  <w:style w:type="character" w:customStyle="1" w:styleId="ListLabel302">
    <w:name w:val="ListLabel 302"/>
    <w:qFormat/>
    <w:rPr>
      <w:rFonts w:ascii="Times New Roman" w:hAnsi="Times New Roman" w:cs="Symbol"/>
      <w:b/>
      <w:sz w:val="28"/>
    </w:rPr>
  </w:style>
  <w:style w:type="character" w:customStyle="1" w:styleId="ListLabel303">
    <w:name w:val="ListLabel 303"/>
    <w:qFormat/>
    <w:rPr>
      <w:rFonts w:cs="Courier New"/>
    </w:rPr>
  </w:style>
  <w:style w:type="character" w:customStyle="1" w:styleId="ListLabel304">
    <w:name w:val="ListLabel 304"/>
    <w:qFormat/>
    <w:rPr>
      <w:rFonts w:cs="Wingdings"/>
    </w:rPr>
  </w:style>
  <w:style w:type="character" w:customStyle="1" w:styleId="ListLabel305">
    <w:name w:val="ListLabel 305"/>
    <w:qFormat/>
    <w:rPr>
      <w:rFonts w:cs="Symbol"/>
    </w:rPr>
  </w:style>
  <w:style w:type="character" w:customStyle="1" w:styleId="ListLabel306">
    <w:name w:val="ListLabel 306"/>
    <w:qFormat/>
    <w:rPr>
      <w:rFonts w:cs="Courier New"/>
    </w:rPr>
  </w:style>
  <w:style w:type="character" w:customStyle="1" w:styleId="ListLabel307">
    <w:name w:val="ListLabel 307"/>
    <w:qFormat/>
    <w:rPr>
      <w:rFonts w:cs="Wingdings"/>
    </w:rPr>
  </w:style>
  <w:style w:type="character" w:customStyle="1" w:styleId="ListLabel308">
    <w:name w:val="ListLabel 308"/>
    <w:qFormat/>
    <w:rPr>
      <w:rFonts w:cs="Symbol"/>
    </w:rPr>
  </w:style>
  <w:style w:type="character" w:customStyle="1" w:styleId="ListLabel309">
    <w:name w:val="ListLabel 309"/>
    <w:qFormat/>
    <w:rPr>
      <w:rFonts w:cs="Courier New"/>
    </w:rPr>
  </w:style>
  <w:style w:type="character" w:customStyle="1" w:styleId="ListLabel310">
    <w:name w:val="ListLabel 310"/>
    <w:qFormat/>
    <w:rPr>
      <w:rFonts w:cs="Wingdings"/>
    </w:rPr>
  </w:style>
  <w:style w:type="character" w:customStyle="1" w:styleId="ListLabel311">
    <w:name w:val="ListLabel 311"/>
    <w:qFormat/>
    <w:rPr>
      <w:rFonts w:ascii="Times New Roman" w:hAnsi="Times New Roman" w:cs="OpenSymbol"/>
      <w:b w:val="0"/>
      <w:sz w:val="28"/>
      <w:szCs w:val="22"/>
    </w:rPr>
  </w:style>
  <w:style w:type="character" w:customStyle="1" w:styleId="ListLabel312">
    <w:name w:val="ListLabel 312"/>
    <w:qFormat/>
    <w:rPr>
      <w:rFonts w:cs="Courier New"/>
    </w:rPr>
  </w:style>
  <w:style w:type="character" w:customStyle="1" w:styleId="ListLabel313">
    <w:name w:val="ListLabel 313"/>
    <w:qFormat/>
    <w:rPr>
      <w:rFonts w:cs="Wingdings"/>
    </w:rPr>
  </w:style>
  <w:style w:type="character" w:customStyle="1" w:styleId="ListLabel314">
    <w:name w:val="ListLabel 314"/>
    <w:qFormat/>
    <w:rPr>
      <w:rFonts w:cs="Symbol"/>
    </w:rPr>
  </w:style>
  <w:style w:type="character" w:customStyle="1" w:styleId="ListLabel315">
    <w:name w:val="ListLabel 315"/>
    <w:qFormat/>
    <w:rPr>
      <w:rFonts w:cs="Courier New"/>
    </w:rPr>
  </w:style>
  <w:style w:type="character" w:customStyle="1" w:styleId="ListLabel316">
    <w:name w:val="ListLabel 316"/>
    <w:qFormat/>
    <w:rPr>
      <w:rFonts w:cs="Wingdings"/>
    </w:rPr>
  </w:style>
  <w:style w:type="character" w:customStyle="1" w:styleId="ListLabel317">
    <w:name w:val="ListLabel 317"/>
    <w:qFormat/>
    <w:rPr>
      <w:rFonts w:cs="Symbol"/>
    </w:rPr>
  </w:style>
  <w:style w:type="character" w:customStyle="1" w:styleId="ListLabel318">
    <w:name w:val="ListLabel 318"/>
    <w:qFormat/>
    <w:rPr>
      <w:rFonts w:cs="Courier New"/>
    </w:rPr>
  </w:style>
  <w:style w:type="character" w:customStyle="1" w:styleId="ListLabel319">
    <w:name w:val="ListLabel 319"/>
    <w:qFormat/>
    <w:rPr>
      <w:rFonts w:cs="Wingdings"/>
    </w:rPr>
  </w:style>
  <w:style w:type="character" w:customStyle="1" w:styleId="ListLabel320">
    <w:name w:val="ListLabel 320"/>
    <w:qFormat/>
    <w:rPr>
      <w:rFonts w:ascii="Times New Roman" w:hAnsi="Times New Roman" w:cs="Symbol"/>
      <w:sz w:val="28"/>
    </w:rPr>
  </w:style>
  <w:style w:type="character" w:customStyle="1" w:styleId="ListLabel321">
    <w:name w:val="ListLabel 321"/>
    <w:qFormat/>
    <w:rPr>
      <w:rFonts w:cs="Courier New"/>
    </w:rPr>
  </w:style>
  <w:style w:type="character" w:customStyle="1" w:styleId="ListLabel322">
    <w:name w:val="ListLabel 322"/>
    <w:qFormat/>
    <w:rPr>
      <w:rFonts w:cs="Wingdings"/>
    </w:rPr>
  </w:style>
  <w:style w:type="character" w:customStyle="1" w:styleId="ListLabel323">
    <w:name w:val="ListLabel 323"/>
    <w:qFormat/>
    <w:rPr>
      <w:rFonts w:cs="Symbol"/>
    </w:rPr>
  </w:style>
  <w:style w:type="character" w:customStyle="1" w:styleId="ListLabel324">
    <w:name w:val="ListLabel 324"/>
    <w:qFormat/>
    <w:rPr>
      <w:rFonts w:cs="Courier New"/>
    </w:rPr>
  </w:style>
  <w:style w:type="character" w:customStyle="1" w:styleId="ListLabel325">
    <w:name w:val="ListLabel 325"/>
    <w:qFormat/>
    <w:rPr>
      <w:rFonts w:cs="Wingdings"/>
    </w:rPr>
  </w:style>
  <w:style w:type="character" w:customStyle="1" w:styleId="ListLabel326">
    <w:name w:val="ListLabel 326"/>
    <w:qFormat/>
    <w:rPr>
      <w:rFonts w:cs="Symbol"/>
    </w:rPr>
  </w:style>
  <w:style w:type="character" w:customStyle="1" w:styleId="ListLabel327">
    <w:name w:val="ListLabel 327"/>
    <w:qFormat/>
    <w:rPr>
      <w:rFonts w:cs="Courier New"/>
    </w:rPr>
  </w:style>
  <w:style w:type="character" w:customStyle="1" w:styleId="ListLabel328">
    <w:name w:val="ListLabel 328"/>
    <w:qFormat/>
    <w:rPr>
      <w:rFonts w:cs="Wingdings"/>
    </w:rPr>
  </w:style>
  <w:style w:type="character" w:customStyle="1" w:styleId="ListLabel329">
    <w:name w:val="ListLabel 329"/>
    <w:qFormat/>
    <w:rPr>
      <w:rFonts w:ascii="Times New Roman" w:hAnsi="Times New Roman" w:cs="Symbol"/>
      <w:sz w:val="28"/>
    </w:rPr>
  </w:style>
  <w:style w:type="character" w:customStyle="1" w:styleId="ListLabel330">
    <w:name w:val="ListLabel 330"/>
    <w:qFormat/>
    <w:rPr>
      <w:rFonts w:cs="Courier New"/>
    </w:rPr>
  </w:style>
  <w:style w:type="character" w:customStyle="1" w:styleId="ListLabel331">
    <w:name w:val="ListLabel 331"/>
    <w:qFormat/>
    <w:rPr>
      <w:rFonts w:cs="Wingdings"/>
    </w:rPr>
  </w:style>
  <w:style w:type="character" w:customStyle="1" w:styleId="ListLabel332">
    <w:name w:val="ListLabel 332"/>
    <w:qFormat/>
    <w:rPr>
      <w:rFonts w:cs="Symbol"/>
    </w:rPr>
  </w:style>
  <w:style w:type="character" w:customStyle="1" w:styleId="ListLabel333">
    <w:name w:val="ListLabel 333"/>
    <w:qFormat/>
    <w:rPr>
      <w:rFonts w:cs="Courier New"/>
    </w:rPr>
  </w:style>
  <w:style w:type="character" w:customStyle="1" w:styleId="ListLabel334">
    <w:name w:val="ListLabel 334"/>
    <w:qFormat/>
    <w:rPr>
      <w:rFonts w:cs="Wingdings"/>
    </w:rPr>
  </w:style>
  <w:style w:type="character" w:customStyle="1" w:styleId="ListLabel335">
    <w:name w:val="ListLabel 335"/>
    <w:qFormat/>
    <w:rPr>
      <w:rFonts w:cs="Symbol"/>
    </w:rPr>
  </w:style>
  <w:style w:type="character" w:customStyle="1" w:styleId="ListLabel336">
    <w:name w:val="ListLabel 336"/>
    <w:qFormat/>
    <w:rPr>
      <w:rFonts w:cs="Courier New"/>
    </w:rPr>
  </w:style>
  <w:style w:type="character" w:customStyle="1" w:styleId="ListLabel337">
    <w:name w:val="ListLabel 337"/>
    <w:qFormat/>
    <w:rPr>
      <w:rFonts w:cs="Wingdings"/>
    </w:rPr>
  </w:style>
  <w:style w:type="character" w:customStyle="1" w:styleId="ListLabel338">
    <w:name w:val="ListLabel 338"/>
    <w:qFormat/>
    <w:rPr>
      <w:rFonts w:ascii="Times New Roman" w:hAnsi="Times New Roman" w:cs="Symbol"/>
      <w:b/>
      <w:sz w:val="28"/>
    </w:rPr>
  </w:style>
  <w:style w:type="character" w:customStyle="1" w:styleId="ListLabel339">
    <w:name w:val="ListLabel 339"/>
    <w:qFormat/>
    <w:rPr>
      <w:rFonts w:cs="Courier New"/>
    </w:rPr>
  </w:style>
  <w:style w:type="character" w:customStyle="1" w:styleId="ListLabel340">
    <w:name w:val="ListLabel 340"/>
    <w:qFormat/>
    <w:rPr>
      <w:rFonts w:cs="Wingdings"/>
    </w:rPr>
  </w:style>
  <w:style w:type="character" w:customStyle="1" w:styleId="ListLabel341">
    <w:name w:val="ListLabel 341"/>
    <w:qFormat/>
    <w:rPr>
      <w:rFonts w:cs="Symbol"/>
    </w:rPr>
  </w:style>
  <w:style w:type="character" w:customStyle="1" w:styleId="ListLabel342">
    <w:name w:val="ListLabel 342"/>
    <w:qFormat/>
    <w:rPr>
      <w:rFonts w:cs="Courier New"/>
    </w:rPr>
  </w:style>
  <w:style w:type="character" w:customStyle="1" w:styleId="ListLabel343">
    <w:name w:val="ListLabel 343"/>
    <w:qFormat/>
    <w:rPr>
      <w:rFonts w:cs="Wingdings"/>
    </w:rPr>
  </w:style>
  <w:style w:type="character" w:customStyle="1" w:styleId="ListLabel344">
    <w:name w:val="ListLabel 344"/>
    <w:qFormat/>
    <w:rPr>
      <w:rFonts w:cs="Symbol"/>
    </w:rPr>
  </w:style>
  <w:style w:type="character" w:customStyle="1" w:styleId="ListLabel345">
    <w:name w:val="ListLabel 345"/>
    <w:qFormat/>
    <w:rPr>
      <w:rFonts w:cs="Courier New"/>
    </w:rPr>
  </w:style>
  <w:style w:type="character" w:customStyle="1" w:styleId="ListLabel346">
    <w:name w:val="ListLabel 346"/>
    <w:qFormat/>
    <w:rPr>
      <w:rFonts w:cs="Wingdings"/>
    </w:rPr>
  </w:style>
  <w:style w:type="character" w:customStyle="1" w:styleId="ListLabel347">
    <w:name w:val="ListLabel 347"/>
    <w:qFormat/>
    <w:rPr>
      <w:rFonts w:ascii="Times New Roman" w:hAnsi="Times New Roman" w:cs="Symbol"/>
      <w:sz w:val="28"/>
    </w:rPr>
  </w:style>
  <w:style w:type="character" w:customStyle="1" w:styleId="ListLabel348">
    <w:name w:val="ListLabel 348"/>
    <w:qFormat/>
    <w:rPr>
      <w:rFonts w:cs="Courier New"/>
      <w:sz w:val="28"/>
    </w:rPr>
  </w:style>
  <w:style w:type="character" w:customStyle="1" w:styleId="ListLabel349">
    <w:name w:val="ListLabel 349"/>
    <w:qFormat/>
    <w:rPr>
      <w:rFonts w:cs="Wingdings"/>
    </w:rPr>
  </w:style>
  <w:style w:type="character" w:customStyle="1" w:styleId="ListLabel350">
    <w:name w:val="ListLabel 350"/>
    <w:qFormat/>
    <w:rPr>
      <w:rFonts w:cs="Symbol"/>
    </w:rPr>
  </w:style>
  <w:style w:type="character" w:customStyle="1" w:styleId="ListLabel351">
    <w:name w:val="ListLabel 351"/>
    <w:qFormat/>
    <w:rPr>
      <w:rFonts w:cs="Courier New"/>
    </w:rPr>
  </w:style>
  <w:style w:type="character" w:customStyle="1" w:styleId="ListLabel352">
    <w:name w:val="ListLabel 352"/>
    <w:qFormat/>
    <w:rPr>
      <w:rFonts w:cs="Wingdings"/>
    </w:rPr>
  </w:style>
  <w:style w:type="character" w:customStyle="1" w:styleId="ListLabel353">
    <w:name w:val="ListLabel 353"/>
    <w:qFormat/>
    <w:rPr>
      <w:rFonts w:cs="Symbol"/>
    </w:rPr>
  </w:style>
  <w:style w:type="character" w:customStyle="1" w:styleId="ListLabel354">
    <w:name w:val="ListLabel 354"/>
    <w:qFormat/>
    <w:rPr>
      <w:rFonts w:cs="Courier New"/>
    </w:rPr>
  </w:style>
  <w:style w:type="character" w:customStyle="1" w:styleId="ListLabel355">
    <w:name w:val="ListLabel 355"/>
    <w:qFormat/>
    <w:rPr>
      <w:rFonts w:cs="Wingdings"/>
    </w:rPr>
  </w:style>
  <w:style w:type="character" w:customStyle="1" w:styleId="ListLabel356">
    <w:name w:val="ListLabel 356"/>
    <w:qFormat/>
    <w:rPr>
      <w:rFonts w:cs="Symbol"/>
    </w:rPr>
  </w:style>
  <w:style w:type="character" w:customStyle="1" w:styleId="ListLabel357">
    <w:name w:val="ListLabel 357"/>
    <w:qFormat/>
    <w:rPr>
      <w:rFonts w:ascii="Times New Roman" w:hAnsi="Times New Roman" w:cs="Courier New"/>
      <w:sz w:val="28"/>
    </w:rPr>
  </w:style>
  <w:style w:type="character" w:customStyle="1" w:styleId="ListLabel358">
    <w:name w:val="ListLabel 358"/>
    <w:qFormat/>
    <w:rPr>
      <w:rFonts w:cs="Wingdings"/>
    </w:rPr>
  </w:style>
  <w:style w:type="character" w:customStyle="1" w:styleId="ListLabel359">
    <w:name w:val="ListLabel 359"/>
    <w:qFormat/>
    <w:rPr>
      <w:rFonts w:cs="Symbol"/>
    </w:rPr>
  </w:style>
  <w:style w:type="character" w:customStyle="1" w:styleId="ListLabel360">
    <w:name w:val="ListLabel 360"/>
    <w:qFormat/>
    <w:rPr>
      <w:rFonts w:cs="Courier New"/>
    </w:rPr>
  </w:style>
  <w:style w:type="character" w:customStyle="1" w:styleId="ListLabel361">
    <w:name w:val="ListLabel 361"/>
    <w:qFormat/>
    <w:rPr>
      <w:rFonts w:cs="Wingdings"/>
    </w:rPr>
  </w:style>
  <w:style w:type="character" w:customStyle="1" w:styleId="ListLabel362">
    <w:name w:val="ListLabel 362"/>
    <w:qFormat/>
    <w:rPr>
      <w:rFonts w:cs="Symbol"/>
    </w:rPr>
  </w:style>
  <w:style w:type="character" w:customStyle="1" w:styleId="ListLabel363">
    <w:name w:val="ListLabel 363"/>
    <w:qFormat/>
    <w:rPr>
      <w:rFonts w:cs="Courier New"/>
    </w:rPr>
  </w:style>
  <w:style w:type="character" w:customStyle="1" w:styleId="ListLabel364">
    <w:name w:val="ListLabel 364"/>
    <w:qFormat/>
    <w:rPr>
      <w:rFonts w:cs="Wingdings"/>
    </w:rPr>
  </w:style>
  <w:style w:type="character" w:customStyle="1" w:styleId="ListLabel365">
    <w:name w:val="ListLabel 365"/>
    <w:qFormat/>
    <w:rPr>
      <w:rFonts w:ascii="Times New Roman" w:hAnsi="Times New Roman" w:cs="Symbol"/>
      <w:sz w:val="28"/>
    </w:rPr>
  </w:style>
  <w:style w:type="character" w:customStyle="1" w:styleId="ListLabel366">
    <w:name w:val="ListLabel 366"/>
    <w:qFormat/>
    <w:rPr>
      <w:rFonts w:cs="Courier New"/>
    </w:rPr>
  </w:style>
  <w:style w:type="character" w:customStyle="1" w:styleId="ListLabel367">
    <w:name w:val="ListLabel 367"/>
    <w:qFormat/>
    <w:rPr>
      <w:rFonts w:cs="Wingdings"/>
    </w:rPr>
  </w:style>
  <w:style w:type="character" w:customStyle="1" w:styleId="ListLabel368">
    <w:name w:val="ListLabel 368"/>
    <w:qFormat/>
    <w:rPr>
      <w:rFonts w:cs="Symbol"/>
    </w:rPr>
  </w:style>
  <w:style w:type="character" w:customStyle="1" w:styleId="ListLabel369">
    <w:name w:val="ListLabel 369"/>
    <w:qFormat/>
    <w:rPr>
      <w:rFonts w:cs="Courier New"/>
    </w:rPr>
  </w:style>
  <w:style w:type="character" w:customStyle="1" w:styleId="ListLabel370">
    <w:name w:val="ListLabel 370"/>
    <w:qFormat/>
    <w:rPr>
      <w:rFonts w:cs="Wingdings"/>
    </w:rPr>
  </w:style>
  <w:style w:type="character" w:customStyle="1" w:styleId="ListLabel371">
    <w:name w:val="ListLabel 371"/>
    <w:qFormat/>
    <w:rPr>
      <w:rFonts w:cs="Symbol"/>
    </w:rPr>
  </w:style>
  <w:style w:type="character" w:customStyle="1" w:styleId="ListLabel372">
    <w:name w:val="ListLabel 372"/>
    <w:qFormat/>
    <w:rPr>
      <w:rFonts w:cs="Courier New"/>
    </w:rPr>
  </w:style>
  <w:style w:type="character" w:customStyle="1" w:styleId="ListLabel373">
    <w:name w:val="ListLabel 373"/>
    <w:qFormat/>
    <w:rPr>
      <w:rFonts w:cs="Wingdings"/>
    </w:rPr>
  </w:style>
  <w:style w:type="character" w:customStyle="1" w:styleId="ListLabel374">
    <w:name w:val="ListLabel 374"/>
    <w:qFormat/>
    <w:rPr>
      <w:rFonts w:ascii="Times New Roman" w:hAnsi="Times New Roman" w:cs="Symbol"/>
      <w:sz w:val="28"/>
    </w:rPr>
  </w:style>
  <w:style w:type="character" w:customStyle="1" w:styleId="ListLabel375">
    <w:name w:val="ListLabel 375"/>
    <w:qFormat/>
    <w:rPr>
      <w:rFonts w:cs="Courier New"/>
      <w:sz w:val="28"/>
    </w:rPr>
  </w:style>
  <w:style w:type="character" w:customStyle="1" w:styleId="ListLabel376">
    <w:name w:val="ListLabel 376"/>
    <w:qFormat/>
    <w:rPr>
      <w:rFonts w:cs="Wingdings"/>
    </w:rPr>
  </w:style>
  <w:style w:type="character" w:customStyle="1" w:styleId="ListLabel377">
    <w:name w:val="ListLabel 377"/>
    <w:qFormat/>
    <w:rPr>
      <w:rFonts w:cs="Symbol"/>
    </w:rPr>
  </w:style>
  <w:style w:type="character" w:customStyle="1" w:styleId="ListLabel378">
    <w:name w:val="ListLabel 378"/>
    <w:qFormat/>
    <w:rPr>
      <w:rFonts w:cs="Courier New"/>
    </w:rPr>
  </w:style>
  <w:style w:type="character" w:customStyle="1" w:styleId="ListLabel379">
    <w:name w:val="ListLabel 379"/>
    <w:qFormat/>
    <w:rPr>
      <w:rFonts w:cs="Wingdings"/>
    </w:rPr>
  </w:style>
  <w:style w:type="character" w:customStyle="1" w:styleId="ListLabel380">
    <w:name w:val="ListLabel 380"/>
    <w:qFormat/>
    <w:rPr>
      <w:rFonts w:cs="Symbol"/>
    </w:rPr>
  </w:style>
  <w:style w:type="character" w:customStyle="1" w:styleId="ListLabel381">
    <w:name w:val="ListLabel 381"/>
    <w:qFormat/>
    <w:rPr>
      <w:rFonts w:cs="Courier New"/>
    </w:rPr>
  </w:style>
  <w:style w:type="character" w:customStyle="1" w:styleId="ListLabel382">
    <w:name w:val="ListLabel 382"/>
    <w:qFormat/>
    <w:rPr>
      <w:rFonts w:cs="Wingdings"/>
    </w:rPr>
  </w:style>
  <w:style w:type="character" w:customStyle="1" w:styleId="ListLabel383">
    <w:name w:val="ListLabel 383"/>
    <w:qFormat/>
    <w:rPr>
      <w:rFonts w:ascii="Times New Roman" w:hAnsi="Times New Roman" w:cs="OpenSymbol"/>
      <w:sz w:val="28"/>
      <w:szCs w:val="22"/>
    </w:rPr>
  </w:style>
  <w:style w:type="character" w:customStyle="1" w:styleId="ListLabel384">
    <w:name w:val="ListLabel 384"/>
    <w:qFormat/>
    <w:rPr>
      <w:rFonts w:cs="OpenSymbol"/>
      <w:sz w:val="22"/>
      <w:szCs w:val="22"/>
    </w:rPr>
  </w:style>
  <w:style w:type="character" w:customStyle="1" w:styleId="ListLabel385">
    <w:name w:val="ListLabel 385"/>
    <w:qFormat/>
    <w:rPr>
      <w:rFonts w:cs="OpenSymbol"/>
      <w:sz w:val="22"/>
      <w:szCs w:val="22"/>
    </w:rPr>
  </w:style>
  <w:style w:type="character" w:customStyle="1" w:styleId="ListLabel386">
    <w:name w:val="ListLabel 386"/>
    <w:qFormat/>
    <w:rPr>
      <w:rFonts w:cs="OpenSymbol"/>
      <w:sz w:val="22"/>
      <w:szCs w:val="22"/>
    </w:rPr>
  </w:style>
  <w:style w:type="character" w:customStyle="1" w:styleId="ListLabel387">
    <w:name w:val="ListLabel 387"/>
    <w:qFormat/>
    <w:rPr>
      <w:rFonts w:cs="OpenSymbol"/>
      <w:sz w:val="22"/>
      <w:szCs w:val="22"/>
    </w:rPr>
  </w:style>
  <w:style w:type="character" w:customStyle="1" w:styleId="ListLabel388">
    <w:name w:val="ListLabel 388"/>
    <w:qFormat/>
    <w:rPr>
      <w:rFonts w:cs="OpenSymbol"/>
      <w:sz w:val="22"/>
      <w:szCs w:val="22"/>
    </w:rPr>
  </w:style>
  <w:style w:type="character" w:customStyle="1" w:styleId="ListLabel389">
    <w:name w:val="ListLabel 389"/>
    <w:qFormat/>
    <w:rPr>
      <w:rFonts w:cs="OpenSymbol"/>
      <w:sz w:val="22"/>
      <w:szCs w:val="22"/>
    </w:rPr>
  </w:style>
  <w:style w:type="character" w:customStyle="1" w:styleId="ListLabel390">
    <w:name w:val="ListLabel 390"/>
    <w:qFormat/>
    <w:rPr>
      <w:rFonts w:cs="OpenSymbol"/>
      <w:sz w:val="22"/>
      <w:szCs w:val="22"/>
    </w:rPr>
  </w:style>
  <w:style w:type="character" w:customStyle="1" w:styleId="ListLabel391">
    <w:name w:val="ListLabel 391"/>
    <w:qFormat/>
    <w:rPr>
      <w:rFonts w:cs="OpenSymbol"/>
      <w:sz w:val="22"/>
      <w:szCs w:val="22"/>
    </w:rPr>
  </w:style>
  <w:style w:type="character" w:customStyle="1" w:styleId="ListLabel392">
    <w:name w:val="ListLabel 392"/>
    <w:qFormat/>
    <w:rPr>
      <w:rFonts w:ascii="Times New Roman" w:hAnsi="Times New Roman" w:cs="Symbol"/>
      <w:b/>
      <w:sz w:val="28"/>
    </w:rPr>
  </w:style>
  <w:style w:type="character" w:customStyle="1" w:styleId="ListLabel393">
    <w:name w:val="ListLabel 393"/>
    <w:qFormat/>
    <w:rPr>
      <w:rFonts w:cs="Symbol"/>
    </w:rPr>
  </w:style>
  <w:style w:type="character" w:customStyle="1" w:styleId="ListLabel394">
    <w:name w:val="ListLabel 394"/>
    <w:qFormat/>
    <w:rPr>
      <w:rFonts w:cs="Wingdings"/>
    </w:rPr>
  </w:style>
  <w:style w:type="character" w:customStyle="1" w:styleId="ListLabel395">
    <w:name w:val="ListLabel 395"/>
    <w:qFormat/>
    <w:rPr>
      <w:rFonts w:cs="Symbol"/>
    </w:rPr>
  </w:style>
  <w:style w:type="character" w:customStyle="1" w:styleId="ListLabel396">
    <w:name w:val="ListLabel 396"/>
    <w:qFormat/>
    <w:rPr>
      <w:rFonts w:cs="Courier New"/>
    </w:rPr>
  </w:style>
  <w:style w:type="character" w:customStyle="1" w:styleId="ListLabel397">
    <w:name w:val="ListLabel 397"/>
    <w:qFormat/>
    <w:rPr>
      <w:rFonts w:cs="Wingdings"/>
    </w:rPr>
  </w:style>
  <w:style w:type="character" w:customStyle="1" w:styleId="ListLabel398">
    <w:name w:val="ListLabel 398"/>
    <w:qFormat/>
    <w:rPr>
      <w:rFonts w:cs="Symbol"/>
    </w:rPr>
  </w:style>
  <w:style w:type="character" w:customStyle="1" w:styleId="ListLabel399">
    <w:name w:val="ListLabel 399"/>
    <w:qFormat/>
    <w:rPr>
      <w:rFonts w:cs="Courier New"/>
    </w:rPr>
  </w:style>
  <w:style w:type="character" w:customStyle="1" w:styleId="ListLabel400">
    <w:name w:val="ListLabel 400"/>
    <w:qFormat/>
    <w:rPr>
      <w:rFonts w:cs="Wingdings"/>
    </w:rPr>
  </w:style>
  <w:style w:type="character" w:customStyle="1" w:styleId="ListLabel401">
    <w:name w:val="ListLabel 401"/>
    <w:qFormat/>
    <w:rPr>
      <w:rFonts w:ascii="Times New Roman" w:hAnsi="Times New Roman" w:cs="Wingdings"/>
      <w:sz w:val="28"/>
    </w:rPr>
  </w:style>
  <w:style w:type="character" w:customStyle="1" w:styleId="ListLabel402">
    <w:name w:val="ListLabel 402"/>
    <w:qFormat/>
    <w:rPr>
      <w:rFonts w:cs="Courier New"/>
    </w:rPr>
  </w:style>
  <w:style w:type="character" w:customStyle="1" w:styleId="ListLabel403">
    <w:name w:val="ListLabel 403"/>
    <w:qFormat/>
    <w:rPr>
      <w:rFonts w:cs="Wingdings"/>
    </w:rPr>
  </w:style>
  <w:style w:type="character" w:customStyle="1" w:styleId="ListLabel404">
    <w:name w:val="ListLabel 404"/>
    <w:qFormat/>
    <w:rPr>
      <w:rFonts w:cs="Symbol"/>
    </w:rPr>
  </w:style>
  <w:style w:type="character" w:customStyle="1" w:styleId="ListLabel405">
    <w:name w:val="ListLabel 405"/>
    <w:qFormat/>
    <w:rPr>
      <w:rFonts w:cs="Courier New"/>
    </w:rPr>
  </w:style>
  <w:style w:type="character" w:customStyle="1" w:styleId="ListLabel406">
    <w:name w:val="ListLabel 406"/>
    <w:qFormat/>
    <w:rPr>
      <w:rFonts w:cs="Wingdings"/>
    </w:rPr>
  </w:style>
  <w:style w:type="character" w:customStyle="1" w:styleId="ListLabel407">
    <w:name w:val="ListLabel 407"/>
    <w:qFormat/>
    <w:rPr>
      <w:rFonts w:cs="Symbol"/>
    </w:rPr>
  </w:style>
  <w:style w:type="character" w:customStyle="1" w:styleId="ListLabel408">
    <w:name w:val="ListLabel 408"/>
    <w:qFormat/>
    <w:rPr>
      <w:rFonts w:cs="Courier New"/>
    </w:rPr>
  </w:style>
  <w:style w:type="character" w:customStyle="1" w:styleId="ListLabel409">
    <w:name w:val="ListLabel 409"/>
    <w:qFormat/>
    <w:rPr>
      <w:rFonts w:cs="Wingdings"/>
    </w:rPr>
  </w:style>
  <w:style w:type="character" w:customStyle="1" w:styleId="ListLabel410">
    <w:name w:val="ListLabel 410"/>
    <w:qFormat/>
    <w:rPr>
      <w:rFonts w:ascii="Times New Roman" w:hAnsi="Times New Roman" w:cs="Symbol"/>
      <w:sz w:val="28"/>
    </w:rPr>
  </w:style>
  <w:style w:type="character" w:customStyle="1" w:styleId="ListLabel411">
    <w:name w:val="ListLabel 411"/>
    <w:qFormat/>
    <w:rPr>
      <w:rFonts w:cs="Courier New"/>
    </w:rPr>
  </w:style>
  <w:style w:type="character" w:customStyle="1" w:styleId="ListLabel412">
    <w:name w:val="ListLabel 412"/>
    <w:qFormat/>
    <w:rPr>
      <w:rFonts w:cs="Wingdings"/>
    </w:rPr>
  </w:style>
  <w:style w:type="character" w:customStyle="1" w:styleId="ListLabel413">
    <w:name w:val="ListLabel 413"/>
    <w:qFormat/>
    <w:rPr>
      <w:rFonts w:cs="Symbol"/>
    </w:rPr>
  </w:style>
  <w:style w:type="character" w:customStyle="1" w:styleId="ListLabel414">
    <w:name w:val="ListLabel 414"/>
    <w:qFormat/>
    <w:rPr>
      <w:rFonts w:cs="Courier New"/>
    </w:rPr>
  </w:style>
  <w:style w:type="character" w:customStyle="1" w:styleId="ListLabel415">
    <w:name w:val="ListLabel 415"/>
    <w:qFormat/>
    <w:rPr>
      <w:rFonts w:cs="Wingdings"/>
    </w:rPr>
  </w:style>
  <w:style w:type="character" w:customStyle="1" w:styleId="ListLabel416">
    <w:name w:val="ListLabel 416"/>
    <w:qFormat/>
    <w:rPr>
      <w:rFonts w:cs="Symbol"/>
    </w:rPr>
  </w:style>
  <w:style w:type="character" w:customStyle="1" w:styleId="ListLabel417">
    <w:name w:val="ListLabel 417"/>
    <w:qFormat/>
    <w:rPr>
      <w:rFonts w:cs="Courier New"/>
    </w:rPr>
  </w:style>
  <w:style w:type="character" w:customStyle="1" w:styleId="ListLabel418">
    <w:name w:val="ListLabel 418"/>
    <w:qFormat/>
    <w:rPr>
      <w:rFonts w:cs="Wingdings"/>
    </w:rPr>
  </w:style>
  <w:style w:type="character" w:customStyle="1" w:styleId="ListLabel419">
    <w:name w:val="ListLabel 419"/>
    <w:qFormat/>
    <w:rPr>
      <w:rFonts w:ascii="Times New Roman" w:hAnsi="Times New Roman" w:cs="Symbol"/>
      <w:b/>
      <w:sz w:val="28"/>
    </w:rPr>
  </w:style>
  <w:style w:type="character" w:customStyle="1" w:styleId="ListLabel420">
    <w:name w:val="ListLabel 420"/>
    <w:qFormat/>
    <w:rPr>
      <w:rFonts w:cs="Wingdings"/>
    </w:rPr>
  </w:style>
  <w:style w:type="character" w:customStyle="1" w:styleId="ListLabel421">
    <w:name w:val="ListLabel 421"/>
    <w:qFormat/>
    <w:rPr>
      <w:rFonts w:cs="Wingdings"/>
    </w:rPr>
  </w:style>
  <w:style w:type="character" w:customStyle="1" w:styleId="ListLabel422">
    <w:name w:val="ListLabel 422"/>
    <w:qFormat/>
    <w:rPr>
      <w:rFonts w:cs="Symbol"/>
    </w:rPr>
  </w:style>
  <w:style w:type="character" w:customStyle="1" w:styleId="ListLabel423">
    <w:name w:val="ListLabel 423"/>
    <w:qFormat/>
    <w:rPr>
      <w:rFonts w:cs="Courier New"/>
    </w:rPr>
  </w:style>
  <w:style w:type="character" w:customStyle="1" w:styleId="ListLabel424">
    <w:name w:val="ListLabel 424"/>
    <w:qFormat/>
    <w:rPr>
      <w:rFonts w:cs="Wingdings"/>
    </w:rPr>
  </w:style>
  <w:style w:type="character" w:customStyle="1" w:styleId="ListLabel425">
    <w:name w:val="ListLabel 425"/>
    <w:qFormat/>
    <w:rPr>
      <w:rFonts w:cs="Symbol"/>
    </w:rPr>
  </w:style>
  <w:style w:type="character" w:customStyle="1" w:styleId="ListLabel426">
    <w:name w:val="ListLabel 426"/>
    <w:qFormat/>
    <w:rPr>
      <w:rFonts w:cs="Courier New"/>
    </w:rPr>
  </w:style>
  <w:style w:type="character" w:customStyle="1" w:styleId="ListLabel427">
    <w:name w:val="ListLabel 427"/>
    <w:qFormat/>
    <w:rPr>
      <w:rFonts w:cs="Wingdings"/>
    </w:rPr>
  </w:style>
  <w:style w:type="character" w:customStyle="1" w:styleId="ListLabel428">
    <w:name w:val="ListLabel 428"/>
    <w:qFormat/>
    <w:rPr>
      <w:rFonts w:ascii="Times New Roman" w:hAnsi="Times New Roman" w:cs="Symbol"/>
      <w:b/>
      <w:sz w:val="28"/>
    </w:rPr>
  </w:style>
  <w:style w:type="character" w:customStyle="1" w:styleId="ListLabel429">
    <w:name w:val="ListLabel 429"/>
    <w:qFormat/>
    <w:rPr>
      <w:rFonts w:ascii="Times New Roman" w:hAnsi="Times New Roman" w:cs="Symbol"/>
      <w:b w:val="0"/>
      <w:sz w:val="28"/>
    </w:rPr>
  </w:style>
  <w:style w:type="character" w:customStyle="1" w:styleId="ListLabel430">
    <w:name w:val="ListLabel 430"/>
    <w:qFormat/>
    <w:rPr>
      <w:rFonts w:cs="Courier New"/>
    </w:rPr>
  </w:style>
  <w:style w:type="character" w:customStyle="1" w:styleId="ListLabel431">
    <w:name w:val="ListLabel 431"/>
    <w:qFormat/>
    <w:rPr>
      <w:rFonts w:cs="Wingdings"/>
    </w:rPr>
  </w:style>
  <w:style w:type="character" w:customStyle="1" w:styleId="ListLabel432">
    <w:name w:val="ListLabel 432"/>
    <w:qFormat/>
    <w:rPr>
      <w:rFonts w:cs="Symbol"/>
    </w:rPr>
  </w:style>
  <w:style w:type="character" w:customStyle="1" w:styleId="ListLabel433">
    <w:name w:val="ListLabel 433"/>
    <w:qFormat/>
    <w:rPr>
      <w:rFonts w:cs="Courier New"/>
    </w:rPr>
  </w:style>
  <w:style w:type="character" w:customStyle="1" w:styleId="ListLabel434">
    <w:name w:val="ListLabel 434"/>
    <w:qFormat/>
    <w:rPr>
      <w:rFonts w:cs="Wingdings"/>
    </w:rPr>
  </w:style>
  <w:style w:type="character" w:customStyle="1" w:styleId="ListLabel435">
    <w:name w:val="ListLabel 435"/>
    <w:qFormat/>
    <w:rPr>
      <w:rFonts w:cs="Symbol"/>
    </w:rPr>
  </w:style>
  <w:style w:type="character" w:customStyle="1" w:styleId="ListLabel436">
    <w:name w:val="ListLabel 436"/>
    <w:qFormat/>
    <w:rPr>
      <w:rFonts w:cs="Courier New"/>
    </w:rPr>
  </w:style>
  <w:style w:type="character" w:customStyle="1" w:styleId="ListLabel437">
    <w:name w:val="ListLabel 437"/>
    <w:qFormat/>
    <w:rPr>
      <w:rFonts w:cs="Wingdings"/>
    </w:rPr>
  </w:style>
  <w:style w:type="character" w:customStyle="1" w:styleId="ListLabel438">
    <w:name w:val="ListLabel 438"/>
    <w:qFormat/>
    <w:rPr>
      <w:rFonts w:ascii="Times New Roman" w:hAnsi="Times New Roman" w:cs="Symbol"/>
      <w:b w:val="0"/>
      <w:sz w:val="28"/>
    </w:rPr>
  </w:style>
  <w:style w:type="character" w:customStyle="1" w:styleId="ListLabel439">
    <w:name w:val="ListLabel 439"/>
    <w:qFormat/>
    <w:rPr>
      <w:rFonts w:ascii="Times New Roman" w:hAnsi="Times New Roman" w:cs="Courier New"/>
      <w:b w:val="0"/>
      <w:sz w:val="28"/>
      <w:szCs w:val="28"/>
    </w:rPr>
  </w:style>
  <w:style w:type="character" w:customStyle="1" w:styleId="ListLabel440">
    <w:name w:val="ListLabel 440"/>
    <w:qFormat/>
    <w:rPr>
      <w:rFonts w:cs="Wingdings"/>
    </w:rPr>
  </w:style>
  <w:style w:type="character" w:customStyle="1" w:styleId="ListLabel441">
    <w:name w:val="ListLabel 441"/>
    <w:qFormat/>
    <w:rPr>
      <w:rFonts w:cs="Symbol"/>
    </w:rPr>
  </w:style>
  <w:style w:type="character" w:customStyle="1" w:styleId="ListLabel442">
    <w:name w:val="ListLabel 442"/>
    <w:qFormat/>
    <w:rPr>
      <w:rFonts w:cs="Courier New"/>
    </w:rPr>
  </w:style>
  <w:style w:type="character" w:customStyle="1" w:styleId="ListLabel443">
    <w:name w:val="ListLabel 443"/>
    <w:qFormat/>
    <w:rPr>
      <w:rFonts w:cs="Wingdings"/>
    </w:rPr>
  </w:style>
  <w:style w:type="character" w:customStyle="1" w:styleId="ListLabel444">
    <w:name w:val="ListLabel 444"/>
    <w:qFormat/>
    <w:rPr>
      <w:rFonts w:cs="Symbol"/>
    </w:rPr>
  </w:style>
  <w:style w:type="character" w:customStyle="1" w:styleId="ListLabel445">
    <w:name w:val="ListLabel 445"/>
    <w:qFormat/>
    <w:rPr>
      <w:rFonts w:cs="Courier New"/>
    </w:rPr>
  </w:style>
  <w:style w:type="character" w:customStyle="1" w:styleId="ListLabel446">
    <w:name w:val="ListLabel 446"/>
    <w:qFormat/>
    <w:rPr>
      <w:rFonts w:cs="Wingdings"/>
    </w:rPr>
  </w:style>
  <w:style w:type="character" w:customStyle="1" w:styleId="ListLabel447">
    <w:name w:val="ListLabel 447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448">
    <w:name w:val="ListLabel 448"/>
    <w:qFormat/>
    <w:rPr>
      <w:rFonts w:cs="OpenSymbol"/>
      <w:color w:val="000000"/>
      <w:sz w:val="16"/>
      <w:szCs w:val="16"/>
    </w:rPr>
  </w:style>
  <w:style w:type="character" w:customStyle="1" w:styleId="ListLabel449">
    <w:name w:val="ListLabel 449"/>
    <w:qFormat/>
    <w:rPr>
      <w:rFonts w:cs="OpenSymbol"/>
      <w:color w:val="000000"/>
      <w:sz w:val="16"/>
      <w:szCs w:val="16"/>
    </w:rPr>
  </w:style>
  <w:style w:type="character" w:customStyle="1" w:styleId="ListLabel450">
    <w:name w:val="ListLabel 450"/>
    <w:qFormat/>
    <w:rPr>
      <w:rFonts w:cs="OpenSymbol"/>
      <w:color w:val="000000"/>
      <w:sz w:val="16"/>
      <w:szCs w:val="16"/>
    </w:rPr>
  </w:style>
  <w:style w:type="character" w:customStyle="1" w:styleId="ListLabel451">
    <w:name w:val="ListLabel 451"/>
    <w:qFormat/>
    <w:rPr>
      <w:rFonts w:ascii="Times New Roman" w:hAnsi="Times New Roman" w:cs="Symbol"/>
      <w:b/>
      <w:sz w:val="28"/>
    </w:rPr>
  </w:style>
  <w:style w:type="character" w:customStyle="1" w:styleId="ListLabel452">
    <w:name w:val="ListLabel 452"/>
    <w:qFormat/>
    <w:rPr>
      <w:rFonts w:cs="Courier New"/>
    </w:rPr>
  </w:style>
  <w:style w:type="character" w:customStyle="1" w:styleId="ListLabel453">
    <w:name w:val="ListLabel 453"/>
    <w:qFormat/>
    <w:rPr>
      <w:rFonts w:cs="Wingdings"/>
    </w:rPr>
  </w:style>
  <w:style w:type="character" w:customStyle="1" w:styleId="ListLabel454">
    <w:name w:val="ListLabel 454"/>
    <w:qFormat/>
    <w:rPr>
      <w:rFonts w:cs="Symbol"/>
    </w:rPr>
  </w:style>
  <w:style w:type="character" w:customStyle="1" w:styleId="ListLabel455">
    <w:name w:val="ListLabel 455"/>
    <w:qFormat/>
    <w:rPr>
      <w:rFonts w:cs="Courier New"/>
    </w:rPr>
  </w:style>
  <w:style w:type="character" w:customStyle="1" w:styleId="ListLabel456">
    <w:name w:val="ListLabel 456"/>
    <w:qFormat/>
    <w:rPr>
      <w:rFonts w:cs="Wingdings"/>
    </w:rPr>
  </w:style>
  <w:style w:type="character" w:customStyle="1" w:styleId="ListLabel457">
    <w:name w:val="ListLabel 457"/>
    <w:qFormat/>
    <w:rPr>
      <w:rFonts w:cs="Symbol"/>
    </w:rPr>
  </w:style>
  <w:style w:type="character" w:customStyle="1" w:styleId="ListLabel458">
    <w:name w:val="ListLabel 458"/>
    <w:qFormat/>
    <w:rPr>
      <w:rFonts w:cs="Courier New"/>
    </w:rPr>
  </w:style>
  <w:style w:type="character" w:customStyle="1" w:styleId="ListLabel459">
    <w:name w:val="ListLabel 459"/>
    <w:qFormat/>
    <w:rPr>
      <w:rFonts w:cs="Wingdings"/>
    </w:rPr>
  </w:style>
  <w:style w:type="character" w:customStyle="1" w:styleId="ListLabel460">
    <w:name w:val="ListLabel 460"/>
    <w:qFormat/>
    <w:rPr>
      <w:rFonts w:cs="OpenSymbol"/>
      <w:color w:val="000000"/>
      <w:sz w:val="16"/>
      <w:szCs w:val="16"/>
    </w:rPr>
  </w:style>
  <w:style w:type="character" w:customStyle="1" w:styleId="ListLabel461">
    <w:name w:val="ListLabel 461"/>
    <w:qFormat/>
    <w:rPr>
      <w:rFonts w:cs="Courier New"/>
    </w:rPr>
  </w:style>
  <w:style w:type="character" w:customStyle="1" w:styleId="ListLabel462">
    <w:name w:val="ListLabel 462"/>
    <w:qFormat/>
    <w:rPr>
      <w:rFonts w:cs="Wingdings"/>
    </w:rPr>
  </w:style>
  <w:style w:type="character" w:customStyle="1" w:styleId="ListLabel463">
    <w:name w:val="ListLabel 463"/>
    <w:qFormat/>
    <w:rPr>
      <w:rFonts w:cs="Symbol"/>
    </w:rPr>
  </w:style>
  <w:style w:type="character" w:customStyle="1" w:styleId="ListLabel464">
    <w:name w:val="ListLabel 464"/>
    <w:qFormat/>
    <w:rPr>
      <w:rFonts w:cs="Courier New"/>
    </w:rPr>
  </w:style>
  <w:style w:type="character" w:customStyle="1" w:styleId="ListLabel465">
    <w:name w:val="ListLabel 465"/>
    <w:qFormat/>
    <w:rPr>
      <w:rFonts w:cs="Wingdings"/>
    </w:rPr>
  </w:style>
  <w:style w:type="character" w:customStyle="1" w:styleId="ListLabel466">
    <w:name w:val="ListLabel 466"/>
    <w:qFormat/>
    <w:rPr>
      <w:rFonts w:cs="Symbol"/>
    </w:rPr>
  </w:style>
  <w:style w:type="character" w:customStyle="1" w:styleId="ListLabel467">
    <w:name w:val="ListLabel 467"/>
    <w:qFormat/>
    <w:rPr>
      <w:rFonts w:cs="Courier New"/>
    </w:rPr>
  </w:style>
  <w:style w:type="character" w:customStyle="1" w:styleId="ListLabel468">
    <w:name w:val="ListLabel 468"/>
    <w:qFormat/>
    <w:rPr>
      <w:rFonts w:cs="Wingdings"/>
    </w:rPr>
  </w:style>
  <w:style w:type="character" w:customStyle="1" w:styleId="ListLabel469">
    <w:name w:val="ListLabel 469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470">
    <w:name w:val="ListLabel 470"/>
    <w:qFormat/>
    <w:rPr>
      <w:rFonts w:cs="Courier New"/>
    </w:rPr>
  </w:style>
  <w:style w:type="character" w:customStyle="1" w:styleId="ListLabel471">
    <w:name w:val="ListLabel 471"/>
    <w:qFormat/>
    <w:rPr>
      <w:rFonts w:cs="Wingdings"/>
    </w:rPr>
  </w:style>
  <w:style w:type="character" w:customStyle="1" w:styleId="ListLabel472">
    <w:name w:val="ListLabel 472"/>
    <w:qFormat/>
    <w:rPr>
      <w:rFonts w:cs="Symbol"/>
    </w:rPr>
  </w:style>
  <w:style w:type="character" w:customStyle="1" w:styleId="ListLabel473">
    <w:name w:val="ListLabel 473"/>
    <w:qFormat/>
    <w:rPr>
      <w:rFonts w:cs="Courier New"/>
    </w:rPr>
  </w:style>
  <w:style w:type="character" w:customStyle="1" w:styleId="ListLabel474">
    <w:name w:val="ListLabel 474"/>
    <w:qFormat/>
    <w:rPr>
      <w:rFonts w:cs="Wingdings"/>
    </w:rPr>
  </w:style>
  <w:style w:type="character" w:customStyle="1" w:styleId="ListLabel475">
    <w:name w:val="ListLabel 475"/>
    <w:qFormat/>
    <w:rPr>
      <w:rFonts w:cs="Symbol"/>
    </w:rPr>
  </w:style>
  <w:style w:type="character" w:customStyle="1" w:styleId="ListLabel476">
    <w:name w:val="ListLabel 476"/>
    <w:qFormat/>
    <w:rPr>
      <w:rFonts w:cs="Courier New"/>
    </w:rPr>
  </w:style>
  <w:style w:type="character" w:customStyle="1" w:styleId="ListLabel477">
    <w:name w:val="ListLabel 477"/>
    <w:qFormat/>
    <w:rPr>
      <w:rFonts w:cs="Wingdings"/>
    </w:rPr>
  </w:style>
  <w:style w:type="character" w:customStyle="1" w:styleId="ListLabel478">
    <w:name w:val="ListLabel 478"/>
    <w:qFormat/>
    <w:rPr>
      <w:rFonts w:ascii="Times New Roman" w:hAnsi="Times New Roman" w:cs="OpenSymbol"/>
      <w:b w:val="0"/>
      <w:color w:val="000000"/>
      <w:sz w:val="28"/>
      <w:szCs w:val="16"/>
    </w:rPr>
  </w:style>
  <w:style w:type="character" w:customStyle="1" w:styleId="ListLabel479">
    <w:name w:val="ListLabel 479"/>
    <w:qFormat/>
    <w:rPr>
      <w:rFonts w:cs="Courier New"/>
    </w:rPr>
  </w:style>
  <w:style w:type="character" w:customStyle="1" w:styleId="ListLabel480">
    <w:name w:val="ListLabel 480"/>
    <w:qFormat/>
    <w:rPr>
      <w:rFonts w:cs="Wingdings"/>
    </w:rPr>
  </w:style>
  <w:style w:type="character" w:customStyle="1" w:styleId="ListLabel481">
    <w:name w:val="ListLabel 481"/>
    <w:qFormat/>
    <w:rPr>
      <w:rFonts w:cs="Symbol"/>
    </w:rPr>
  </w:style>
  <w:style w:type="character" w:customStyle="1" w:styleId="ListLabel482">
    <w:name w:val="ListLabel 482"/>
    <w:qFormat/>
    <w:rPr>
      <w:rFonts w:cs="Courier New"/>
    </w:rPr>
  </w:style>
  <w:style w:type="character" w:customStyle="1" w:styleId="ListLabel483">
    <w:name w:val="ListLabel 483"/>
    <w:qFormat/>
    <w:rPr>
      <w:rFonts w:cs="Wingdings"/>
    </w:rPr>
  </w:style>
  <w:style w:type="character" w:customStyle="1" w:styleId="ListLabel484">
    <w:name w:val="ListLabel 484"/>
    <w:qFormat/>
    <w:rPr>
      <w:rFonts w:cs="Symbol"/>
    </w:rPr>
  </w:style>
  <w:style w:type="character" w:customStyle="1" w:styleId="ListLabel485">
    <w:name w:val="ListLabel 485"/>
    <w:qFormat/>
    <w:rPr>
      <w:rFonts w:cs="Courier New"/>
    </w:rPr>
  </w:style>
  <w:style w:type="character" w:customStyle="1" w:styleId="ListLabel486">
    <w:name w:val="ListLabel 486"/>
    <w:qFormat/>
    <w:rPr>
      <w:rFonts w:cs="Wingdings"/>
    </w:rPr>
  </w:style>
  <w:style w:type="character" w:customStyle="1" w:styleId="ListLabel487">
    <w:name w:val="ListLabel 487"/>
    <w:qFormat/>
    <w:rPr>
      <w:rFonts w:ascii="Times New Roman" w:hAnsi="Times New Roman" w:cs="Symbol"/>
      <w:sz w:val="28"/>
    </w:rPr>
  </w:style>
  <w:style w:type="character" w:customStyle="1" w:styleId="ListLabel488">
    <w:name w:val="ListLabel 488"/>
    <w:qFormat/>
    <w:rPr>
      <w:rFonts w:cs="Courier New"/>
      <w:sz w:val="28"/>
    </w:rPr>
  </w:style>
  <w:style w:type="character" w:customStyle="1" w:styleId="ListLabel489">
    <w:name w:val="ListLabel 489"/>
    <w:qFormat/>
    <w:rPr>
      <w:rFonts w:cs="Wingdings"/>
    </w:rPr>
  </w:style>
  <w:style w:type="character" w:customStyle="1" w:styleId="ListLabel490">
    <w:name w:val="ListLabel 490"/>
    <w:qFormat/>
    <w:rPr>
      <w:rFonts w:cs="Symbol"/>
    </w:rPr>
  </w:style>
  <w:style w:type="character" w:customStyle="1" w:styleId="ListLabel491">
    <w:name w:val="ListLabel 491"/>
    <w:qFormat/>
    <w:rPr>
      <w:rFonts w:cs="Courier New"/>
    </w:rPr>
  </w:style>
  <w:style w:type="character" w:customStyle="1" w:styleId="ListLabel492">
    <w:name w:val="ListLabel 492"/>
    <w:qFormat/>
    <w:rPr>
      <w:rFonts w:cs="Wingdings"/>
    </w:rPr>
  </w:style>
  <w:style w:type="character" w:customStyle="1" w:styleId="ListLabel493">
    <w:name w:val="ListLabel 493"/>
    <w:qFormat/>
    <w:rPr>
      <w:rFonts w:cs="Symbol"/>
    </w:rPr>
  </w:style>
  <w:style w:type="character" w:customStyle="1" w:styleId="ListLabel494">
    <w:name w:val="ListLabel 494"/>
    <w:qFormat/>
    <w:rPr>
      <w:rFonts w:cs="Courier New"/>
    </w:rPr>
  </w:style>
  <w:style w:type="character" w:customStyle="1" w:styleId="ListLabel495">
    <w:name w:val="ListLabel 495"/>
    <w:qFormat/>
    <w:rPr>
      <w:rFonts w:cs="Wingdings"/>
    </w:rPr>
  </w:style>
  <w:style w:type="character" w:customStyle="1" w:styleId="ListLabel496">
    <w:name w:val="ListLabel 496"/>
    <w:qFormat/>
    <w:rPr>
      <w:rFonts w:cs="Symbol"/>
    </w:rPr>
  </w:style>
  <w:style w:type="character" w:customStyle="1" w:styleId="ListLabel497">
    <w:name w:val="ListLabel 497"/>
    <w:qFormat/>
    <w:rPr>
      <w:rFonts w:ascii="Times New Roman" w:hAnsi="Times New Roman" w:cs="Courier New"/>
      <w:sz w:val="28"/>
    </w:rPr>
  </w:style>
  <w:style w:type="character" w:customStyle="1" w:styleId="ListLabel498">
    <w:name w:val="ListLabel 498"/>
    <w:qFormat/>
    <w:rPr>
      <w:rFonts w:cs="Wingdings"/>
    </w:rPr>
  </w:style>
  <w:style w:type="character" w:customStyle="1" w:styleId="ListLabel499">
    <w:name w:val="ListLabel 499"/>
    <w:qFormat/>
    <w:rPr>
      <w:rFonts w:cs="Symbol"/>
    </w:rPr>
  </w:style>
  <w:style w:type="character" w:customStyle="1" w:styleId="ListLabel500">
    <w:name w:val="ListLabel 500"/>
    <w:qFormat/>
    <w:rPr>
      <w:rFonts w:cs="Courier New"/>
    </w:rPr>
  </w:style>
  <w:style w:type="character" w:customStyle="1" w:styleId="ListLabel501">
    <w:name w:val="ListLabel 501"/>
    <w:qFormat/>
    <w:rPr>
      <w:rFonts w:cs="Wingdings"/>
    </w:rPr>
  </w:style>
  <w:style w:type="character" w:customStyle="1" w:styleId="ListLabel502">
    <w:name w:val="ListLabel 502"/>
    <w:qFormat/>
    <w:rPr>
      <w:rFonts w:cs="Symbol"/>
    </w:rPr>
  </w:style>
  <w:style w:type="character" w:customStyle="1" w:styleId="ListLabel503">
    <w:name w:val="ListLabel 503"/>
    <w:qFormat/>
    <w:rPr>
      <w:rFonts w:cs="Courier New"/>
    </w:rPr>
  </w:style>
  <w:style w:type="character" w:customStyle="1" w:styleId="ListLabel504">
    <w:name w:val="ListLabel 504"/>
    <w:qFormat/>
    <w:rPr>
      <w:rFonts w:cs="Wingdings"/>
    </w:rPr>
  </w:style>
  <w:style w:type="character" w:customStyle="1" w:styleId="ListLabel505">
    <w:name w:val="ListLabel 505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06">
    <w:name w:val="ListLabel 506"/>
    <w:qFormat/>
    <w:rPr>
      <w:rFonts w:cs="Courier New"/>
    </w:rPr>
  </w:style>
  <w:style w:type="character" w:customStyle="1" w:styleId="ListLabel507">
    <w:name w:val="ListLabel 507"/>
    <w:qFormat/>
    <w:rPr>
      <w:rFonts w:cs="Wingdings"/>
    </w:rPr>
  </w:style>
  <w:style w:type="character" w:customStyle="1" w:styleId="ListLabel508">
    <w:name w:val="ListLabel 508"/>
    <w:qFormat/>
    <w:rPr>
      <w:rFonts w:cs="Symbol"/>
    </w:rPr>
  </w:style>
  <w:style w:type="character" w:customStyle="1" w:styleId="ListLabel509">
    <w:name w:val="ListLabel 509"/>
    <w:qFormat/>
    <w:rPr>
      <w:rFonts w:cs="Courier New"/>
    </w:rPr>
  </w:style>
  <w:style w:type="character" w:customStyle="1" w:styleId="ListLabel510">
    <w:name w:val="ListLabel 510"/>
    <w:qFormat/>
    <w:rPr>
      <w:rFonts w:cs="Wingdings"/>
    </w:rPr>
  </w:style>
  <w:style w:type="character" w:customStyle="1" w:styleId="ListLabel511">
    <w:name w:val="ListLabel 511"/>
    <w:qFormat/>
    <w:rPr>
      <w:rFonts w:cs="Symbol"/>
    </w:rPr>
  </w:style>
  <w:style w:type="character" w:customStyle="1" w:styleId="ListLabel512">
    <w:name w:val="ListLabel 512"/>
    <w:qFormat/>
    <w:rPr>
      <w:rFonts w:cs="Courier New"/>
    </w:rPr>
  </w:style>
  <w:style w:type="character" w:customStyle="1" w:styleId="ListLabel513">
    <w:name w:val="ListLabel 513"/>
    <w:qFormat/>
    <w:rPr>
      <w:rFonts w:cs="Wingdings"/>
    </w:rPr>
  </w:style>
  <w:style w:type="character" w:customStyle="1" w:styleId="ListLabel514">
    <w:name w:val="ListLabel 514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15">
    <w:name w:val="ListLabel 515"/>
    <w:qFormat/>
    <w:rPr>
      <w:rFonts w:ascii="Times New Roman" w:hAnsi="Times New Roman" w:cs="Courier New"/>
      <w:sz w:val="28"/>
    </w:rPr>
  </w:style>
  <w:style w:type="character" w:customStyle="1" w:styleId="ListLabel516">
    <w:name w:val="ListLabel 516"/>
    <w:qFormat/>
    <w:rPr>
      <w:rFonts w:cs="Wingdings"/>
    </w:rPr>
  </w:style>
  <w:style w:type="character" w:customStyle="1" w:styleId="ListLabel517">
    <w:name w:val="ListLabel 517"/>
    <w:qFormat/>
    <w:rPr>
      <w:rFonts w:cs="Symbol"/>
    </w:rPr>
  </w:style>
  <w:style w:type="character" w:customStyle="1" w:styleId="ListLabel518">
    <w:name w:val="ListLabel 518"/>
    <w:qFormat/>
    <w:rPr>
      <w:rFonts w:cs="Courier New"/>
    </w:rPr>
  </w:style>
  <w:style w:type="character" w:customStyle="1" w:styleId="ListLabel519">
    <w:name w:val="ListLabel 519"/>
    <w:qFormat/>
    <w:rPr>
      <w:rFonts w:cs="Wingdings"/>
    </w:rPr>
  </w:style>
  <w:style w:type="character" w:customStyle="1" w:styleId="ListLabel520">
    <w:name w:val="ListLabel 520"/>
    <w:qFormat/>
    <w:rPr>
      <w:rFonts w:cs="Symbol"/>
    </w:rPr>
  </w:style>
  <w:style w:type="character" w:customStyle="1" w:styleId="ListLabel521">
    <w:name w:val="ListLabel 521"/>
    <w:qFormat/>
    <w:rPr>
      <w:rFonts w:cs="Courier New"/>
    </w:rPr>
  </w:style>
  <w:style w:type="character" w:customStyle="1" w:styleId="ListLabel522">
    <w:name w:val="ListLabel 522"/>
    <w:qFormat/>
    <w:rPr>
      <w:rFonts w:cs="Wingdings"/>
    </w:rPr>
  </w:style>
  <w:style w:type="character" w:customStyle="1" w:styleId="ListLabel523">
    <w:name w:val="ListLabel 523"/>
    <w:qFormat/>
    <w:rPr>
      <w:rFonts w:ascii="Times New Roman" w:hAnsi="Times New Roman" w:cs="OpenSymbol"/>
      <w:sz w:val="28"/>
      <w:szCs w:val="22"/>
    </w:rPr>
  </w:style>
  <w:style w:type="character" w:customStyle="1" w:styleId="ListLabel524">
    <w:name w:val="ListLabel 524"/>
    <w:qFormat/>
    <w:rPr>
      <w:rFonts w:cs="OpenSymbol"/>
      <w:sz w:val="22"/>
      <w:szCs w:val="22"/>
    </w:rPr>
  </w:style>
  <w:style w:type="character" w:customStyle="1" w:styleId="ListLabel525">
    <w:name w:val="ListLabel 525"/>
    <w:qFormat/>
    <w:rPr>
      <w:rFonts w:cs="OpenSymbol"/>
      <w:sz w:val="22"/>
      <w:szCs w:val="22"/>
    </w:rPr>
  </w:style>
  <w:style w:type="character" w:customStyle="1" w:styleId="ListLabel526">
    <w:name w:val="ListLabel 526"/>
    <w:qFormat/>
    <w:rPr>
      <w:rFonts w:cs="OpenSymbol"/>
      <w:sz w:val="22"/>
      <w:szCs w:val="22"/>
    </w:rPr>
  </w:style>
  <w:style w:type="character" w:customStyle="1" w:styleId="ListLabel527">
    <w:name w:val="ListLabel 527"/>
    <w:qFormat/>
    <w:rPr>
      <w:rFonts w:cs="OpenSymbol"/>
      <w:sz w:val="22"/>
      <w:szCs w:val="22"/>
    </w:rPr>
  </w:style>
  <w:style w:type="character" w:customStyle="1" w:styleId="ListLabel528">
    <w:name w:val="ListLabel 528"/>
    <w:qFormat/>
    <w:rPr>
      <w:rFonts w:cs="OpenSymbol"/>
      <w:sz w:val="22"/>
      <w:szCs w:val="22"/>
    </w:rPr>
  </w:style>
  <w:style w:type="character" w:customStyle="1" w:styleId="ListLabel529">
    <w:name w:val="ListLabel 529"/>
    <w:qFormat/>
    <w:rPr>
      <w:rFonts w:cs="OpenSymbol"/>
      <w:sz w:val="22"/>
      <w:szCs w:val="22"/>
    </w:rPr>
  </w:style>
  <w:style w:type="character" w:customStyle="1" w:styleId="ListLabel530">
    <w:name w:val="ListLabel 530"/>
    <w:qFormat/>
    <w:rPr>
      <w:rFonts w:cs="OpenSymbol"/>
      <w:sz w:val="22"/>
      <w:szCs w:val="22"/>
    </w:rPr>
  </w:style>
  <w:style w:type="character" w:customStyle="1" w:styleId="ListLabel531">
    <w:name w:val="ListLabel 531"/>
    <w:qFormat/>
    <w:rPr>
      <w:rFonts w:cs="OpenSymbol"/>
      <w:sz w:val="22"/>
      <w:szCs w:val="22"/>
    </w:rPr>
  </w:style>
  <w:style w:type="character" w:customStyle="1" w:styleId="ListLabel532">
    <w:name w:val="ListLabel 532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33">
    <w:name w:val="ListLabel 533"/>
    <w:qFormat/>
    <w:rPr>
      <w:rFonts w:cs="OpenSymbol"/>
      <w:color w:val="000000"/>
      <w:sz w:val="16"/>
      <w:szCs w:val="16"/>
    </w:rPr>
  </w:style>
  <w:style w:type="character" w:customStyle="1" w:styleId="ListLabel534">
    <w:name w:val="ListLabel 534"/>
    <w:qFormat/>
    <w:rPr>
      <w:rFonts w:cs="OpenSymbol"/>
      <w:color w:val="000000"/>
      <w:sz w:val="16"/>
      <w:szCs w:val="16"/>
    </w:rPr>
  </w:style>
  <w:style w:type="character" w:customStyle="1" w:styleId="ListLabel535">
    <w:name w:val="ListLabel 535"/>
    <w:qFormat/>
    <w:rPr>
      <w:rFonts w:cs="OpenSymbol"/>
      <w:color w:val="000000"/>
      <w:sz w:val="16"/>
      <w:szCs w:val="16"/>
    </w:rPr>
  </w:style>
  <w:style w:type="character" w:customStyle="1" w:styleId="ListLabel536">
    <w:name w:val="ListLabel 536"/>
    <w:qFormat/>
    <w:rPr>
      <w:rFonts w:cs="OpenSymbol"/>
      <w:color w:val="000000"/>
      <w:sz w:val="16"/>
      <w:szCs w:val="16"/>
    </w:rPr>
  </w:style>
  <w:style w:type="character" w:customStyle="1" w:styleId="ListLabel537">
    <w:name w:val="ListLabel 537"/>
    <w:qFormat/>
    <w:rPr>
      <w:rFonts w:cs="OpenSymbol"/>
      <w:color w:val="000000"/>
      <w:sz w:val="16"/>
      <w:szCs w:val="16"/>
    </w:rPr>
  </w:style>
  <w:style w:type="character" w:customStyle="1" w:styleId="ListLabel538">
    <w:name w:val="ListLabel 538"/>
    <w:qFormat/>
    <w:rPr>
      <w:rFonts w:cs="OpenSymbol"/>
      <w:color w:val="000000"/>
      <w:sz w:val="16"/>
      <w:szCs w:val="16"/>
    </w:rPr>
  </w:style>
  <w:style w:type="character" w:customStyle="1" w:styleId="ListLabel539">
    <w:name w:val="ListLabel 539"/>
    <w:qFormat/>
    <w:rPr>
      <w:rFonts w:cs="OpenSymbol"/>
      <w:color w:val="000000"/>
      <w:sz w:val="16"/>
      <w:szCs w:val="16"/>
    </w:rPr>
  </w:style>
  <w:style w:type="character" w:customStyle="1" w:styleId="ListLabel540">
    <w:name w:val="ListLabel 540"/>
    <w:qFormat/>
    <w:rPr>
      <w:rFonts w:cs="OpenSymbol"/>
      <w:color w:val="000000"/>
      <w:sz w:val="16"/>
      <w:szCs w:val="16"/>
    </w:rPr>
  </w:style>
  <w:style w:type="character" w:customStyle="1" w:styleId="ListLabel541">
    <w:name w:val="ListLabel 541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42">
    <w:name w:val="ListLabel 542"/>
    <w:qFormat/>
    <w:rPr>
      <w:rFonts w:cs="OpenSymbol"/>
      <w:color w:val="000000"/>
      <w:sz w:val="16"/>
      <w:szCs w:val="16"/>
    </w:rPr>
  </w:style>
  <w:style w:type="character" w:customStyle="1" w:styleId="ListLabel543">
    <w:name w:val="ListLabel 543"/>
    <w:qFormat/>
    <w:rPr>
      <w:rFonts w:cs="OpenSymbol"/>
      <w:color w:val="000000"/>
      <w:sz w:val="16"/>
      <w:szCs w:val="16"/>
    </w:rPr>
  </w:style>
  <w:style w:type="character" w:customStyle="1" w:styleId="ListLabel544">
    <w:name w:val="ListLabel 544"/>
    <w:qFormat/>
    <w:rPr>
      <w:rFonts w:cs="OpenSymbol"/>
      <w:color w:val="000000"/>
      <w:sz w:val="16"/>
      <w:szCs w:val="16"/>
    </w:rPr>
  </w:style>
  <w:style w:type="character" w:customStyle="1" w:styleId="ListLabel545">
    <w:name w:val="ListLabel 545"/>
    <w:qFormat/>
    <w:rPr>
      <w:rFonts w:cs="OpenSymbol"/>
      <w:color w:val="000000"/>
      <w:sz w:val="16"/>
      <w:szCs w:val="16"/>
    </w:rPr>
  </w:style>
  <w:style w:type="character" w:customStyle="1" w:styleId="ListLabel546">
    <w:name w:val="ListLabel 546"/>
    <w:qFormat/>
    <w:rPr>
      <w:rFonts w:cs="OpenSymbol"/>
      <w:color w:val="000000"/>
      <w:sz w:val="16"/>
      <w:szCs w:val="16"/>
    </w:rPr>
  </w:style>
  <w:style w:type="character" w:customStyle="1" w:styleId="ListLabel547">
    <w:name w:val="ListLabel 547"/>
    <w:qFormat/>
    <w:rPr>
      <w:rFonts w:cs="OpenSymbol"/>
      <w:color w:val="000000"/>
      <w:sz w:val="16"/>
      <w:szCs w:val="16"/>
    </w:rPr>
  </w:style>
  <w:style w:type="character" w:customStyle="1" w:styleId="ListLabel548">
    <w:name w:val="ListLabel 548"/>
    <w:qFormat/>
    <w:rPr>
      <w:rFonts w:cs="OpenSymbol"/>
      <w:color w:val="000000"/>
      <w:sz w:val="16"/>
      <w:szCs w:val="16"/>
    </w:rPr>
  </w:style>
  <w:style w:type="character" w:customStyle="1" w:styleId="ListLabel549">
    <w:name w:val="ListLabel 549"/>
    <w:qFormat/>
    <w:rPr>
      <w:rFonts w:cs="OpenSymbol"/>
      <w:color w:val="000000"/>
      <w:sz w:val="16"/>
      <w:szCs w:val="16"/>
    </w:rPr>
  </w:style>
  <w:style w:type="character" w:customStyle="1" w:styleId="ListLabel550">
    <w:name w:val="ListLabel 550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551">
    <w:name w:val="ListLabel 551"/>
    <w:qFormat/>
    <w:rPr>
      <w:rFonts w:cs="OpenSymbol"/>
      <w:color w:val="000000"/>
      <w:sz w:val="16"/>
      <w:szCs w:val="16"/>
    </w:rPr>
  </w:style>
  <w:style w:type="character" w:customStyle="1" w:styleId="ListLabel552">
    <w:name w:val="ListLabel 552"/>
    <w:qFormat/>
    <w:rPr>
      <w:rFonts w:cs="OpenSymbol"/>
      <w:color w:val="000000"/>
      <w:sz w:val="16"/>
      <w:szCs w:val="16"/>
    </w:rPr>
  </w:style>
  <w:style w:type="character" w:customStyle="1" w:styleId="ListLabel553">
    <w:name w:val="ListLabel 553"/>
    <w:qFormat/>
    <w:rPr>
      <w:rFonts w:cs="OpenSymbol"/>
      <w:color w:val="000000"/>
      <w:sz w:val="16"/>
      <w:szCs w:val="16"/>
    </w:rPr>
  </w:style>
  <w:style w:type="character" w:customStyle="1" w:styleId="ListLabel554">
    <w:name w:val="ListLabel 554"/>
    <w:qFormat/>
    <w:rPr>
      <w:rFonts w:cs="OpenSymbol"/>
      <w:color w:val="000000"/>
      <w:sz w:val="16"/>
      <w:szCs w:val="16"/>
    </w:rPr>
  </w:style>
  <w:style w:type="character" w:customStyle="1" w:styleId="ListLabel555">
    <w:name w:val="ListLabel 555"/>
    <w:qFormat/>
    <w:rPr>
      <w:rFonts w:cs="OpenSymbol"/>
      <w:color w:val="000000"/>
      <w:sz w:val="16"/>
      <w:szCs w:val="16"/>
    </w:rPr>
  </w:style>
  <w:style w:type="character" w:customStyle="1" w:styleId="ListLabel556">
    <w:name w:val="ListLabel 556"/>
    <w:qFormat/>
    <w:rPr>
      <w:rFonts w:cs="OpenSymbol"/>
      <w:color w:val="000000"/>
      <w:sz w:val="16"/>
      <w:szCs w:val="16"/>
    </w:rPr>
  </w:style>
  <w:style w:type="character" w:customStyle="1" w:styleId="ListLabel557">
    <w:name w:val="ListLabel 557"/>
    <w:qFormat/>
    <w:rPr>
      <w:rFonts w:cs="OpenSymbol"/>
      <w:color w:val="000000"/>
      <w:sz w:val="16"/>
      <w:szCs w:val="16"/>
    </w:rPr>
  </w:style>
  <w:style w:type="character" w:customStyle="1" w:styleId="ListLabel558">
    <w:name w:val="ListLabel 558"/>
    <w:qFormat/>
    <w:rPr>
      <w:rFonts w:cs="OpenSymbol"/>
      <w:color w:val="000000"/>
      <w:sz w:val="16"/>
      <w:szCs w:val="16"/>
    </w:rPr>
  </w:style>
  <w:style w:type="character" w:customStyle="1" w:styleId="ListLabel559">
    <w:name w:val="ListLabel 559"/>
    <w:qFormat/>
    <w:rPr>
      <w:rFonts w:cs="OpenSymbol"/>
      <w:color w:val="000000"/>
      <w:sz w:val="16"/>
      <w:szCs w:val="16"/>
    </w:rPr>
  </w:style>
  <w:style w:type="character" w:customStyle="1" w:styleId="ListLabel560">
    <w:name w:val="ListLabel 560"/>
    <w:qFormat/>
    <w:rPr>
      <w:rFonts w:cs="OpenSymbol"/>
      <w:color w:val="000000"/>
      <w:sz w:val="16"/>
      <w:szCs w:val="16"/>
    </w:rPr>
  </w:style>
  <w:style w:type="character" w:customStyle="1" w:styleId="ListLabel561">
    <w:name w:val="ListLabel 561"/>
    <w:qFormat/>
    <w:rPr>
      <w:rFonts w:cs="OpenSymbol"/>
      <w:color w:val="000000"/>
      <w:sz w:val="16"/>
      <w:szCs w:val="16"/>
    </w:rPr>
  </w:style>
  <w:style w:type="character" w:customStyle="1" w:styleId="ListLabel562">
    <w:name w:val="ListLabel 562"/>
    <w:qFormat/>
    <w:rPr>
      <w:rFonts w:cs="OpenSymbol"/>
      <w:color w:val="000000"/>
      <w:sz w:val="16"/>
      <w:szCs w:val="16"/>
    </w:rPr>
  </w:style>
  <w:style w:type="character" w:customStyle="1" w:styleId="ListLabel563">
    <w:name w:val="ListLabel 563"/>
    <w:qFormat/>
    <w:rPr>
      <w:rFonts w:cs="OpenSymbol"/>
      <w:color w:val="000000"/>
      <w:sz w:val="16"/>
      <w:szCs w:val="16"/>
    </w:rPr>
  </w:style>
  <w:style w:type="character" w:customStyle="1" w:styleId="ListLabel564">
    <w:name w:val="ListLabel 564"/>
    <w:qFormat/>
    <w:rPr>
      <w:rFonts w:cs="OpenSymbol"/>
      <w:color w:val="000000"/>
      <w:sz w:val="16"/>
      <w:szCs w:val="16"/>
    </w:rPr>
  </w:style>
  <w:style w:type="character" w:customStyle="1" w:styleId="ListLabel565">
    <w:name w:val="ListLabel 565"/>
    <w:qFormat/>
    <w:rPr>
      <w:rFonts w:cs="OpenSymbol"/>
      <w:color w:val="000000"/>
      <w:sz w:val="16"/>
      <w:szCs w:val="16"/>
    </w:rPr>
  </w:style>
  <w:style w:type="character" w:customStyle="1" w:styleId="ListLabel566">
    <w:name w:val="ListLabel 566"/>
    <w:qFormat/>
    <w:rPr>
      <w:rFonts w:cs="OpenSymbol"/>
      <w:color w:val="000000"/>
      <w:sz w:val="16"/>
      <w:szCs w:val="16"/>
    </w:rPr>
  </w:style>
  <w:style w:type="character" w:customStyle="1" w:styleId="ListLabel567">
    <w:name w:val="ListLabel 567"/>
    <w:qFormat/>
    <w:rPr>
      <w:rFonts w:cs="OpenSymbol"/>
      <w:color w:val="000000"/>
      <w:sz w:val="16"/>
      <w:szCs w:val="16"/>
    </w:rPr>
  </w:style>
  <w:style w:type="character" w:customStyle="1" w:styleId="ListLabel568">
    <w:name w:val="ListLabel 568"/>
    <w:qFormat/>
    <w:rPr>
      <w:rFonts w:cs="OpenSymbol"/>
      <w:color w:val="000000"/>
      <w:sz w:val="16"/>
      <w:szCs w:val="16"/>
    </w:rPr>
  </w:style>
  <w:style w:type="character" w:customStyle="1" w:styleId="ListLabel569">
    <w:name w:val="ListLabel 569"/>
    <w:qFormat/>
    <w:rPr>
      <w:rFonts w:cs="OpenSymbol"/>
      <w:color w:val="000000"/>
      <w:sz w:val="16"/>
      <w:szCs w:val="16"/>
    </w:rPr>
  </w:style>
  <w:style w:type="character" w:customStyle="1" w:styleId="ListLabel570">
    <w:name w:val="ListLabel 570"/>
    <w:qFormat/>
    <w:rPr>
      <w:rFonts w:cs="OpenSymbol"/>
      <w:color w:val="000000"/>
      <w:sz w:val="16"/>
      <w:szCs w:val="16"/>
    </w:rPr>
  </w:style>
  <w:style w:type="character" w:customStyle="1" w:styleId="ListLabel571">
    <w:name w:val="ListLabel 571"/>
    <w:qFormat/>
    <w:rPr>
      <w:rFonts w:cs="OpenSymbol"/>
      <w:color w:val="000000"/>
      <w:sz w:val="16"/>
      <w:szCs w:val="16"/>
    </w:rPr>
  </w:style>
  <w:style w:type="character" w:customStyle="1" w:styleId="ListLabel572">
    <w:name w:val="ListLabel 572"/>
    <w:qFormat/>
    <w:rPr>
      <w:rFonts w:cs="OpenSymbol"/>
      <w:color w:val="000000"/>
      <w:sz w:val="16"/>
      <w:szCs w:val="16"/>
    </w:rPr>
  </w:style>
  <w:style w:type="character" w:customStyle="1" w:styleId="ListLabel573">
    <w:name w:val="ListLabel 573"/>
    <w:qFormat/>
    <w:rPr>
      <w:rFonts w:cs="OpenSymbol"/>
      <w:color w:val="000000"/>
      <w:sz w:val="16"/>
      <w:szCs w:val="16"/>
    </w:rPr>
  </w:style>
  <w:style w:type="character" w:customStyle="1" w:styleId="ListLabel574">
    <w:name w:val="ListLabel 574"/>
    <w:qFormat/>
    <w:rPr>
      <w:rFonts w:cs="OpenSymbol"/>
      <w:color w:val="000000"/>
      <w:sz w:val="16"/>
      <w:szCs w:val="16"/>
    </w:rPr>
  </w:style>
  <w:style w:type="character" w:customStyle="1" w:styleId="ListLabel575">
    <w:name w:val="ListLabel 575"/>
    <w:qFormat/>
    <w:rPr>
      <w:rFonts w:cs="OpenSymbol"/>
      <w:color w:val="000000"/>
      <w:sz w:val="16"/>
      <w:szCs w:val="16"/>
    </w:rPr>
  </w:style>
  <w:style w:type="character" w:customStyle="1" w:styleId="ListLabel576">
    <w:name w:val="ListLabel 576"/>
    <w:qFormat/>
    <w:rPr>
      <w:rFonts w:cs="OpenSymbol"/>
      <w:color w:val="000000"/>
      <w:sz w:val="16"/>
      <w:szCs w:val="16"/>
    </w:rPr>
  </w:style>
  <w:style w:type="character" w:customStyle="1" w:styleId="ListLabel577">
    <w:name w:val="ListLabel 577"/>
    <w:qFormat/>
    <w:rPr>
      <w:rFonts w:cs="OpenSymbol"/>
      <w:color w:val="000000"/>
      <w:sz w:val="16"/>
      <w:szCs w:val="16"/>
    </w:rPr>
  </w:style>
  <w:style w:type="character" w:customStyle="1" w:styleId="ListLabel578">
    <w:name w:val="ListLabel 578"/>
    <w:qFormat/>
    <w:rPr>
      <w:rFonts w:cs="OpenSymbol"/>
      <w:color w:val="000000"/>
      <w:sz w:val="16"/>
      <w:szCs w:val="16"/>
    </w:rPr>
  </w:style>
  <w:style w:type="character" w:customStyle="1" w:styleId="ListLabel579">
    <w:name w:val="ListLabel 579"/>
    <w:qFormat/>
    <w:rPr>
      <w:rFonts w:cs="OpenSymbol"/>
      <w:color w:val="000000"/>
      <w:sz w:val="16"/>
      <w:szCs w:val="16"/>
    </w:rPr>
  </w:style>
  <w:style w:type="character" w:customStyle="1" w:styleId="ListLabel580">
    <w:name w:val="ListLabel 580"/>
    <w:qFormat/>
    <w:rPr>
      <w:rFonts w:cs="OpenSymbol"/>
      <w:color w:val="000000"/>
      <w:sz w:val="16"/>
      <w:szCs w:val="16"/>
    </w:rPr>
  </w:style>
  <w:style w:type="character" w:customStyle="1" w:styleId="ListLabel581">
    <w:name w:val="ListLabel 581"/>
    <w:qFormat/>
    <w:rPr>
      <w:rFonts w:cs="OpenSymbol"/>
      <w:color w:val="000000"/>
      <w:sz w:val="16"/>
      <w:szCs w:val="16"/>
    </w:rPr>
  </w:style>
  <w:style w:type="character" w:customStyle="1" w:styleId="ListLabel582">
    <w:name w:val="ListLabel 582"/>
    <w:qFormat/>
    <w:rPr>
      <w:rFonts w:cs="OpenSymbol"/>
      <w:color w:val="000000"/>
      <w:sz w:val="16"/>
      <w:szCs w:val="16"/>
    </w:rPr>
  </w:style>
  <w:style w:type="character" w:customStyle="1" w:styleId="ListLabel583">
    <w:name w:val="ListLabel 583"/>
    <w:qFormat/>
    <w:rPr>
      <w:rFonts w:cs="OpenSymbol"/>
      <w:color w:val="000000"/>
      <w:sz w:val="16"/>
      <w:szCs w:val="16"/>
    </w:rPr>
  </w:style>
  <w:style w:type="character" w:customStyle="1" w:styleId="ListLabel584">
    <w:name w:val="ListLabel 584"/>
    <w:qFormat/>
    <w:rPr>
      <w:rFonts w:cs="OpenSymbol"/>
      <w:color w:val="000000"/>
      <w:sz w:val="16"/>
      <w:szCs w:val="16"/>
    </w:rPr>
  </w:style>
  <w:style w:type="character" w:customStyle="1" w:styleId="ListLabel585">
    <w:name w:val="ListLabel 585"/>
    <w:qFormat/>
    <w:rPr>
      <w:rFonts w:cs="OpenSymbol"/>
      <w:color w:val="000000"/>
      <w:sz w:val="16"/>
      <w:szCs w:val="16"/>
    </w:rPr>
  </w:style>
  <w:style w:type="character" w:customStyle="1" w:styleId="ListLabel586">
    <w:name w:val="ListLabel 586"/>
    <w:qFormat/>
    <w:rPr>
      <w:rFonts w:cs="OpenSymbol"/>
      <w:color w:val="000000"/>
      <w:sz w:val="16"/>
      <w:szCs w:val="16"/>
    </w:rPr>
  </w:style>
  <w:style w:type="character" w:customStyle="1" w:styleId="ListLabel587">
    <w:name w:val="ListLabel 587"/>
    <w:qFormat/>
    <w:rPr>
      <w:rFonts w:cs="OpenSymbol"/>
      <w:color w:val="000000"/>
      <w:sz w:val="16"/>
      <w:szCs w:val="16"/>
    </w:rPr>
  </w:style>
  <w:style w:type="character" w:customStyle="1" w:styleId="ListLabel588">
    <w:name w:val="ListLabel 588"/>
    <w:qFormat/>
    <w:rPr>
      <w:rFonts w:cs="OpenSymbol"/>
      <w:color w:val="000000"/>
      <w:sz w:val="16"/>
      <w:szCs w:val="16"/>
    </w:rPr>
  </w:style>
  <w:style w:type="character" w:customStyle="1" w:styleId="ListLabel589">
    <w:name w:val="ListLabel 589"/>
    <w:qFormat/>
    <w:rPr>
      <w:rFonts w:cs="OpenSymbol"/>
      <w:color w:val="000000"/>
      <w:sz w:val="16"/>
      <w:szCs w:val="16"/>
    </w:rPr>
  </w:style>
  <w:style w:type="character" w:customStyle="1" w:styleId="ListLabel590">
    <w:name w:val="ListLabel 590"/>
    <w:qFormat/>
    <w:rPr>
      <w:rFonts w:cs="OpenSymbol"/>
      <w:color w:val="000000"/>
      <w:sz w:val="16"/>
      <w:szCs w:val="16"/>
    </w:rPr>
  </w:style>
  <w:style w:type="character" w:customStyle="1" w:styleId="ListLabel591">
    <w:name w:val="ListLabel 591"/>
    <w:qFormat/>
    <w:rPr>
      <w:rFonts w:cs="OpenSymbol"/>
      <w:color w:val="000000"/>
      <w:sz w:val="16"/>
      <w:szCs w:val="16"/>
    </w:rPr>
  </w:style>
  <w:style w:type="character" w:customStyle="1" w:styleId="ListLabel592">
    <w:name w:val="ListLabel 592"/>
    <w:qFormat/>
    <w:rPr>
      <w:rFonts w:cs="OpenSymbol"/>
      <w:color w:val="000000"/>
      <w:sz w:val="16"/>
      <w:szCs w:val="16"/>
    </w:rPr>
  </w:style>
  <w:style w:type="character" w:customStyle="1" w:styleId="ListLabel593">
    <w:name w:val="ListLabel 593"/>
    <w:qFormat/>
    <w:rPr>
      <w:rFonts w:cs="OpenSymbol"/>
      <w:color w:val="000000"/>
      <w:sz w:val="16"/>
      <w:szCs w:val="16"/>
    </w:rPr>
  </w:style>
  <w:style w:type="character" w:customStyle="1" w:styleId="ListLabel594">
    <w:name w:val="ListLabel 594"/>
    <w:qFormat/>
    <w:rPr>
      <w:rFonts w:cs="OpenSymbol"/>
      <w:color w:val="000000"/>
      <w:sz w:val="16"/>
      <w:szCs w:val="16"/>
    </w:rPr>
  </w:style>
  <w:style w:type="character" w:customStyle="1" w:styleId="ListLabel595">
    <w:name w:val="ListLabel 595"/>
    <w:qFormat/>
    <w:rPr>
      <w:rFonts w:cs="OpenSymbol"/>
      <w:color w:val="000000"/>
      <w:sz w:val="16"/>
      <w:szCs w:val="16"/>
    </w:rPr>
  </w:style>
  <w:style w:type="character" w:customStyle="1" w:styleId="ListLabel596">
    <w:name w:val="ListLabel 596"/>
    <w:qFormat/>
    <w:rPr>
      <w:rFonts w:cs="OpenSymbol"/>
      <w:color w:val="000000"/>
      <w:sz w:val="16"/>
      <w:szCs w:val="16"/>
    </w:rPr>
  </w:style>
  <w:style w:type="character" w:customStyle="1" w:styleId="ListLabel597">
    <w:name w:val="ListLabel 597"/>
    <w:qFormat/>
    <w:rPr>
      <w:rFonts w:cs="OpenSymbol"/>
      <w:color w:val="000000"/>
      <w:sz w:val="16"/>
      <w:szCs w:val="16"/>
    </w:rPr>
  </w:style>
  <w:style w:type="character" w:customStyle="1" w:styleId="ListLabel598">
    <w:name w:val="ListLabel 598"/>
    <w:qFormat/>
    <w:rPr>
      <w:rFonts w:cs="OpenSymbol"/>
      <w:color w:val="000000"/>
      <w:sz w:val="16"/>
      <w:szCs w:val="16"/>
    </w:rPr>
  </w:style>
  <w:style w:type="character" w:customStyle="1" w:styleId="ListLabel599">
    <w:name w:val="ListLabel 599"/>
    <w:qFormat/>
    <w:rPr>
      <w:rFonts w:cs="OpenSymbol"/>
      <w:color w:val="000000"/>
      <w:sz w:val="16"/>
      <w:szCs w:val="16"/>
    </w:rPr>
  </w:style>
  <w:style w:type="character" w:customStyle="1" w:styleId="ListLabel600">
    <w:name w:val="ListLabel 600"/>
    <w:qFormat/>
    <w:rPr>
      <w:rFonts w:cs="OpenSymbol"/>
      <w:color w:val="000000"/>
      <w:sz w:val="16"/>
      <w:szCs w:val="16"/>
    </w:rPr>
  </w:style>
  <w:style w:type="character" w:customStyle="1" w:styleId="ListLabel601">
    <w:name w:val="ListLabel 601"/>
    <w:qFormat/>
    <w:rPr>
      <w:rFonts w:cs="OpenSymbol"/>
      <w:color w:val="000000"/>
      <w:sz w:val="16"/>
      <w:szCs w:val="16"/>
    </w:rPr>
  </w:style>
  <w:style w:type="character" w:customStyle="1" w:styleId="ListLabel602">
    <w:name w:val="ListLabel 602"/>
    <w:qFormat/>
    <w:rPr>
      <w:rFonts w:cs="OpenSymbol"/>
      <w:color w:val="000000"/>
      <w:sz w:val="16"/>
      <w:szCs w:val="16"/>
    </w:rPr>
  </w:style>
  <w:style w:type="character" w:customStyle="1" w:styleId="ListLabel603">
    <w:name w:val="ListLabel 603"/>
    <w:qFormat/>
    <w:rPr>
      <w:rFonts w:cs="OpenSymbol"/>
      <w:color w:val="000000"/>
      <w:sz w:val="16"/>
      <w:szCs w:val="16"/>
    </w:rPr>
  </w:style>
  <w:style w:type="character" w:customStyle="1" w:styleId="ListLabel604">
    <w:name w:val="ListLabel 604"/>
    <w:qFormat/>
    <w:rPr>
      <w:rFonts w:cs="OpenSymbol"/>
      <w:b w:val="0"/>
      <w:color w:val="000000"/>
      <w:sz w:val="28"/>
      <w:szCs w:val="16"/>
    </w:rPr>
  </w:style>
  <w:style w:type="character" w:customStyle="1" w:styleId="ListLabel605">
    <w:name w:val="ListLabel 605"/>
    <w:qFormat/>
    <w:rPr>
      <w:rFonts w:cs="OpenSymbol"/>
      <w:color w:val="000000"/>
      <w:sz w:val="16"/>
      <w:szCs w:val="16"/>
    </w:rPr>
  </w:style>
  <w:style w:type="character" w:customStyle="1" w:styleId="ListLabel606">
    <w:name w:val="ListLabel 606"/>
    <w:qFormat/>
    <w:rPr>
      <w:rFonts w:cs="OpenSymbol"/>
      <w:color w:val="000000"/>
      <w:sz w:val="16"/>
      <w:szCs w:val="16"/>
    </w:rPr>
  </w:style>
  <w:style w:type="character" w:customStyle="1" w:styleId="ListLabel607">
    <w:name w:val="ListLabel 607"/>
    <w:qFormat/>
    <w:rPr>
      <w:rFonts w:cs="OpenSymbol"/>
      <w:color w:val="000000"/>
      <w:sz w:val="16"/>
      <w:szCs w:val="16"/>
    </w:rPr>
  </w:style>
  <w:style w:type="character" w:customStyle="1" w:styleId="ListLabel608">
    <w:name w:val="ListLabel 608"/>
    <w:qFormat/>
    <w:rPr>
      <w:rFonts w:cs="OpenSymbol"/>
      <w:color w:val="000000"/>
      <w:sz w:val="16"/>
      <w:szCs w:val="16"/>
    </w:rPr>
  </w:style>
  <w:style w:type="character" w:customStyle="1" w:styleId="ListLabel609">
    <w:name w:val="ListLabel 609"/>
    <w:qFormat/>
    <w:rPr>
      <w:rFonts w:cs="OpenSymbol"/>
      <w:color w:val="000000"/>
      <w:sz w:val="16"/>
      <w:szCs w:val="16"/>
    </w:rPr>
  </w:style>
  <w:style w:type="character" w:customStyle="1" w:styleId="ListLabel610">
    <w:name w:val="ListLabel 610"/>
    <w:qFormat/>
    <w:rPr>
      <w:rFonts w:cs="OpenSymbol"/>
      <w:color w:val="000000"/>
      <w:sz w:val="16"/>
      <w:szCs w:val="16"/>
    </w:rPr>
  </w:style>
  <w:style w:type="character" w:customStyle="1" w:styleId="ListLabel611">
    <w:name w:val="ListLabel 611"/>
    <w:qFormat/>
    <w:rPr>
      <w:rFonts w:cs="OpenSymbol"/>
      <w:color w:val="000000"/>
      <w:sz w:val="16"/>
      <w:szCs w:val="16"/>
    </w:rPr>
  </w:style>
  <w:style w:type="character" w:customStyle="1" w:styleId="ListLabel612">
    <w:name w:val="ListLabel 612"/>
    <w:qFormat/>
    <w:rPr>
      <w:rFonts w:cs="OpenSymbol"/>
      <w:color w:val="000000"/>
      <w:sz w:val="16"/>
      <w:szCs w:val="16"/>
    </w:rPr>
  </w:style>
  <w:style w:type="character" w:customStyle="1" w:styleId="ListLabel613">
    <w:name w:val="ListLabel 613"/>
    <w:qFormat/>
    <w:rPr>
      <w:rFonts w:ascii="Times New Roman" w:hAnsi="Times New Roman" w:cs="OpenSymbol"/>
      <w:b w:val="0"/>
      <w:color w:val="000000"/>
      <w:sz w:val="22"/>
      <w:szCs w:val="16"/>
    </w:rPr>
  </w:style>
  <w:style w:type="character" w:customStyle="1" w:styleId="ListLabel614">
    <w:name w:val="ListLabel 614"/>
    <w:qFormat/>
    <w:rPr>
      <w:rFonts w:cs="OpenSymbol"/>
      <w:color w:val="000000"/>
      <w:sz w:val="16"/>
      <w:szCs w:val="16"/>
    </w:rPr>
  </w:style>
  <w:style w:type="character" w:customStyle="1" w:styleId="ListLabel615">
    <w:name w:val="ListLabel 615"/>
    <w:qFormat/>
    <w:rPr>
      <w:rFonts w:cs="OpenSymbol"/>
      <w:color w:val="000000"/>
      <w:sz w:val="16"/>
      <w:szCs w:val="16"/>
    </w:rPr>
  </w:style>
  <w:style w:type="character" w:customStyle="1" w:styleId="ListLabel616">
    <w:name w:val="ListLabel 616"/>
    <w:qFormat/>
    <w:rPr>
      <w:rFonts w:cs="OpenSymbol"/>
      <w:color w:val="000000"/>
      <w:sz w:val="16"/>
      <w:szCs w:val="16"/>
    </w:rPr>
  </w:style>
  <w:style w:type="character" w:customStyle="1" w:styleId="ListLabel617">
    <w:name w:val="ListLabel 617"/>
    <w:qFormat/>
    <w:rPr>
      <w:rFonts w:cs="OpenSymbol"/>
      <w:color w:val="000000"/>
      <w:sz w:val="16"/>
      <w:szCs w:val="16"/>
    </w:rPr>
  </w:style>
  <w:style w:type="character" w:customStyle="1" w:styleId="ListLabel618">
    <w:name w:val="ListLabel 618"/>
    <w:qFormat/>
    <w:rPr>
      <w:rFonts w:cs="OpenSymbol"/>
      <w:color w:val="000000"/>
      <w:sz w:val="16"/>
      <w:szCs w:val="16"/>
    </w:rPr>
  </w:style>
  <w:style w:type="character" w:customStyle="1" w:styleId="ListLabel619">
    <w:name w:val="ListLabel 619"/>
    <w:qFormat/>
    <w:rPr>
      <w:rFonts w:cs="OpenSymbol"/>
      <w:color w:val="000000"/>
      <w:sz w:val="16"/>
      <w:szCs w:val="16"/>
    </w:rPr>
  </w:style>
  <w:style w:type="character" w:customStyle="1" w:styleId="ListLabel620">
    <w:name w:val="ListLabel 620"/>
    <w:qFormat/>
    <w:rPr>
      <w:rFonts w:cs="OpenSymbol"/>
      <w:color w:val="000000"/>
      <w:sz w:val="16"/>
      <w:szCs w:val="16"/>
    </w:rPr>
  </w:style>
  <w:style w:type="character" w:customStyle="1" w:styleId="ListLabel621">
    <w:name w:val="ListLabel 621"/>
    <w:qFormat/>
    <w:rPr>
      <w:rFonts w:cs="OpenSymbol"/>
      <w:color w:val="000000"/>
      <w:sz w:val="16"/>
      <w:szCs w:val="16"/>
    </w:rPr>
  </w:style>
  <w:style w:type="character" w:customStyle="1" w:styleId="ListLabel622">
    <w:name w:val="ListLabel 622"/>
    <w:qFormat/>
    <w:rPr>
      <w:rFonts w:cs="OpenSymbol"/>
      <w:color w:val="000000"/>
      <w:sz w:val="28"/>
      <w:szCs w:val="16"/>
    </w:rPr>
  </w:style>
  <w:style w:type="character" w:customStyle="1" w:styleId="ListLabel623">
    <w:name w:val="ListLabel 623"/>
    <w:qFormat/>
    <w:rPr>
      <w:rFonts w:cs="OpenSymbol"/>
      <w:color w:val="000000"/>
      <w:sz w:val="16"/>
      <w:szCs w:val="16"/>
    </w:rPr>
  </w:style>
  <w:style w:type="character" w:customStyle="1" w:styleId="ListLabel624">
    <w:name w:val="ListLabel 624"/>
    <w:qFormat/>
    <w:rPr>
      <w:rFonts w:cs="OpenSymbol"/>
      <w:color w:val="000000"/>
      <w:sz w:val="16"/>
      <w:szCs w:val="16"/>
    </w:rPr>
  </w:style>
  <w:style w:type="character" w:customStyle="1" w:styleId="ListLabel625">
    <w:name w:val="ListLabel 625"/>
    <w:qFormat/>
    <w:rPr>
      <w:rFonts w:cs="OpenSymbol"/>
      <w:color w:val="000000"/>
      <w:sz w:val="16"/>
      <w:szCs w:val="16"/>
    </w:rPr>
  </w:style>
  <w:style w:type="character" w:customStyle="1" w:styleId="ListLabel626">
    <w:name w:val="ListLabel 626"/>
    <w:qFormat/>
    <w:rPr>
      <w:rFonts w:cs="OpenSymbol"/>
      <w:color w:val="000000"/>
      <w:sz w:val="16"/>
      <w:szCs w:val="16"/>
    </w:rPr>
  </w:style>
  <w:style w:type="character" w:customStyle="1" w:styleId="ListLabel627">
    <w:name w:val="ListLabel 627"/>
    <w:qFormat/>
    <w:rPr>
      <w:rFonts w:cs="OpenSymbol"/>
      <w:color w:val="000000"/>
      <w:sz w:val="16"/>
      <w:szCs w:val="16"/>
    </w:rPr>
  </w:style>
  <w:style w:type="character" w:customStyle="1" w:styleId="ListLabel628">
    <w:name w:val="ListLabel 628"/>
    <w:qFormat/>
    <w:rPr>
      <w:rFonts w:cs="OpenSymbol"/>
      <w:color w:val="000000"/>
      <w:sz w:val="16"/>
      <w:szCs w:val="16"/>
    </w:rPr>
  </w:style>
  <w:style w:type="character" w:customStyle="1" w:styleId="ListLabel629">
    <w:name w:val="ListLabel 629"/>
    <w:qFormat/>
    <w:rPr>
      <w:rFonts w:cs="OpenSymbol"/>
      <w:color w:val="000000"/>
      <w:sz w:val="16"/>
      <w:szCs w:val="16"/>
    </w:rPr>
  </w:style>
  <w:style w:type="character" w:customStyle="1" w:styleId="ListLabel630">
    <w:name w:val="ListLabel 630"/>
    <w:qFormat/>
    <w:rPr>
      <w:rFonts w:cs="OpenSymbol"/>
      <w:color w:val="000000"/>
      <w:sz w:val="16"/>
      <w:szCs w:val="16"/>
    </w:rPr>
  </w:style>
  <w:style w:type="character" w:customStyle="1" w:styleId="ListLabel631">
    <w:name w:val="ListLabel 631"/>
    <w:qFormat/>
    <w:rPr>
      <w:rFonts w:cs="OpenSymbol"/>
      <w:color w:val="000000"/>
      <w:sz w:val="28"/>
      <w:szCs w:val="16"/>
    </w:rPr>
  </w:style>
  <w:style w:type="character" w:customStyle="1" w:styleId="ListLabel632">
    <w:name w:val="ListLabel 632"/>
    <w:qFormat/>
    <w:rPr>
      <w:rFonts w:cs="OpenSymbol"/>
      <w:color w:val="000000"/>
      <w:sz w:val="16"/>
      <w:szCs w:val="16"/>
    </w:rPr>
  </w:style>
  <w:style w:type="character" w:customStyle="1" w:styleId="ListLabel633">
    <w:name w:val="ListLabel 633"/>
    <w:qFormat/>
    <w:rPr>
      <w:rFonts w:cs="OpenSymbol"/>
      <w:color w:val="000000"/>
      <w:sz w:val="16"/>
      <w:szCs w:val="16"/>
    </w:rPr>
  </w:style>
  <w:style w:type="character" w:customStyle="1" w:styleId="ListLabel634">
    <w:name w:val="ListLabel 634"/>
    <w:qFormat/>
    <w:rPr>
      <w:rFonts w:cs="OpenSymbol"/>
      <w:color w:val="000000"/>
      <w:sz w:val="16"/>
      <w:szCs w:val="16"/>
    </w:rPr>
  </w:style>
  <w:style w:type="character" w:customStyle="1" w:styleId="ListLabel635">
    <w:name w:val="ListLabel 635"/>
    <w:qFormat/>
    <w:rPr>
      <w:rFonts w:cs="OpenSymbol"/>
      <w:color w:val="000000"/>
      <w:sz w:val="16"/>
      <w:szCs w:val="16"/>
    </w:rPr>
  </w:style>
  <w:style w:type="character" w:customStyle="1" w:styleId="ListLabel636">
    <w:name w:val="ListLabel 636"/>
    <w:qFormat/>
    <w:rPr>
      <w:rFonts w:cs="OpenSymbol"/>
      <w:color w:val="000000"/>
      <w:sz w:val="16"/>
      <w:szCs w:val="16"/>
    </w:rPr>
  </w:style>
  <w:style w:type="character" w:customStyle="1" w:styleId="ListLabel637">
    <w:name w:val="ListLabel 637"/>
    <w:qFormat/>
    <w:rPr>
      <w:rFonts w:cs="OpenSymbol"/>
      <w:color w:val="000000"/>
      <w:sz w:val="16"/>
      <w:szCs w:val="16"/>
    </w:rPr>
  </w:style>
  <w:style w:type="character" w:customStyle="1" w:styleId="ListLabel638">
    <w:name w:val="ListLabel 638"/>
    <w:qFormat/>
    <w:rPr>
      <w:rFonts w:cs="OpenSymbol"/>
      <w:color w:val="000000"/>
      <w:sz w:val="16"/>
      <w:szCs w:val="16"/>
    </w:rPr>
  </w:style>
  <w:style w:type="character" w:customStyle="1" w:styleId="ListLabel639">
    <w:name w:val="ListLabel 639"/>
    <w:qFormat/>
    <w:rPr>
      <w:rFonts w:cs="OpenSymbol"/>
      <w:color w:val="000000"/>
      <w:sz w:val="16"/>
      <w:szCs w:val="16"/>
    </w:rPr>
  </w:style>
  <w:style w:type="character" w:customStyle="1" w:styleId="ListLabel640">
    <w:name w:val="ListLabel 640"/>
    <w:qFormat/>
    <w:rPr>
      <w:rFonts w:cs="OpenSymbol"/>
      <w:color w:val="000000"/>
      <w:sz w:val="28"/>
      <w:szCs w:val="16"/>
    </w:rPr>
  </w:style>
  <w:style w:type="character" w:customStyle="1" w:styleId="ListLabel641">
    <w:name w:val="ListLabel 641"/>
    <w:qFormat/>
    <w:rPr>
      <w:rFonts w:cs="OpenSymbol"/>
      <w:color w:val="000000"/>
      <w:sz w:val="16"/>
      <w:szCs w:val="16"/>
    </w:rPr>
  </w:style>
  <w:style w:type="character" w:customStyle="1" w:styleId="ListLabel642">
    <w:name w:val="ListLabel 642"/>
    <w:qFormat/>
    <w:rPr>
      <w:rFonts w:cs="OpenSymbol"/>
      <w:color w:val="000000"/>
      <w:sz w:val="16"/>
      <w:szCs w:val="16"/>
    </w:rPr>
  </w:style>
  <w:style w:type="character" w:customStyle="1" w:styleId="ListLabel643">
    <w:name w:val="ListLabel 643"/>
    <w:qFormat/>
    <w:rPr>
      <w:rFonts w:cs="OpenSymbol"/>
      <w:color w:val="000000"/>
      <w:sz w:val="16"/>
      <w:szCs w:val="16"/>
    </w:rPr>
  </w:style>
  <w:style w:type="character" w:customStyle="1" w:styleId="ListLabel644">
    <w:name w:val="ListLabel 644"/>
    <w:qFormat/>
    <w:rPr>
      <w:rFonts w:cs="OpenSymbol"/>
      <w:color w:val="000000"/>
      <w:sz w:val="16"/>
      <w:szCs w:val="16"/>
    </w:rPr>
  </w:style>
  <w:style w:type="character" w:customStyle="1" w:styleId="ListLabel645">
    <w:name w:val="ListLabel 645"/>
    <w:qFormat/>
    <w:rPr>
      <w:rFonts w:cs="OpenSymbol"/>
      <w:color w:val="000000"/>
      <w:sz w:val="16"/>
      <w:szCs w:val="16"/>
    </w:rPr>
  </w:style>
  <w:style w:type="character" w:customStyle="1" w:styleId="ListLabel646">
    <w:name w:val="ListLabel 646"/>
    <w:qFormat/>
    <w:rPr>
      <w:rFonts w:cs="OpenSymbol"/>
      <w:color w:val="000000"/>
      <w:sz w:val="16"/>
      <w:szCs w:val="16"/>
    </w:rPr>
  </w:style>
  <w:style w:type="character" w:customStyle="1" w:styleId="ListLabel647">
    <w:name w:val="ListLabel 647"/>
    <w:qFormat/>
    <w:rPr>
      <w:rFonts w:cs="OpenSymbol"/>
      <w:color w:val="000000"/>
      <w:sz w:val="16"/>
      <w:szCs w:val="16"/>
    </w:rPr>
  </w:style>
  <w:style w:type="character" w:customStyle="1" w:styleId="ListLabel648">
    <w:name w:val="ListLabel 648"/>
    <w:qFormat/>
    <w:rPr>
      <w:rFonts w:cs="OpenSymbol"/>
      <w:color w:val="000000"/>
      <w:sz w:val="16"/>
      <w:szCs w:val="16"/>
    </w:rPr>
  </w:style>
  <w:style w:type="character" w:customStyle="1" w:styleId="ListLabel649">
    <w:name w:val="ListLabel 649"/>
    <w:qFormat/>
    <w:rPr>
      <w:rFonts w:cs="OpenSymbol"/>
      <w:color w:val="000000"/>
      <w:sz w:val="28"/>
      <w:szCs w:val="16"/>
    </w:rPr>
  </w:style>
  <w:style w:type="character" w:customStyle="1" w:styleId="ListLabel650">
    <w:name w:val="ListLabel 650"/>
    <w:qFormat/>
    <w:rPr>
      <w:rFonts w:cs="OpenSymbol"/>
      <w:color w:val="000000"/>
      <w:sz w:val="16"/>
      <w:szCs w:val="16"/>
    </w:rPr>
  </w:style>
  <w:style w:type="character" w:customStyle="1" w:styleId="ListLabel651">
    <w:name w:val="ListLabel 651"/>
    <w:qFormat/>
    <w:rPr>
      <w:rFonts w:cs="OpenSymbol"/>
      <w:color w:val="000000"/>
      <w:sz w:val="16"/>
      <w:szCs w:val="16"/>
    </w:rPr>
  </w:style>
  <w:style w:type="character" w:customStyle="1" w:styleId="ListLabel652">
    <w:name w:val="ListLabel 652"/>
    <w:qFormat/>
    <w:rPr>
      <w:rFonts w:cs="OpenSymbol"/>
      <w:color w:val="000000"/>
      <w:sz w:val="16"/>
      <w:szCs w:val="16"/>
    </w:rPr>
  </w:style>
  <w:style w:type="character" w:customStyle="1" w:styleId="ListLabel653">
    <w:name w:val="ListLabel 653"/>
    <w:qFormat/>
    <w:rPr>
      <w:rFonts w:cs="OpenSymbol"/>
      <w:color w:val="000000"/>
      <w:sz w:val="16"/>
      <w:szCs w:val="16"/>
    </w:rPr>
  </w:style>
  <w:style w:type="character" w:customStyle="1" w:styleId="ListLabel654">
    <w:name w:val="ListLabel 654"/>
    <w:qFormat/>
    <w:rPr>
      <w:rFonts w:cs="OpenSymbol"/>
      <w:color w:val="000000"/>
      <w:sz w:val="16"/>
      <w:szCs w:val="16"/>
    </w:rPr>
  </w:style>
  <w:style w:type="character" w:customStyle="1" w:styleId="ListLabel655">
    <w:name w:val="ListLabel 655"/>
    <w:qFormat/>
    <w:rPr>
      <w:rFonts w:cs="OpenSymbol"/>
      <w:color w:val="000000"/>
      <w:sz w:val="16"/>
      <w:szCs w:val="16"/>
    </w:rPr>
  </w:style>
  <w:style w:type="character" w:customStyle="1" w:styleId="ListLabel656">
    <w:name w:val="ListLabel 656"/>
    <w:qFormat/>
    <w:rPr>
      <w:rFonts w:cs="OpenSymbol"/>
      <w:color w:val="000000"/>
      <w:sz w:val="16"/>
      <w:szCs w:val="16"/>
    </w:rPr>
  </w:style>
  <w:style w:type="character" w:customStyle="1" w:styleId="ListLabel657">
    <w:name w:val="ListLabel 657"/>
    <w:qFormat/>
    <w:rPr>
      <w:rFonts w:cs="OpenSymbol"/>
      <w:color w:val="000000"/>
      <w:sz w:val="16"/>
      <w:szCs w:val="16"/>
    </w:rPr>
  </w:style>
  <w:style w:type="character" w:customStyle="1" w:styleId="ListLabel658">
    <w:name w:val="ListLabel 658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59">
    <w:name w:val="ListLabel 659"/>
    <w:qFormat/>
    <w:rPr>
      <w:rFonts w:cs="OpenSymbol"/>
      <w:color w:val="000000"/>
      <w:sz w:val="16"/>
      <w:szCs w:val="16"/>
    </w:rPr>
  </w:style>
  <w:style w:type="character" w:customStyle="1" w:styleId="ListLabel660">
    <w:name w:val="ListLabel 660"/>
    <w:qFormat/>
    <w:rPr>
      <w:rFonts w:cs="OpenSymbol"/>
      <w:color w:val="000000"/>
      <w:sz w:val="16"/>
      <w:szCs w:val="16"/>
    </w:rPr>
  </w:style>
  <w:style w:type="character" w:customStyle="1" w:styleId="ListLabel661">
    <w:name w:val="ListLabel 661"/>
    <w:qFormat/>
    <w:rPr>
      <w:rFonts w:cs="OpenSymbol"/>
      <w:color w:val="000000"/>
      <w:sz w:val="16"/>
      <w:szCs w:val="16"/>
    </w:rPr>
  </w:style>
  <w:style w:type="character" w:customStyle="1" w:styleId="ListLabel662">
    <w:name w:val="ListLabel 662"/>
    <w:qFormat/>
    <w:rPr>
      <w:rFonts w:cs="OpenSymbol"/>
      <w:color w:val="000000"/>
      <w:sz w:val="16"/>
      <w:szCs w:val="16"/>
    </w:rPr>
  </w:style>
  <w:style w:type="character" w:customStyle="1" w:styleId="ListLabel663">
    <w:name w:val="ListLabel 663"/>
    <w:qFormat/>
    <w:rPr>
      <w:rFonts w:cs="OpenSymbol"/>
      <w:color w:val="000000"/>
      <w:sz w:val="16"/>
      <w:szCs w:val="16"/>
    </w:rPr>
  </w:style>
  <w:style w:type="character" w:customStyle="1" w:styleId="ListLabel664">
    <w:name w:val="ListLabel 664"/>
    <w:qFormat/>
    <w:rPr>
      <w:rFonts w:cs="OpenSymbol"/>
      <w:color w:val="000000"/>
      <w:sz w:val="16"/>
      <w:szCs w:val="16"/>
    </w:rPr>
  </w:style>
  <w:style w:type="character" w:customStyle="1" w:styleId="ListLabel665">
    <w:name w:val="ListLabel 665"/>
    <w:qFormat/>
    <w:rPr>
      <w:rFonts w:cs="OpenSymbol"/>
      <w:color w:val="000000"/>
      <w:sz w:val="16"/>
      <w:szCs w:val="16"/>
    </w:rPr>
  </w:style>
  <w:style w:type="character" w:customStyle="1" w:styleId="ListLabel666">
    <w:name w:val="ListLabel 666"/>
    <w:qFormat/>
    <w:rPr>
      <w:rFonts w:cs="OpenSymbol"/>
      <w:color w:val="000000"/>
      <w:sz w:val="16"/>
      <w:szCs w:val="16"/>
    </w:rPr>
  </w:style>
  <w:style w:type="character" w:customStyle="1" w:styleId="ListLabel667">
    <w:name w:val="ListLabel 667"/>
    <w:qFormat/>
    <w:rPr>
      <w:rFonts w:ascii="Times New Roman" w:hAnsi="Times New Roman" w:cs="OpenSymbol"/>
      <w:color w:val="000000"/>
      <w:sz w:val="28"/>
      <w:szCs w:val="16"/>
    </w:rPr>
  </w:style>
  <w:style w:type="character" w:customStyle="1" w:styleId="ListLabel668">
    <w:name w:val="ListLabel 668"/>
    <w:qFormat/>
    <w:rPr>
      <w:rFonts w:cs="OpenSymbol"/>
      <w:color w:val="000000"/>
      <w:sz w:val="16"/>
      <w:szCs w:val="16"/>
    </w:rPr>
  </w:style>
  <w:style w:type="character" w:customStyle="1" w:styleId="ListLabel669">
    <w:name w:val="ListLabel 669"/>
    <w:qFormat/>
    <w:rPr>
      <w:rFonts w:cs="OpenSymbol"/>
      <w:color w:val="000000"/>
      <w:sz w:val="16"/>
      <w:szCs w:val="16"/>
    </w:rPr>
  </w:style>
  <w:style w:type="character" w:customStyle="1" w:styleId="ListLabel670">
    <w:name w:val="ListLabel 670"/>
    <w:qFormat/>
    <w:rPr>
      <w:rFonts w:cs="OpenSymbol"/>
      <w:color w:val="000000"/>
      <w:sz w:val="16"/>
      <w:szCs w:val="16"/>
    </w:rPr>
  </w:style>
  <w:style w:type="character" w:customStyle="1" w:styleId="ListLabel671">
    <w:name w:val="ListLabel 671"/>
    <w:qFormat/>
    <w:rPr>
      <w:rFonts w:cs="OpenSymbol"/>
      <w:color w:val="000000"/>
      <w:sz w:val="16"/>
      <w:szCs w:val="16"/>
    </w:rPr>
  </w:style>
  <w:style w:type="character" w:customStyle="1" w:styleId="ListLabel672">
    <w:name w:val="ListLabel 672"/>
    <w:qFormat/>
    <w:rPr>
      <w:rFonts w:cs="OpenSymbol"/>
      <w:color w:val="000000"/>
      <w:sz w:val="16"/>
      <w:szCs w:val="16"/>
    </w:rPr>
  </w:style>
  <w:style w:type="character" w:customStyle="1" w:styleId="ListLabel673">
    <w:name w:val="ListLabel 673"/>
    <w:qFormat/>
    <w:rPr>
      <w:rFonts w:cs="OpenSymbol"/>
      <w:color w:val="000000"/>
      <w:sz w:val="16"/>
      <w:szCs w:val="16"/>
    </w:rPr>
  </w:style>
  <w:style w:type="character" w:customStyle="1" w:styleId="ListLabel674">
    <w:name w:val="ListLabel 674"/>
    <w:qFormat/>
    <w:rPr>
      <w:rFonts w:cs="OpenSymbol"/>
      <w:color w:val="000000"/>
      <w:sz w:val="16"/>
      <w:szCs w:val="16"/>
    </w:rPr>
  </w:style>
  <w:style w:type="character" w:customStyle="1" w:styleId="ListLabel675">
    <w:name w:val="ListLabel 675"/>
    <w:qFormat/>
    <w:rPr>
      <w:rFonts w:cs="OpenSymbol"/>
      <w:color w:val="000000"/>
      <w:sz w:val="16"/>
      <w:szCs w:val="16"/>
    </w:rPr>
  </w:style>
  <w:style w:type="character" w:customStyle="1" w:styleId="ListLabel676">
    <w:name w:val="ListLabel 676"/>
    <w:qFormat/>
    <w:rPr>
      <w:rFonts w:cs="OpenSymbol"/>
      <w:color w:val="000000"/>
      <w:sz w:val="16"/>
      <w:szCs w:val="16"/>
    </w:rPr>
  </w:style>
  <w:style w:type="character" w:customStyle="1" w:styleId="ListLabel677">
    <w:name w:val="ListLabel 677"/>
    <w:qFormat/>
    <w:rPr>
      <w:rFonts w:cs="OpenSymbol"/>
      <w:color w:val="000000"/>
      <w:sz w:val="16"/>
      <w:szCs w:val="16"/>
    </w:rPr>
  </w:style>
  <w:style w:type="character" w:customStyle="1" w:styleId="ListLabel678">
    <w:name w:val="ListLabel 678"/>
    <w:qFormat/>
    <w:rPr>
      <w:rFonts w:cs="OpenSymbol"/>
      <w:color w:val="000000"/>
      <w:sz w:val="16"/>
      <w:szCs w:val="16"/>
    </w:rPr>
  </w:style>
  <w:style w:type="character" w:customStyle="1" w:styleId="ListLabel679">
    <w:name w:val="ListLabel 679"/>
    <w:qFormat/>
    <w:rPr>
      <w:rFonts w:cs="OpenSymbol"/>
      <w:color w:val="000000"/>
      <w:sz w:val="16"/>
      <w:szCs w:val="16"/>
    </w:rPr>
  </w:style>
  <w:style w:type="character" w:customStyle="1" w:styleId="ListLabel680">
    <w:name w:val="ListLabel 680"/>
    <w:qFormat/>
    <w:rPr>
      <w:rFonts w:cs="OpenSymbol"/>
      <w:color w:val="000000"/>
      <w:sz w:val="16"/>
      <w:szCs w:val="16"/>
    </w:rPr>
  </w:style>
  <w:style w:type="character" w:customStyle="1" w:styleId="ListLabel681">
    <w:name w:val="ListLabel 681"/>
    <w:qFormat/>
    <w:rPr>
      <w:rFonts w:cs="OpenSymbol"/>
      <w:color w:val="000000"/>
      <w:sz w:val="16"/>
      <w:szCs w:val="16"/>
    </w:rPr>
  </w:style>
  <w:style w:type="character" w:customStyle="1" w:styleId="ListLabel682">
    <w:name w:val="ListLabel 682"/>
    <w:qFormat/>
    <w:rPr>
      <w:rFonts w:cs="OpenSymbol"/>
      <w:color w:val="000000"/>
      <w:sz w:val="16"/>
      <w:szCs w:val="16"/>
    </w:rPr>
  </w:style>
  <w:style w:type="character" w:customStyle="1" w:styleId="ListLabel683">
    <w:name w:val="ListLabel 683"/>
    <w:qFormat/>
    <w:rPr>
      <w:rFonts w:cs="OpenSymbol"/>
      <w:color w:val="000000"/>
      <w:sz w:val="16"/>
      <w:szCs w:val="16"/>
    </w:rPr>
  </w:style>
  <w:style w:type="character" w:customStyle="1" w:styleId="ListLabel684">
    <w:name w:val="ListLabel 684"/>
    <w:qFormat/>
    <w:rPr>
      <w:rFonts w:cs="OpenSymbol"/>
      <w:color w:val="000000"/>
      <w:sz w:val="16"/>
      <w:szCs w:val="16"/>
    </w:rPr>
  </w:style>
  <w:style w:type="character" w:customStyle="1" w:styleId="ListLabel685">
    <w:name w:val="ListLabel 685"/>
    <w:qFormat/>
    <w:rPr>
      <w:rFonts w:cs="OpenSymbol"/>
      <w:color w:val="000000"/>
      <w:sz w:val="16"/>
      <w:szCs w:val="16"/>
    </w:rPr>
  </w:style>
  <w:style w:type="character" w:customStyle="1" w:styleId="ListLabel686">
    <w:name w:val="ListLabel 686"/>
    <w:qFormat/>
    <w:rPr>
      <w:rFonts w:cs="OpenSymbol"/>
      <w:color w:val="000000"/>
      <w:sz w:val="16"/>
      <w:szCs w:val="16"/>
    </w:rPr>
  </w:style>
  <w:style w:type="character" w:customStyle="1" w:styleId="ListLabel687">
    <w:name w:val="ListLabel 687"/>
    <w:qFormat/>
    <w:rPr>
      <w:rFonts w:cs="OpenSymbol"/>
      <w:color w:val="000000"/>
      <w:sz w:val="16"/>
      <w:szCs w:val="16"/>
    </w:rPr>
  </w:style>
  <w:style w:type="character" w:customStyle="1" w:styleId="ListLabel688">
    <w:name w:val="ListLabel 688"/>
    <w:qFormat/>
    <w:rPr>
      <w:rFonts w:cs="OpenSymbol"/>
      <w:color w:val="000000"/>
      <w:sz w:val="16"/>
      <w:szCs w:val="16"/>
    </w:rPr>
  </w:style>
  <w:style w:type="character" w:customStyle="1" w:styleId="ListLabel689">
    <w:name w:val="ListLabel 689"/>
    <w:qFormat/>
    <w:rPr>
      <w:rFonts w:cs="OpenSymbol"/>
      <w:color w:val="000000"/>
      <w:sz w:val="16"/>
      <w:szCs w:val="16"/>
    </w:rPr>
  </w:style>
  <w:style w:type="character" w:customStyle="1" w:styleId="ListLabel690">
    <w:name w:val="ListLabel 690"/>
    <w:qFormat/>
    <w:rPr>
      <w:rFonts w:cs="OpenSymbol"/>
      <w:color w:val="000000"/>
      <w:sz w:val="16"/>
      <w:szCs w:val="16"/>
    </w:rPr>
  </w:style>
  <w:style w:type="character" w:customStyle="1" w:styleId="ListLabel691">
    <w:name w:val="ListLabel 691"/>
    <w:qFormat/>
    <w:rPr>
      <w:rFonts w:cs="OpenSymbol"/>
      <w:color w:val="000000"/>
      <w:sz w:val="16"/>
      <w:szCs w:val="16"/>
    </w:rPr>
  </w:style>
  <w:style w:type="character" w:customStyle="1" w:styleId="ListLabel692">
    <w:name w:val="ListLabel 692"/>
    <w:qFormat/>
    <w:rPr>
      <w:rFonts w:cs="OpenSymbol"/>
      <w:color w:val="000000"/>
      <w:sz w:val="16"/>
      <w:szCs w:val="16"/>
    </w:rPr>
  </w:style>
  <w:style w:type="character" w:customStyle="1" w:styleId="ListLabel693">
    <w:name w:val="ListLabel 693"/>
    <w:qFormat/>
    <w:rPr>
      <w:rFonts w:cs="OpenSymbol"/>
      <w:color w:val="000000"/>
      <w:sz w:val="16"/>
      <w:szCs w:val="16"/>
    </w:rPr>
  </w:style>
  <w:style w:type="character" w:customStyle="1" w:styleId="ListLabel694">
    <w:name w:val="ListLabel 694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695">
    <w:name w:val="ListLabel 695"/>
    <w:qFormat/>
    <w:rPr>
      <w:rFonts w:cs="OpenSymbol"/>
      <w:color w:val="000000"/>
      <w:sz w:val="16"/>
      <w:szCs w:val="16"/>
    </w:rPr>
  </w:style>
  <w:style w:type="character" w:customStyle="1" w:styleId="ListLabel696">
    <w:name w:val="ListLabel 696"/>
    <w:qFormat/>
    <w:rPr>
      <w:rFonts w:cs="OpenSymbol"/>
      <w:color w:val="000000"/>
      <w:sz w:val="16"/>
      <w:szCs w:val="16"/>
    </w:rPr>
  </w:style>
  <w:style w:type="character" w:customStyle="1" w:styleId="ListLabel697">
    <w:name w:val="ListLabel 697"/>
    <w:qFormat/>
    <w:rPr>
      <w:rFonts w:cs="OpenSymbol"/>
      <w:color w:val="000000"/>
      <w:sz w:val="16"/>
      <w:szCs w:val="16"/>
    </w:rPr>
  </w:style>
  <w:style w:type="character" w:customStyle="1" w:styleId="ListLabel698">
    <w:name w:val="ListLabel 698"/>
    <w:qFormat/>
    <w:rPr>
      <w:rFonts w:cs="OpenSymbol"/>
      <w:color w:val="000000"/>
      <w:sz w:val="16"/>
      <w:szCs w:val="16"/>
    </w:rPr>
  </w:style>
  <w:style w:type="character" w:customStyle="1" w:styleId="ListLabel699">
    <w:name w:val="ListLabel 699"/>
    <w:qFormat/>
    <w:rPr>
      <w:rFonts w:cs="OpenSymbol"/>
      <w:color w:val="000000"/>
      <w:sz w:val="16"/>
      <w:szCs w:val="16"/>
    </w:rPr>
  </w:style>
  <w:style w:type="character" w:customStyle="1" w:styleId="ListLabel700">
    <w:name w:val="ListLabel 700"/>
    <w:qFormat/>
    <w:rPr>
      <w:rFonts w:cs="OpenSymbol"/>
      <w:color w:val="000000"/>
      <w:sz w:val="16"/>
      <w:szCs w:val="16"/>
    </w:rPr>
  </w:style>
  <w:style w:type="character" w:customStyle="1" w:styleId="ListLabel701">
    <w:name w:val="ListLabel 701"/>
    <w:qFormat/>
    <w:rPr>
      <w:rFonts w:cs="OpenSymbol"/>
      <w:color w:val="000000"/>
      <w:sz w:val="16"/>
      <w:szCs w:val="16"/>
    </w:rPr>
  </w:style>
  <w:style w:type="character" w:customStyle="1" w:styleId="ListLabel702">
    <w:name w:val="ListLabel 702"/>
    <w:qFormat/>
    <w:rPr>
      <w:rFonts w:cs="OpenSymbol"/>
      <w:color w:val="000000"/>
      <w:sz w:val="16"/>
      <w:szCs w:val="16"/>
    </w:rPr>
  </w:style>
  <w:style w:type="character" w:customStyle="1" w:styleId="ListLabel703">
    <w:name w:val="ListLabel 703"/>
    <w:qFormat/>
    <w:rPr>
      <w:rFonts w:ascii="Times New Roman" w:hAnsi="Times New Roman" w:cs="OpenSymbol"/>
      <w:b/>
      <w:color w:val="000000"/>
      <w:sz w:val="28"/>
      <w:szCs w:val="16"/>
    </w:rPr>
  </w:style>
  <w:style w:type="character" w:customStyle="1" w:styleId="ListLabel704">
    <w:name w:val="ListLabel 704"/>
    <w:qFormat/>
    <w:rPr>
      <w:rFonts w:cs="OpenSymbol"/>
      <w:color w:val="000000"/>
      <w:sz w:val="16"/>
      <w:szCs w:val="16"/>
    </w:rPr>
  </w:style>
  <w:style w:type="character" w:customStyle="1" w:styleId="ListLabel705">
    <w:name w:val="ListLabel 705"/>
    <w:qFormat/>
    <w:rPr>
      <w:rFonts w:cs="OpenSymbol"/>
      <w:color w:val="000000"/>
      <w:sz w:val="16"/>
      <w:szCs w:val="16"/>
    </w:rPr>
  </w:style>
  <w:style w:type="character" w:customStyle="1" w:styleId="ListLabel706">
    <w:name w:val="ListLabel 706"/>
    <w:qFormat/>
    <w:rPr>
      <w:rFonts w:cs="OpenSymbol"/>
      <w:color w:val="000000"/>
      <w:sz w:val="16"/>
      <w:szCs w:val="16"/>
    </w:rPr>
  </w:style>
  <w:style w:type="character" w:customStyle="1" w:styleId="ListLabel707">
    <w:name w:val="ListLabel 707"/>
    <w:qFormat/>
    <w:rPr>
      <w:rFonts w:cs="OpenSymbol"/>
      <w:color w:val="000000"/>
      <w:sz w:val="16"/>
      <w:szCs w:val="16"/>
    </w:rPr>
  </w:style>
  <w:style w:type="character" w:customStyle="1" w:styleId="ListLabel708">
    <w:name w:val="ListLabel 708"/>
    <w:qFormat/>
    <w:rPr>
      <w:rFonts w:cs="OpenSymbol"/>
      <w:color w:val="000000"/>
      <w:sz w:val="16"/>
      <w:szCs w:val="16"/>
    </w:rPr>
  </w:style>
  <w:style w:type="character" w:customStyle="1" w:styleId="ListLabel709">
    <w:name w:val="ListLabel 709"/>
    <w:qFormat/>
    <w:rPr>
      <w:rFonts w:cs="OpenSymbol"/>
      <w:color w:val="000000"/>
      <w:sz w:val="16"/>
      <w:szCs w:val="16"/>
    </w:rPr>
  </w:style>
  <w:style w:type="character" w:customStyle="1" w:styleId="ListLabel710">
    <w:name w:val="ListLabel 710"/>
    <w:qFormat/>
    <w:rPr>
      <w:rFonts w:cs="OpenSymbol"/>
      <w:color w:val="000000"/>
      <w:sz w:val="16"/>
      <w:szCs w:val="16"/>
    </w:rPr>
  </w:style>
  <w:style w:type="character" w:customStyle="1" w:styleId="ListLabel711">
    <w:name w:val="ListLabel 711"/>
    <w:qFormat/>
    <w:rPr>
      <w:rFonts w:cs="OpenSymbol"/>
      <w:color w:val="000000"/>
      <w:sz w:val="16"/>
      <w:szCs w:val="16"/>
    </w:rPr>
  </w:style>
  <w:style w:type="character" w:customStyle="1" w:styleId="ListLabel712">
    <w:name w:val="ListLabel 712"/>
    <w:qFormat/>
    <w:rPr>
      <w:rFonts w:cs="OpenSymbol"/>
      <w:color w:val="000000"/>
      <w:sz w:val="16"/>
      <w:szCs w:val="16"/>
    </w:rPr>
  </w:style>
  <w:style w:type="character" w:customStyle="1" w:styleId="ListLabel713">
    <w:name w:val="ListLabel 713"/>
    <w:qFormat/>
    <w:rPr>
      <w:rFonts w:cs="Courier New"/>
    </w:rPr>
  </w:style>
  <w:style w:type="character" w:customStyle="1" w:styleId="ListLabel714">
    <w:name w:val="ListLabel 714"/>
    <w:qFormat/>
    <w:rPr>
      <w:rFonts w:cs="Wingdings"/>
    </w:rPr>
  </w:style>
  <w:style w:type="character" w:customStyle="1" w:styleId="ListLabel715">
    <w:name w:val="ListLabel 715"/>
    <w:qFormat/>
    <w:rPr>
      <w:rFonts w:cs="Symbol"/>
    </w:rPr>
  </w:style>
  <w:style w:type="character" w:customStyle="1" w:styleId="ListLabel716">
    <w:name w:val="ListLabel 716"/>
    <w:qFormat/>
    <w:rPr>
      <w:rFonts w:cs="Courier New"/>
    </w:rPr>
  </w:style>
  <w:style w:type="character" w:customStyle="1" w:styleId="ListLabel717">
    <w:name w:val="ListLabel 717"/>
    <w:qFormat/>
    <w:rPr>
      <w:rFonts w:cs="Wingdings"/>
    </w:rPr>
  </w:style>
  <w:style w:type="character" w:customStyle="1" w:styleId="ListLabel718">
    <w:name w:val="ListLabel 718"/>
    <w:qFormat/>
    <w:rPr>
      <w:rFonts w:cs="Symbol"/>
    </w:rPr>
  </w:style>
  <w:style w:type="character" w:customStyle="1" w:styleId="ListLabel719">
    <w:name w:val="ListLabel 719"/>
    <w:qFormat/>
    <w:rPr>
      <w:rFonts w:cs="Courier New"/>
    </w:rPr>
  </w:style>
  <w:style w:type="character" w:customStyle="1" w:styleId="ListLabel720">
    <w:name w:val="ListLabel 720"/>
    <w:qFormat/>
    <w:rPr>
      <w:rFonts w:cs="Wingdings"/>
    </w:rPr>
  </w:style>
  <w:style w:type="paragraph" w:styleId="Nagwek">
    <w:name w:val="header"/>
    <w:basedOn w:val="Normalny"/>
    <w:next w:val="Tekstpodstawowy"/>
    <w:link w:val="NagwekZnak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nhideWhenUsed/>
    <w:rsid w:val="005B6F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6F9B"/>
    <w:pPr>
      <w:ind w:left="720"/>
      <w:contextualSpacing/>
    </w:pPr>
  </w:style>
  <w:style w:type="paragraph" w:customStyle="1" w:styleId="Tekstpodstawowywcity1">
    <w:name w:val="Tekst podstawowy wcięty1"/>
    <w:basedOn w:val="Normalny"/>
    <w:link w:val="BodyTextIndentChar"/>
    <w:qFormat/>
    <w:rsid w:val="00DB4822"/>
    <w:pPr>
      <w:spacing w:after="0" w:line="240" w:lineRule="auto"/>
      <w:ind w:left="180"/>
    </w:pPr>
    <w:rPr>
      <w:rFonts w:ascii="Verdana" w:eastAsia="Times New Roman" w:hAnsi="Verdana" w:cs="Verdana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695EC6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semiHidden/>
    <w:unhideWhenUsed/>
    <w:qFormat/>
    <w:rsid w:val="0052536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sz w:val="24"/>
      <w:szCs w:val="24"/>
    </w:rPr>
  </w:style>
  <w:style w:type="paragraph" w:customStyle="1" w:styleId="FR1">
    <w:name w:val="FR1"/>
    <w:qFormat/>
    <w:rsid w:val="00D7319B"/>
    <w:pPr>
      <w:widowControl w:val="0"/>
      <w:snapToGrid w:val="0"/>
      <w:spacing w:before="300"/>
      <w:ind w:right="200"/>
      <w:jc w:val="center"/>
    </w:pPr>
    <w:rPr>
      <w:rFonts w:ascii="Arial" w:eastAsia="Times New Roman" w:hAnsi="Arial" w:cs="Times New Roman"/>
      <w:color w:val="00000A"/>
      <w:szCs w:val="20"/>
      <w:lang w:eastAsia="ru-RU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31D1C"/>
    <w:pPr>
      <w:spacing w:after="0" w:line="240" w:lineRule="auto"/>
    </w:pPr>
    <w:rPr>
      <w:sz w:val="20"/>
      <w:szCs w:val="20"/>
    </w:rPr>
  </w:style>
  <w:style w:type="paragraph" w:customStyle="1" w:styleId="Akapitzlist1">
    <w:name w:val="Akapit z listą1"/>
    <w:basedOn w:val="Normalny"/>
    <w:qFormat/>
    <w:rsid w:val="00F62A85"/>
    <w:pPr>
      <w:ind w:left="720"/>
    </w:pPr>
    <w:rPr>
      <w:rFonts w:ascii="Calibri" w:eastAsia="Times New Roman" w:hAnsi="Calibri" w:cs="Times New Roman"/>
    </w:rPr>
  </w:style>
  <w:style w:type="paragraph" w:styleId="Tytu">
    <w:name w:val="Title"/>
    <w:basedOn w:val="Normalny"/>
    <w:link w:val="TytuZnak"/>
    <w:uiPriority w:val="99"/>
    <w:qFormat/>
    <w:rsid w:val="000736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customStyle="1" w:styleId="Default">
    <w:name w:val="Default"/>
    <w:qFormat/>
    <w:rsid w:val="000736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qFormat/>
    <w:rsid w:val="003E64F3"/>
    <w:pPr>
      <w:suppressAutoHyphens/>
    </w:pPr>
    <w:rPr>
      <w:rFonts w:ascii="Times New Roman" w:eastAsia="Times New Roman" w:hAnsi="Times New Roman" w:cs="Times New Roman"/>
      <w:color w:val="00000A"/>
      <w:kern w:val="2"/>
      <w:sz w:val="24"/>
      <w:szCs w:val="24"/>
    </w:rPr>
  </w:style>
  <w:style w:type="paragraph" w:styleId="Tekstpodstawowy2">
    <w:name w:val="Body Text 2"/>
    <w:basedOn w:val="Normalny"/>
    <w:link w:val="Tekstpodstawowy2Znak"/>
    <w:qFormat/>
    <w:rsid w:val="00324E0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8E508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paragraph" w:styleId="Bezodstpw">
    <w:name w:val="No Spacing"/>
    <w:uiPriority w:val="1"/>
    <w:qFormat/>
    <w:rsid w:val="00C16871"/>
    <w:rPr>
      <w:rFonts w:eastAsia="Calibri" w:cs="Times New Roman"/>
      <w:color w:val="00000A"/>
      <w:sz w:val="22"/>
      <w:lang w:eastAsia="en-US"/>
    </w:rPr>
  </w:style>
  <w:style w:type="table" w:styleId="Tabela-Siatka">
    <w:name w:val="Table Grid"/>
    <w:basedOn w:val="Standardowy"/>
    <w:uiPriority w:val="59"/>
    <w:rsid w:val="002D25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C539C8"/>
    <w:rPr>
      <w:rFonts w:ascii="Times New Roman" w:eastAsia="Times New Roman" w:hAnsi="Times New Roman" w:cs="Times New Roman"/>
      <w:b/>
      <w:sz w:val="36"/>
      <w:szCs w:val="20"/>
    </w:rPr>
  </w:style>
  <w:style w:type="paragraph" w:customStyle="1" w:styleId="Bodytekst">
    <w:name w:val="Body tekst"/>
    <w:basedOn w:val="Normalny"/>
    <w:next w:val="Normalny"/>
    <w:qFormat/>
    <w:rsid w:val="00F32631"/>
    <w:pPr>
      <w:widowControl w:val="0"/>
      <w:tabs>
        <w:tab w:val="left" w:pos="432"/>
      </w:tabs>
      <w:suppressAutoHyphens/>
      <w:autoSpaceDE w:val="0"/>
      <w:spacing w:after="113" w:line="288" w:lineRule="auto"/>
      <w:jc w:val="both"/>
    </w:pPr>
    <w:rPr>
      <w:rFonts w:ascii="MinionPro-Regular" w:eastAsia="Times New Roman" w:hAnsi="MinionPro-Regular" w:cs="MinionPro-Regular"/>
      <w:color w:val="000000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7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7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789"/>
    <w:rPr>
      <w:color w:val="00000A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7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789"/>
    <w:rPr>
      <w:b/>
      <w:bCs/>
      <w:color w:val="00000A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9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79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A27BCE-A4FB-49BD-850A-69D4A4AA1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4835</Words>
  <Characters>29014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Bolesławiec</Company>
  <LinksUpToDate>false</LinksUpToDate>
  <CharactersWithSpaces>33782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Chruszcz</dc:creator>
  <cp:keywords/>
  <dc:description/>
  <cp:lastModifiedBy>Elzbieta Anna Chojnacka</cp:lastModifiedBy>
  <cp:revision>2</cp:revision>
  <cp:lastPrinted>2025-10-28T10:04:00Z</cp:lastPrinted>
  <dcterms:created xsi:type="dcterms:W3CDTF">2025-10-30T13:26:00Z</dcterms:created>
  <dcterms:modified xsi:type="dcterms:W3CDTF">2025-10-30T13:26:00Z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Urząd Miasta Bolesławiec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