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869" w:rsidRDefault="008A5869" w:rsidP="008A5869">
      <w:pPr>
        <w:jc w:val="both"/>
      </w:pPr>
      <w:r>
        <w:rPr>
          <w:b/>
          <w:bCs/>
        </w:rPr>
        <w:t xml:space="preserve">                                                                                 </w:t>
      </w:r>
      <w:r>
        <w:t>Załącznik nr 1</w:t>
      </w:r>
    </w:p>
    <w:p w:rsidR="008A5869" w:rsidRDefault="008A5869" w:rsidP="008A5869">
      <w:pPr>
        <w:jc w:val="both"/>
      </w:pPr>
      <w:r>
        <w:t xml:space="preserve">                                                                                 do Zarządzenia Nr 06/09</w:t>
      </w:r>
    </w:p>
    <w:p w:rsidR="008A5869" w:rsidRDefault="008A5869" w:rsidP="008A5869">
      <w:pPr>
        <w:jc w:val="both"/>
      </w:pPr>
      <w:r>
        <w:t xml:space="preserve">                                                                                 Prezydenta Miasta Bolesławiec</w:t>
      </w:r>
    </w:p>
    <w:p w:rsidR="008A5869" w:rsidRDefault="008A5869" w:rsidP="008A5869">
      <w:pPr>
        <w:jc w:val="both"/>
      </w:pPr>
      <w:r>
        <w:t xml:space="preserve">                                                                                 z dnia 7 stycznia 2009 roku</w:t>
      </w:r>
    </w:p>
    <w:p w:rsidR="008A5869" w:rsidRDefault="008A5869" w:rsidP="008A5869">
      <w:pPr>
        <w:jc w:val="both"/>
      </w:pPr>
      <w:r>
        <w:t xml:space="preserve">                                                          </w:t>
      </w:r>
    </w:p>
    <w:p w:rsidR="008A5869" w:rsidRDefault="008A5869" w:rsidP="008A5869">
      <w:pPr>
        <w:jc w:val="both"/>
        <w:rPr>
          <w:b/>
          <w:bCs/>
        </w:rPr>
      </w:pPr>
      <w:r>
        <w:rPr>
          <w:b/>
          <w:bCs/>
          <w:sz w:val="28"/>
        </w:rPr>
        <w:t xml:space="preserve">                                   WYKAZ- OBWIESZCZENIE</w:t>
      </w:r>
      <w:r>
        <w:rPr>
          <w:b/>
          <w:bCs/>
        </w:rPr>
        <w:t xml:space="preserve"> </w:t>
      </w:r>
    </w:p>
    <w:p w:rsidR="008A5869" w:rsidRDefault="008A5869" w:rsidP="008A5869">
      <w:pPr>
        <w:jc w:val="both"/>
        <w:rPr>
          <w:b/>
          <w:bCs/>
        </w:rPr>
      </w:pPr>
    </w:p>
    <w:p w:rsidR="008A5869" w:rsidRDefault="008A5869" w:rsidP="008A5869">
      <w:pPr>
        <w:jc w:val="both"/>
      </w:pPr>
      <w:r>
        <w:t>działki niezabudowanej przewidzianej do oddania w użytkowanie wieczyste w drodze bezprzetargowej</w:t>
      </w:r>
    </w:p>
    <w:p w:rsidR="008A5869" w:rsidRDefault="008A5869" w:rsidP="008A5869">
      <w:pPr>
        <w:jc w:val="both"/>
      </w:pPr>
    </w:p>
    <w:p w:rsidR="008A5869" w:rsidRDefault="008A5869" w:rsidP="008A5869">
      <w:pPr>
        <w:jc w:val="both"/>
      </w:pPr>
      <w:r>
        <w:rPr>
          <w:b/>
          <w:bCs/>
          <w:sz w:val="28"/>
          <w:u w:val="single"/>
        </w:rPr>
        <w:t>1. ul. Staszica  - działka niezabudowana nr 373 o pow. 0.0113 ha,</w:t>
      </w:r>
      <w:r>
        <w:rPr>
          <w:sz w:val="28"/>
          <w:u w:val="single"/>
        </w:rPr>
        <w:t xml:space="preserve">  o użytku Bp, AM 4, obręb 3 -</w:t>
      </w:r>
      <w:r>
        <w:rPr>
          <w:sz w:val="28"/>
        </w:rPr>
        <w:t xml:space="preserve"> </w:t>
      </w:r>
      <w:r>
        <w:t xml:space="preserve">przeznaczona do poprawienia warunków zagospodarowania nieruchomości przyległej  tj. działki nr 374 przy  ul. Staszica.  </w:t>
      </w:r>
    </w:p>
    <w:p w:rsidR="008A5869" w:rsidRDefault="008A5869" w:rsidP="008A5869">
      <w:pPr>
        <w:jc w:val="both"/>
      </w:pPr>
    </w:p>
    <w:p w:rsidR="008A5869" w:rsidRDefault="008A5869" w:rsidP="008A5869">
      <w:pPr>
        <w:jc w:val="both"/>
      </w:pPr>
      <w:r>
        <w:rPr>
          <w:b/>
          <w:bCs/>
          <w:sz w:val="28"/>
        </w:rPr>
        <w:t>2.</w:t>
      </w:r>
      <w:r>
        <w:rPr>
          <w:b/>
          <w:bCs/>
        </w:rPr>
        <w:t xml:space="preserve"> Cena gruntu / działki nr 373 o pow. 0.0113 ha /  wynosi brutto –  12.000 zł                          ( </w:t>
      </w:r>
      <w:r>
        <w:t xml:space="preserve">słownie: dwanaście tysiące  złotych) która została przyjęta w wyniku przeprowadzonych rokowań z przyszłym Nabywcą ( Protokół Rokowań nr MiG.V.7230R/15/08 z dnia                 16 grudnia 2008r). </w:t>
      </w:r>
    </w:p>
    <w:p w:rsidR="008A5869" w:rsidRDefault="008A5869" w:rsidP="008A5869">
      <w:pPr>
        <w:jc w:val="both"/>
        <w:rPr>
          <w:b/>
          <w:bCs/>
        </w:rPr>
      </w:pPr>
    </w:p>
    <w:p w:rsidR="008A5869" w:rsidRDefault="008A5869" w:rsidP="008A5869">
      <w:pPr>
        <w:jc w:val="both"/>
        <w:rPr>
          <w:b/>
          <w:bCs/>
        </w:rPr>
      </w:pPr>
      <w:r>
        <w:rPr>
          <w:b/>
          <w:bCs/>
        </w:rPr>
        <w:t xml:space="preserve">Pierwsza opłata brutto stanowiąca 25% ceny gruntu wynosi – 3.000 zł z tego VAT                       w wysokości 22% wynosi –  540,98 zł.  </w:t>
      </w:r>
    </w:p>
    <w:p w:rsidR="008A5869" w:rsidRDefault="008A5869" w:rsidP="008A5869">
      <w:pPr>
        <w:jc w:val="both"/>
        <w:rPr>
          <w:b/>
          <w:bCs/>
        </w:rPr>
      </w:pPr>
      <w:r>
        <w:rPr>
          <w:b/>
          <w:bCs/>
        </w:rPr>
        <w:t>Opłata roczna brutto wynosi – 360,00 zł – stanowiąca 3% ceny gruntu.</w:t>
      </w:r>
    </w:p>
    <w:p w:rsidR="008A5869" w:rsidRDefault="008A5869" w:rsidP="008A5869">
      <w:pPr>
        <w:pStyle w:val="Tekstpodstawowy"/>
        <w:jc w:val="both"/>
      </w:pPr>
    </w:p>
    <w:p w:rsidR="008A5869" w:rsidRDefault="008A5869" w:rsidP="008A5869">
      <w:pPr>
        <w:pStyle w:val="Tekstpodstawowy"/>
        <w:jc w:val="both"/>
        <w:rPr>
          <w:b w:val="0"/>
          <w:bCs w:val="0"/>
        </w:rPr>
      </w:pPr>
      <w:r>
        <w:rPr>
          <w:sz w:val="28"/>
        </w:rPr>
        <w:t>3.</w:t>
      </w:r>
      <w:r>
        <w:rPr>
          <w:b w:val="0"/>
          <w:bCs w:val="0"/>
        </w:rPr>
        <w:t xml:space="preserve"> Pierwsza opłata stanowiąca 25% ceny gruntu płatna będzie przed zawarciem umowy notarialnej, natomiast opłata roczna stanowiąca 3%  płatna będzie od 2010 roku –  do dnia        31 marca każdego roku, z góry za dany rok. </w:t>
      </w:r>
    </w:p>
    <w:p w:rsidR="008A5869" w:rsidRDefault="008A5869" w:rsidP="008A5869">
      <w:pPr>
        <w:jc w:val="both"/>
      </w:pPr>
      <w:r>
        <w:t>Wysokość opłaty rocznej z tytułu użytkowania wieczystego nieruchomości gruntowej  może być aktualizowana, nie częściej niż raz w roku, jeżeli wartość tej nieruchomości ulegnie zmianie.</w:t>
      </w:r>
    </w:p>
    <w:p w:rsidR="008A5869" w:rsidRDefault="008A5869" w:rsidP="008A5869">
      <w:pPr>
        <w:pStyle w:val="Tekstpodstawowy3"/>
        <w:jc w:val="both"/>
        <w:rPr>
          <w:sz w:val="24"/>
        </w:rPr>
      </w:pPr>
      <w:r>
        <w:rPr>
          <w:sz w:val="28"/>
        </w:rPr>
        <w:t>4.</w:t>
      </w:r>
      <w:r>
        <w:rPr>
          <w:sz w:val="24"/>
        </w:rPr>
        <w:t xml:space="preserve"> Informacje dotyczące zbywanej nieruchomości.</w:t>
      </w:r>
    </w:p>
    <w:p w:rsidR="008A5869" w:rsidRDefault="008A5869" w:rsidP="008A5869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- ze względu na jej powierzchnię, nietypowy kształt uniemożliwiający zabudowę zgodnie          z przepisami prawa budowlanego, działka nie może być samodzielne zagospodarowana             i jest przeznaczona do oddania w użytkowanie wieczyste celem poprawienia warunków zagospodarowania nieruchomości przyległej tj. działki nr 374. </w:t>
      </w:r>
    </w:p>
    <w:p w:rsidR="008A5869" w:rsidRDefault="008A5869" w:rsidP="008A5869">
      <w:pPr>
        <w:pStyle w:val="Tekstpodstawowy"/>
        <w:jc w:val="both"/>
        <w:rPr>
          <w:b w:val="0"/>
          <w:bCs w:val="0"/>
        </w:rPr>
      </w:pPr>
      <w:r>
        <w:rPr>
          <w:sz w:val="28"/>
        </w:rPr>
        <w:t>5.</w:t>
      </w:r>
      <w:r>
        <w:rPr>
          <w:b w:val="0"/>
          <w:bCs w:val="0"/>
        </w:rPr>
        <w:t xml:space="preserve"> Działka wpisana jest w zbiorczej księdze wieczystej Kw nr JG1B/00015074/7  założonej dla obrębu 3 - prowadzonej przez V Wydział Ksiąg Wieczystych Sądu Rejonowego              w Bolesławcu.</w:t>
      </w:r>
    </w:p>
    <w:p w:rsidR="008A5869" w:rsidRDefault="008A5869" w:rsidP="008A5869">
      <w:pPr>
        <w:pStyle w:val="Tekstpodstawowy2"/>
        <w:jc w:val="both"/>
        <w:rPr>
          <w:b w:val="0"/>
          <w:bCs w:val="0"/>
          <w:sz w:val="24"/>
        </w:rPr>
      </w:pPr>
      <w:r>
        <w:t>6.</w:t>
      </w:r>
      <w:r>
        <w:rPr>
          <w:b w:val="0"/>
          <w:bCs w:val="0"/>
          <w:sz w:val="24"/>
        </w:rPr>
        <w:t xml:space="preserve"> Załącznikiem graficznym do wykazu – obwieszczenia jest opis i mapa, co ilustruje mapka w załączeniu, która dostępna jest w formie papierowej w Wydziale Mienia                        i Gospodarki Przestrzennej.</w:t>
      </w:r>
    </w:p>
    <w:p w:rsidR="008A5869" w:rsidRDefault="008A5869" w:rsidP="008A5869">
      <w:pPr>
        <w:jc w:val="both"/>
      </w:pPr>
      <w:r>
        <w:rPr>
          <w:b/>
          <w:bCs/>
          <w:sz w:val="28"/>
        </w:rPr>
        <w:t>7.</w:t>
      </w:r>
      <w:r>
        <w:t xml:space="preserve"> Termin do złożenia wniosku przez osoby, którym przysługuje pierwszeństwo w nabyciu nieruchomości z odrębnych przepisów niż określone w niniejszym zarządzeniu tj. na podstawie art.34 ust.1 pkt.1 i pkt.2 o gospodarce nieruchomościami – wynosi 6 tygodni tj. do dnia 20 lutego 2009r.</w:t>
      </w:r>
    </w:p>
    <w:p w:rsidR="008A5869" w:rsidRDefault="008A5869" w:rsidP="008A5869">
      <w:pPr>
        <w:jc w:val="both"/>
      </w:pPr>
      <w:r>
        <w:rPr>
          <w:b/>
          <w:bCs/>
          <w:sz w:val="28"/>
        </w:rPr>
        <w:t>8.</w:t>
      </w:r>
      <w:r>
        <w:rPr>
          <w:sz w:val="28"/>
        </w:rPr>
        <w:t xml:space="preserve"> </w:t>
      </w:r>
      <w:r>
        <w:t>Porozumienie dotyczące oddania w użytkowanie wieczyste gruntu zawarte będzie po dniu 20 lutego 2009r.</w:t>
      </w:r>
    </w:p>
    <w:p w:rsidR="008A5869" w:rsidRPr="008A5869" w:rsidRDefault="008A5869" w:rsidP="008A5869">
      <w:pPr>
        <w:pStyle w:val="Tekstpodstawowy"/>
        <w:jc w:val="both"/>
      </w:pPr>
      <w:r>
        <w:t xml:space="preserve">DK/DK                                                                              </w:t>
      </w:r>
      <w:r w:rsidRPr="00917CE2">
        <w:rPr>
          <w:b w:val="0"/>
        </w:rPr>
        <w:t>PREZYDENT MIASTA</w:t>
      </w:r>
      <w:r w:rsidRPr="00917CE2">
        <w:rPr>
          <w:b w:val="0"/>
          <w:sz w:val="28"/>
        </w:rPr>
        <w:tab/>
      </w:r>
      <w:r>
        <w:rPr>
          <w:b w:val="0"/>
          <w:sz w:val="28"/>
        </w:rPr>
        <w:t xml:space="preserve">   </w:t>
      </w:r>
    </w:p>
    <w:p w:rsidR="008A5869" w:rsidRPr="008A5869" w:rsidRDefault="008A5869" w:rsidP="008A5869">
      <w:pPr>
        <w:pStyle w:val="Tekstpodstawowy"/>
        <w:tabs>
          <w:tab w:val="left" w:pos="5560"/>
        </w:tabs>
        <w:rPr>
          <w:b w:val="0"/>
        </w:rPr>
      </w:pPr>
      <w:r>
        <w:rPr>
          <w:b w:val="0"/>
          <w:sz w:val="28"/>
        </w:rPr>
        <w:t xml:space="preserve">                                                                                 </w:t>
      </w:r>
      <w:r w:rsidRPr="00917CE2">
        <w:rPr>
          <w:b w:val="0"/>
          <w:sz w:val="28"/>
        </w:rPr>
        <w:t>/-/ Piotr Roman</w:t>
      </w:r>
    </w:p>
    <w:p w:rsidR="0053364F" w:rsidRDefault="0053364F"/>
    <w:sectPr w:rsidR="0053364F" w:rsidSect="005336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785A" w:rsidRDefault="0096785A" w:rsidP="008A5869">
      <w:r>
        <w:separator/>
      </w:r>
    </w:p>
  </w:endnote>
  <w:endnote w:type="continuationSeparator" w:id="1">
    <w:p w:rsidR="0096785A" w:rsidRDefault="0096785A" w:rsidP="008A58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785A" w:rsidRDefault="0096785A" w:rsidP="008A5869">
      <w:r>
        <w:separator/>
      </w:r>
    </w:p>
  </w:footnote>
  <w:footnote w:type="continuationSeparator" w:id="1">
    <w:p w:rsidR="0096785A" w:rsidRDefault="0096785A" w:rsidP="008A58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A5869"/>
    <w:rsid w:val="0053364F"/>
    <w:rsid w:val="008A5869"/>
    <w:rsid w:val="00967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58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8A5869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A586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8A5869"/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A586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8A5869"/>
    <w:rPr>
      <w:b/>
      <w:bCs/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8A5869"/>
    <w:rPr>
      <w:rFonts w:ascii="Times New Roman" w:eastAsia="Times New Roman" w:hAnsi="Times New Roman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A58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A586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A58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A586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CE198-1AFD-4D29-A00B-5DBBBDC9D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450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2009-01-13T08:06:00Z</dcterms:created>
  <dcterms:modified xsi:type="dcterms:W3CDTF">2009-01-13T08:12:00Z</dcterms:modified>
</cp:coreProperties>
</file>