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055" w:rsidRDefault="00160055" w:rsidP="00160055">
      <w:pPr>
        <w:pStyle w:val="Tekstpodstawowy"/>
        <w:jc w:val="both"/>
        <w:rPr>
          <w:b w:val="0"/>
          <w:bCs w:val="0"/>
        </w:rPr>
      </w:pPr>
      <w:r>
        <w:t xml:space="preserve">                                                                   </w:t>
      </w:r>
      <w:r>
        <w:rPr>
          <w:b w:val="0"/>
          <w:bCs w:val="0"/>
        </w:rPr>
        <w:t>Załącznik Nr 1</w:t>
      </w:r>
    </w:p>
    <w:p w:rsidR="00160055" w:rsidRDefault="00160055" w:rsidP="00160055">
      <w:pPr>
        <w:pStyle w:val="Tekstpodstawowy"/>
        <w:jc w:val="both"/>
        <w:rPr>
          <w:b w:val="0"/>
          <w:bCs w:val="0"/>
        </w:rPr>
      </w:pPr>
      <w:r>
        <w:rPr>
          <w:b w:val="0"/>
          <w:bCs w:val="0"/>
        </w:rPr>
        <w:t xml:space="preserve">                                                                   do Zarządzenia Nr 33/09</w:t>
      </w:r>
    </w:p>
    <w:p w:rsidR="00160055" w:rsidRDefault="00160055" w:rsidP="00160055">
      <w:pPr>
        <w:pStyle w:val="Tekstpodstawowy"/>
        <w:jc w:val="both"/>
        <w:rPr>
          <w:b w:val="0"/>
          <w:bCs w:val="0"/>
        </w:rPr>
      </w:pPr>
      <w:r>
        <w:rPr>
          <w:b w:val="0"/>
          <w:bCs w:val="0"/>
        </w:rPr>
        <w:t xml:space="preserve">                                                                   Prezydenta Miasta Bolesławiec</w:t>
      </w:r>
    </w:p>
    <w:p w:rsidR="00160055" w:rsidRDefault="00160055" w:rsidP="00160055">
      <w:pPr>
        <w:pStyle w:val="Tekstpodstawowy"/>
        <w:jc w:val="both"/>
        <w:rPr>
          <w:b w:val="0"/>
          <w:bCs w:val="0"/>
        </w:rPr>
      </w:pPr>
      <w:r>
        <w:rPr>
          <w:b w:val="0"/>
          <w:bCs w:val="0"/>
        </w:rPr>
        <w:t xml:space="preserve">                                                                   z dnia 11 lutego 2009 roku</w:t>
      </w:r>
    </w:p>
    <w:p w:rsidR="00160055" w:rsidRDefault="00160055" w:rsidP="00160055">
      <w:pPr>
        <w:pStyle w:val="Tekstpodstawowy"/>
        <w:jc w:val="both"/>
        <w:rPr>
          <w:b w:val="0"/>
          <w:bCs w:val="0"/>
        </w:rPr>
      </w:pPr>
      <w:r>
        <w:rPr>
          <w:b w:val="0"/>
          <w:bCs w:val="0"/>
        </w:rPr>
        <w:t xml:space="preserve">                                                                   </w:t>
      </w:r>
    </w:p>
    <w:p w:rsidR="00160055" w:rsidRDefault="00160055" w:rsidP="00160055">
      <w:pPr>
        <w:pStyle w:val="Tekstpodstawowy"/>
        <w:jc w:val="both"/>
        <w:rPr>
          <w:b w:val="0"/>
          <w:bCs w:val="0"/>
        </w:rPr>
      </w:pPr>
      <w:r>
        <w:rPr>
          <w:b w:val="0"/>
          <w:bCs w:val="0"/>
          <w:sz w:val="28"/>
        </w:rPr>
        <w:t xml:space="preserve">                                      WYKAZ – OBWIESZCZENIE </w:t>
      </w:r>
    </w:p>
    <w:p w:rsidR="00160055" w:rsidRDefault="00160055" w:rsidP="00160055">
      <w:pPr>
        <w:pStyle w:val="Tekstpodstawowy"/>
        <w:jc w:val="both"/>
        <w:rPr>
          <w:b w:val="0"/>
          <w:bCs w:val="0"/>
        </w:rPr>
      </w:pPr>
    </w:p>
    <w:p w:rsidR="00160055" w:rsidRDefault="00160055" w:rsidP="00160055">
      <w:pPr>
        <w:pStyle w:val="Tekstpodstawowy"/>
        <w:jc w:val="both"/>
        <w:rPr>
          <w:b w:val="0"/>
          <w:bCs w:val="0"/>
          <w:u w:val="single"/>
        </w:rPr>
      </w:pPr>
      <w:r>
        <w:rPr>
          <w:b w:val="0"/>
          <w:bCs w:val="0"/>
        </w:rPr>
        <w:t xml:space="preserve">działki niezabudowanej przewidzianej do sprzedaży w drodze przetargu ustnego nieograniczonego – z przeznaczeniem pod zabudowę usługową.  </w:t>
      </w:r>
    </w:p>
    <w:p w:rsidR="00160055" w:rsidRDefault="00160055" w:rsidP="00160055">
      <w:pPr>
        <w:pStyle w:val="Tekstpodstawowy"/>
        <w:jc w:val="both"/>
        <w:rPr>
          <w:b w:val="0"/>
          <w:bCs w:val="0"/>
        </w:rPr>
      </w:pPr>
    </w:p>
    <w:p w:rsidR="00160055" w:rsidRDefault="00160055" w:rsidP="00160055">
      <w:pPr>
        <w:pStyle w:val="Tekstpodstawowy"/>
        <w:jc w:val="both"/>
        <w:rPr>
          <w:b w:val="0"/>
          <w:bCs w:val="0"/>
          <w:u w:val="single"/>
        </w:rPr>
      </w:pPr>
      <w:r>
        <w:rPr>
          <w:sz w:val="28"/>
          <w:u w:val="single"/>
        </w:rPr>
        <w:t xml:space="preserve">1. ul. Orla </w:t>
      </w:r>
      <w:r>
        <w:rPr>
          <w:b w:val="0"/>
          <w:bCs w:val="0"/>
          <w:u w:val="single"/>
        </w:rPr>
        <w:t xml:space="preserve">– </w:t>
      </w:r>
      <w:r>
        <w:rPr>
          <w:b w:val="0"/>
          <w:bCs w:val="0"/>
          <w:sz w:val="28"/>
          <w:u w:val="single"/>
        </w:rPr>
        <w:t>działka niezabudowana nr 424 o pow. 0.1847 ha, AM 06, obręb 8, o użytku Bp</w:t>
      </w:r>
      <w:r>
        <w:rPr>
          <w:b w:val="0"/>
          <w:bCs w:val="0"/>
          <w:u w:val="single"/>
        </w:rPr>
        <w:t xml:space="preserve">. </w:t>
      </w:r>
    </w:p>
    <w:p w:rsidR="00160055" w:rsidRDefault="00160055" w:rsidP="00160055">
      <w:pPr>
        <w:pStyle w:val="Tekstpodstawowy"/>
        <w:tabs>
          <w:tab w:val="left" w:pos="2170"/>
        </w:tabs>
        <w:jc w:val="both"/>
        <w:rPr>
          <w:b w:val="0"/>
          <w:bCs w:val="0"/>
        </w:rPr>
      </w:pPr>
      <w:r>
        <w:rPr>
          <w:b w:val="0"/>
          <w:bCs w:val="0"/>
        </w:rPr>
        <w:t xml:space="preserve">Działka położona jest w śródmiejskiej części Bolesławca w strefie pełnego uzbrojenia.               Na granicy działki znajdują się drzewa ( klon, lipa i buki) oraz cztery słupy oświetleniowe w narożnikach działki.  W najbliższym sąsiedztwie znajdują się nieruchomości                                z zabudową usługowo- mieszkalną.   </w:t>
      </w:r>
    </w:p>
    <w:p w:rsidR="00160055" w:rsidRDefault="00160055" w:rsidP="00160055">
      <w:pPr>
        <w:pStyle w:val="Tekstpodstawowy"/>
        <w:tabs>
          <w:tab w:val="left" w:pos="2170"/>
        </w:tabs>
        <w:jc w:val="both"/>
        <w:rPr>
          <w:b w:val="0"/>
          <w:bCs w:val="0"/>
          <w:sz w:val="22"/>
        </w:rPr>
      </w:pPr>
    </w:p>
    <w:p w:rsidR="00160055" w:rsidRDefault="00160055" w:rsidP="00160055">
      <w:pPr>
        <w:pStyle w:val="Tekstpodstawowy"/>
        <w:jc w:val="both"/>
        <w:rPr>
          <w:sz w:val="28"/>
        </w:rPr>
      </w:pPr>
      <w:r>
        <w:rPr>
          <w:sz w:val="28"/>
        </w:rPr>
        <w:t>2. Cena gruntu (brutto) wynosi – 230.000 zł – wywoławcza do przetargu</w:t>
      </w:r>
    </w:p>
    <w:p w:rsidR="00160055" w:rsidRDefault="00160055" w:rsidP="00160055">
      <w:pPr>
        <w:pStyle w:val="Tekstpodstawowy"/>
        <w:jc w:val="both"/>
        <w:rPr>
          <w:b w:val="0"/>
          <w:bCs w:val="0"/>
        </w:rPr>
      </w:pPr>
      <w:r>
        <w:rPr>
          <w:b w:val="0"/>
          <w:bCs w:val="0"/>
        </w:rPr>
        <w:t>W cenę gruntu wliczony jest należny podatek VAT w wysokości 22%.</w:t>
      </w:r>
    </w:p>
    <w:p w:rsidR="00160055" w:rsidRDefault="00160055" w:rsidP="00160055">
      <w:pPr>
        <w:pStyle w:val="Tekstpodstawowy"/>
        <w:tabs>
          <w:tab w:val="left" w:pos="2170"/>
        </w:tabs>
        <w:jc w:val="both"/>
      </w:pPr>
      <w:r>
        <w:rPr>
          <w:b w:val="0"/>
          <w:bCs w:val="0"/>
        </w:rPr>
        <w:t xml:space="preserve">Cena osiągnięta w przetargu, płatna będzie w całości przed zawarciem umowy notarialnej, łącznie z podatkiem VAT.      </w:t>
      </w:r>
    </w:p>
    <w:p w:rsidR="00160055" w:rsidRDefault="00160055" w:rsidP="00160055">
      <w:pPr>
        <w:pStyle w:val="Tekstpodstawowy"/>
        <w:tabs>
          <w:tab w:val="left" w:pos="2170"/>
        </w:tabs>
        <w:jc w:val="both"/>
      </w:pPr>
    </w:p>
    <w:p w:rsidR="00160055" w:rsidRDefault="00160055" w:rsidP="00160055">
      <w:pPr>
        <w:pStyle w:val="Tekstpodstawowy"/>
        <w:tabs>
          <w:tab w:val="left" w:pos="2170"/>
        </w:tabs>
        <w:jc w:val="both"/>
        <w:rPr>
          <w:b w:val="0"/>
          <w:bCs w:val="0"/>
        </w:rPr>
      </w:pPr>
      <w:r>
        <w:t>3.</w:t>
      </w:r>
      <w:r>
        <w:rPr>
          <w:b w:val="0"/>
          <w:bCs w:val="0"/>
        </w:rPr>
        <w:t xml:space="preserve"> Dla terenów oznaczonych na rysunkach planu symbolem G-U8, ustala się jako przeznaczenie:</w:t>
      </w:r>
    </w:p>
    <w:p w:rsidR="00160055" w:rsidRDefault="00160055" w:rsidP="00160055">
      <w:pPr>
        <w:pStyle w:val="Tekstpodstawowy"/>
        <w:tabs>
          <w:tab w:val="left" w:pos="2170"/>
        </w:tabs>
        <w:jc w:val="both"/>
        <w:rPr>
          <w:b w:val="0"/>
          <w:bCs w:val="0"/>
        </w:rPr>
      </w:pPr>
      <w:r>
        <w:rPr>
          <w:b w:val="0"/>
          <w:bCs w:val="0"/>
        </w:rPr>
        <w:t xml:space="preserve">- podstawowe usługi, </w:t>
      </w:r>
    </w:p>
    <w:p w:rsidR="00160055" w:rsidRDefault="00160055" w:rsidP="00160055">
      <w:pPr>
        <w:pStyle w:val="Tekstpodstawowy"/>
        <w:tabs>
          <w:tab w:val="left" w:pos="2170"/>
        </w:tabs>
        <w:jc w:val="both"/>
        <w:rPr>
          <w:b w:val="0"/>
          <w:bCs w:val="0"/>
        </w:rPr>
      </w:pPr>
      <w:r>
        <w:rPr>
          <w:b w:val="0"/>
          <w:bCs w:val="0"/>
        </w:rPr>
        <w:t>- równorzędne zabudowa wielorodzinna.</w:t>
      </w:r>
    </w:p>
    <w:p w:rsidR="00160055" w:rsidRDefault="00160055" w:rsidP="00160055">
      <w:pPr>
        <w:pStyle w:val="Tekstpodstawowy"/>
        <w:tabs>
          <w:tab w:val="left" w:pos="2170"/>
        </w:tabs>
        <w:jc w:val="both"/>
        <w:rPr>
          <w:b w:val="0"/>
          <w:bCs w:val="0"/>
        </w:rPr>
      </w:pPr>
      <w:r>
        <w:rPr>
          <w:b w:val="0"/>
          <w:bCs w:val="0"/>
        </w:rPr>
        <w:t>W przypadku lokalizacji zabudowy mieszkaniowej wielorodzinnej ustala się wymóg zachowania wartości dopuszczalnych poziomu hałasu w środowisku, określonych                        w przepisach odrębnych – jak dla terenów zabudowy mieszkaniowej wielorodzinnej                        i zamieszkania zbiorowego.</w:t>
      </w:r>
    </w:p>
    <w:p w:rsidR="00160055" w:rsidRDefault="00160055" w:rsidP="00160055">
      <w:pPr>
        <w:pStyle w:val="Tekstpodstawowy"/>
        <w:tabs>
          <w:tab w:val="left" w:pos="2170"/>
        </w:tabs>
        <w:jc w:val="both"/>
        <w:rPr>
          <w:b w:val="0"/>
          <w:bCs w:val="0"/>
        </w:rPr>
      </w:pPr>
      <w:r>
        <w:rPr>
          <w:b w:val="0"/>
          <w:bCs w:val="0"/>
        </w:rPr>
        <w:t>Parametry i wskaźniki kształtowania zabudowy oraz zagospodarowania terenu:</w:t>
      </w:r>
    </w:p>
    <w:p w:rsidR="00160055" w:rsidRDefault="00160055" w:rsidP="00160055">
      <w:pPr>
        <w:pStyle w:val="Tekstpodstawowy"/>
        <w:tabs>
          <w:tab w:val="left" w:pos="2170"/>
        </w:tabs>
        <w:jc w:val="both"/>
        <w:rPr>
          <w:b w:val="0"/>
          <w:bCs w:val="0"/>
        </w:rPr>
      </w:pPr>
      <w:r>
        <w:rPr>
          <w:b w:val="0"/>
          <w:bCs w:val="0"/>
        </w:rPr>
        <w:t>1. obowiązuje zabudowa w układzie wolnostojącym, zwartym,</w:t>
      </w:r>
    </w:p>
    <w:p w:rsidR="00160055" w:rsidRDefault="00160055" w:rsidP="00160055">
      <w:pPr>
        <w:pStyle w:val="Tekstpodstawowy"/>
        <w:tabs>
          <w:tab w:val="left" w:pos="2170"/>
        </w:tabs>
        <w:jc w:val="both"/>
        <w:rPr>
          <w:b w:val="0"/>
          <w:bCs w:val="0"/>
        </w:rPr>
      </w:pPr>
      <w:r>
        <w:rPr>
          <w:b w:val="0"/>
          <w:bCs w:val="0"/>
        </w:rPr>
        <w:t>2. dopuszcza się zabudowę na granicy dziełek,</w:t>
      </w:r>
    </w:p>
    <w:p w:rsidR="00160055" w:rsidRDefault="00160055" w:rsidP="00160055">
      <w:pPr>
        <w:pStyle w:val="Tekstpodstawowy"/>
        <w:tabs>
          <w:tab w:val="left" w:pos="2170"/>
        </w:tabs>
        <w:jc w:val="both"/>
        <w:rPr>
          <w:b w:val="0"/>
          <w:bCs w:val="0"/>
        </w:rPr>
      </w:pPr>
      <w:r>
        <w:rPr>
          <w:b w:val="0"/>
          <w:bCs w:val="0"/>
        </w:rPr>
        <w:t>3. wysokość zabudowy wynosi nie więcej niż:</w:t>
      </w:r>
    </w:p>
    <w:p w:rsidR="00160055" w:rsidRDefault="00160055" w:rsidP="00160055">
      <w:pPr>
        <w:pStyle w:val="Tekstpodstawowy"/>
        <w:tabs>
          <w:tab w:val="left" w:pos="2170"/>
        </w:tabs>
        <w:jc w:val="both"/>
        <w:rPr>
          <w:b w:val="0"/>
          <w:bCs w:val="0"/>
        </w:rPr>
      </w:pPr>
      <w:r>
        <w:rPr>
          <w:b w:val="0"/>
          <w:bCs w:val="0"/>
        </w:rPr>
        <w:t xml:space="preserve">    a/ cztery kondygnacje nadziemne, w tym parter, dwa piętra i poddasze,</w:t>
      </w:r>
    </w:p>
    <w:p w:rsidR="00160055" w:rsidRDefault="00160055" w:rsidP="00160055">
      <w:pPr>
        <w:pStyle w:val="Tekstpodstawowy"/>
        <w:tabs>
          <w:tab w:val="left" w:pos="2170"/>
        </w:tabs>
        <w:jc w:val="both"/>
        <w:rPr>
          <w:b w:val="0"/>
          <w:bCs w:val="0"/>
        </w:rPr>
      </w:pPr>
      <w:r>
        <w:rPr>
          <w:b w:val="0"/>
          <w:bCs w:val="0"/>
        </w:rPr>
        <w:t xml:space="preserve">    b/ 15m, </w:t>
      </w:r>
    </w:p>
    <w:p w:rsidR="00160055" w:rsidRDefault="00160055" w:rsidP="00160055">
      <w:pPr>
        <w:pStyle w:val="Tekstpodstawowy"/>
        <w:tabs>
          <w:tab w:val="left" w:pos="2170"/>
        </w:tabs>
        <w:jc w:val="both"/>
        <w:rPr>
          <w:b w:val="0"/>
          <w:bCs w:val="0"/>
        </w:rPr>
      </w:pPr>
      <w:r>
        <w:rPr>
          <w:b w:val="0"/>
          <w:bCs w:val="0"/>
        </w:rPr>
        <w:t>4. maksymalny wskaźnik zabudowy działki wynosi 0.60,</w:t>
      </w:r>
    </w:p>
    <w:p w:rsidR="00160055" w:rsidRDefault="00160055" w:rsidP="00160055">
      <w:pPr>
        <w:pStyle w:val="Tekstpodstawowy"/>
        <w:tabs>
          <w:tab w:val="left" w:pos="2170"/>
        </w:tabs>
        <w:jc w:val="both"/>
        <w:rPr>
          <w:b w:val="0"/>
          <w:bCs w:val="0"/>
        </w:rPr>
      </w:pPr>
      <w:r>
        <w:rPr>
          <w:b w:val="0"/>
          <w:bCs w:val="0"/>
        </w:rPr>
        <w:t>5. minimalny udział powierzchni biologicznie czynnej działki ustala się na 25%.</w:t>
      </w:r>
    </w:p>
    <w:p w:rsidR="00160055" w:rsidRDefault="00160055" w:rsidP="00160055">
      <w:pPr>
        <w:pStyle w:val="Tekstpodstawowy"/>
        <w:tabs>
          <w:tab w:val="left" w:pos="2170"/>
        </w:tabs>
        <w:jc w:val="both"/>
        <w:rPr>
          <w:b w:val="0"/>
          <w:bCs w:val="0"/>
        </w:rPr>
      </w:pPr>
      <w:r>
        <w:rPr>
          <w:b w:val="0"/>
          <w:bCs w:val="0"/>
        </w:rPr>
        <w:t>6. w przypadku lokalizacji nowych obiektów obowiązuje:</w:t>
      </w:r>
    </w:p>
    <w:p w:rsidR="00160055" w:rsidRDefault="00160055" w:rsidP="00160055">
      <w:pPr>
        <w:pStyle w:val="Tekstpodstawowy"/>
        <w:tabs>
          <w:tab w:val="left" w:pos="2170"/>
        </w:tabs>
        <w:jc w:val="both"/>
        <w:rPr>
          <w:b w:val="0"/>
          <w:bCs w:val="0"/>
        </w:rPr>
      </w:pPr>
      <w:r>
        <w:rPr>
          <w:b w:val="0"/>
          <w:bCs w:val="0"/>
        </w:rPr>
        <w:t xml:space="preserve">    a/ dach dwu lub wielospadowy o kącie nachylenia w przedziale 30</w:t>
      </w:r>
      <w:r>
        <w:rPr>
          <w:b w:val="0"/>
          <w:bCs w:val="0"/>
          <w:vertAlign w:val="superscript"/>
        </w:rPr>
        <w:t>0</w:t>
      </w:r>
      <w:r>
        <w:rPr>
          <w:b w:val="0"/>
          <w:bCs w:val="0"/>
        </w:rPr>
        <w:t>-45</w:t>
      </w:r>
      <w:r>
        <w:rPr>
          <w:b w:val="0"/>
          <w:bCs w:val="0"/>
          <w:vertAlign w:val="superscript"/>
        </w:rPr>
        <w:t>0</w:t>
      </w:r>
      <w:r>
        <w:rPr>
          <w:b w:val="0"/>
          <w:bCs w:val="0"/>
        </w:rPr>
        <w:t>, pokryty dachówką ceramiczną – dla obiektów lokalizowanych od strony ulicy lokalnej, oznaczonej symbolem G-KDI1 ( ul. Orlej),</w:t>
      </w:r>
    </w:p>
    <w:p w:rsidR="00160055" w:rsidRPr="006369F9" w:rsidRDefault="00160055" w:rsidP="00160055">
      <w:pPr>
        <w:pStyle w:val="Tekstpodstawowy"/>
        <w:tabs>
          <w:tab w:val="left" w:pos="2170"/>
        </w:tabs>
        <w:jc w:val="both"/>
        <w:rPr>
          <w:b w:val="0"/>
          <w:bCs w:val="0"/>
        </w:rPr>
      </w:pPr>
      <w:r>
        <w:rPr>
          <w:b w:val="0"/>
          <w:bCs w:val="0"/>
        </w:rPr>
        <w:t xml:space="preserve">    b/ dowolna geometria dach – dla obiektów nie wyeksponowanych od strony ul. Orlej, zlokalizowanych w północnej części terenu.</w:t>
      </w:r>
    </w:p>
    <w:p w:rsidR="00160055" w:rsidRDefault="00160055" w:rsidP="00160055">
      <w:pPr>
        <w:pStyle w:val="Tekstpodstawowy"/>
        <w:tabs>
          <w:tab w:val="left" w:pos="2170"/>
        </w:tabs>
        <w:jc w:val="both"/>
        <w:rPr>
          <w:b w:val="0"/>
          <w:bCs w:val="0"/>
        </w:rPr>
      </w:pPr>
      <w:r>
        <w:rPr>
          <w:b w:val="0"/>
          <w:bCs w:val="0"/>
        </w:rPr>
        <w:t>Komunikacja i infrastruktura techniczna:</w:t>
      </w:r>
    </w:p>
    <w:p w:rsidR="00160055" w:rsidRDefault="00160055" w:rsidP="00160055">
      <w:pPr>
        <w:pStyle w:val="Tekstpodstawowy"/>
        <w:tabs>
          <w:tab w:val="left" w:pos="2170"/>
        </w:tabs>
        <w:jc w:val="both"/>
        <w:rPr>
          <w:b w:val="0"/>
          <w:bCs w:val="0"/>
        </w:rPr>
      </w:pPr>
      <w:r>
        <w:rPr>
          <w:b w:val="0"/>
          <w:bCs w:val="0"/>
        </w:rPr>
        <w:t>1.dojazd odbywać się będzie z ulicy lokalnej, oznaczonej symbolem G-KDI1,</w:t>
      </w:r>
    </w:p>
    <w:p w:rsidR="00160055" w:rsidRDefault="00160055" w:rsidP="00160055">
      <w:pPr>
        <w:pStyle w:val="Tekstpodstawowy"/>
        <w:tabs>
          <w:tab w:val="left" w:pos="2170"/>
        </w:tabs>
        <w:jc w:val="both"/>
        <w:rPr>
          <w:b w:val="0"/>
          <w:bCs w:val="0"/>
        </w:rPr>
      </w:pPr>
      <w:r>
        <w:rPr>
          <w:b w:val="0"/>
          <w:bCs w:val="0"/>
        </w:rPr>
        <w:t>2. dopuszcza się dojazd z ciągów pieszych oznaczonych symbolami G-Kp1 i G-Kp2,</w:t>
      </w:r>
    </w:p>
    <w:p w:rsidR="00160055" w:rsidRDefault="00160055" w:rsidP="00160055">
      <w:pPr>
        <w:pStyle w:val="Tekstpodstawowy"/>
        <w:tabs>
          <w:tab w:val="left" w:pos="2170"/>
        </w:tabs>
        <w:jc w:val="both"/>
        <w:rPr>
          <w:b w:val="0"/>
          <w:bCs w:val="0"/>
        </w:rPr>
      </w:pPr>
      <w:r>
        <w:rPr>
          <w:b w:val="0"/>
          <w:bCs w:val="0"/>
        </w:rPr>
        <w:t>3. ustala się obowiązek zapewnienia stanowisk postojowych, w tym parkingów terenowych i garaży, w ilości nie mniejszej niż:</w:t>
      </w:r>
    </w:p>
    <w:p w:rsidR="00160055" w:rsidRDefault="00160055" w:rsidP="00160055">
      <w:pPr>
        <w:pStyle w:val="Tekstpodstawowy"/>
        <w:tabs>
          <w:tab w:val="left" w:pos="2170"/>
        </w:tabs>
        <w:jc w:val="both"/>
        <w:rPr>
          <w:b w:val="0"/>
          <w:bCs w:val="0"/>
        </w:rPr>
      </w:pPr>
      <w:r>
        <w:rPr>
          <w:b w:val="0"/>
          <w:bCs w:val="0"/>
        </w:rPr>
        <w:lastRenderedPageBreak/>
        <w:t>a/ 1 miejsce na każde rozpoczęte 25 m</w:t>
      </w:r>
      <w:r>
        <w:rPr>
          <w:b w:val="0"/>
          <w:bCs w:val="0"/>
          <w:vertAlign w:val="superscript"/>
        </w:rPr>
        <w:t>2</w:t>
      </w:r>
      <w:r>
        <w:rPr>
          <w:b w:val="0"/>
          <w:bCs w:val="0"/>
        </w:rPr>
        <w:t xml:space="preserve"> powierzchni użytkowej usług zlokalizowanych na działce,</w:t>
      </w:r>
    </w:p>
    <w:p w:rsidR="00160055" w:rsidRPr="001073CA" w:rsidRDefault="00160055" w:rsidP="00160055">
      <w:pPr>
        <w:pStyle w:val="Tekstpodstawowy"/>
        <w:tabs>
          <w:tab w:val="left" w:pos="2170"/>
        </w:tabs>
        <w:jc w:val="both"/>
        <w:rPr>
          <w:b w:val="0"/>
          <w:bCs w:val="0"/>
        </w:rPr>
      </w:pPr>
      <w:r>
        <w:rPr>
          <w:b w:val="0"/>
          <w:bCs w:val="0"/>
        </w:rPr>
        <w:t>b/ 1 miejsce na mieszkanie.</w:t>
      </w:r>
    </w:p>
    <w:p w:rsidR="00160055" w:rsidRDefault="00160055" w:rsidP="00160055">
      <w:pPr>
        <w:pStyle w:val="Tekstpodstawowy"/>
        <w:tabs>
          <w:tab w:val="left" w:pos="2170"/>
        </w:tabs>
        <w:jc w:val="both"/>
        <w:rPr>
          <w:b w:val="0"/>
          <w:bCs w:val="0"/>
        </w:rPr>
      </w:pPr>
    </w:p>
    <w:p w:rsidR="00160055" w:rsidRDefault="00160055" w:rsidP="00160055">
      <w:pPr>
        <w:pStyle w:val="Tekstpodstawowy"/>
        <w:jc w:val="both"/>
      </w:pPr>
    </w:p>
    <w:p w:rsidR="00160055" w:rsidRDefault="00160055" w:rsidP="00160055">
      <w:pPr>
        <w:pStyle w:val="Tekstpodstawowy"/>
        <w:jc w:val="both"/>
      </w:pPr>
    </w:p>
    <w:p w:rsidR="00160055" w:rsidRDefault="00160055" w:rsidP="00160055">
      <w:pPr>
        <w:pStyle w:val="Tekstpodstawowy"/>
        <w:jc w:val="both"/>
      </w:pPr>
    </w:p>
    <w:p w:rsidR="00160055" w:rsidRDefault="00160055" w:rsidP="00160055">
      <w:pPr>
        <w:pStyle w:val="Tekstpodstawowy"/>
        <w:jc w:val="center"/>
      </w:pPr>
      <w:r>
        <w:t>- 2 -</w:t>
      </w:r>
    </w:p>
    <w:p w:rsidR="00160055" w:rsidRDefault="00160055" w:rsidP="00160055">
      <w:pPr>
        <w:pStyle w:val="Tekstpodstawowy"/>
        <w:jc w:val="both"/>
      </w:pPr>
    </w:p>
    <w:p w:rsidR="00160055" w:rsidRDefault="00160055" w:rsidP="00160055">
      <w:pPr>
        <w:pStyle w:val="Tekstpodstawowy"/>
        <w:jc w:val="both"/>
      </w:pPr>
    </w:p>
    <w:p w:rsidR="00160055" w:rsidRDefault="00160055" w:rsidP="00160055">
      <w:pPr>
        <w:pStyle w:val="Tekstpodstawowy"/>
        <w:jc w:val="both"/>
        <w:rPr>
          <w:b w:val="0"/>
          <w:bCs w:val="0"/>
        </w:rPr>
      </w:pPr>
      <w:r>
        <w:t>4.</w:t>
      </w:r>
      <w:r>
        <w:rPr>
          <w:b w:val="0"/>
          <w:bCs w:val="0"/>
        </w:rPr>
        <w:t xml:space="preserve"> Na przedmiotowej działce występuje zadrzewienie i zakrzaczenie. Ewentualne usunięcie drzew rosnących z terenu działki wymaga uzyskania zezwolenia i wniesienia opłat zgodnie z ustawą o ochronie przyrody z dnia 16 kwietnia 2004r. (</w:t>
      </w:r>
      <w:proofErr w:type="spellStart"/>
      <w:r>
        <w:rPr>
          <w:b w:val="0"/>
          <w:bCs w:val="0"/>
        </w:rPr>
        <w:t>Dz.U</w:t>
      </w:r>
      <w:proofErr w:type="spellEnd"/>
      <w:r>
        <w:rPr>
          <w:b w:val="0"/>
          <w:bCs w:val="0"/>
        </w:rPr>
        <w:t>. Nr 92, poz. 880 ze zm.).</w:t>
      </w:r>
    </w:p>
    <w:p w:rsidR="00160055" w:rsidRPr="005962C1" w:rsidRDefault="00160055" w:rsidP="00160055">
      <w:pPr>
        <w:pStyle w:val="Tekstpodstawowy"/>
        <w:jc w:val="both"/>
        <w:rPr>
          <w:b w:val="0"/>
        </w:rPr>
      </w:pPr>
      <w:r>
        <w:t xml:space="preserve">5. </w:t>
      </w:r>
      <w:r>
        <w:rPr>
          <w:b w:val="0"/>
        </w:rPr>
        <w:t>Działka wolna jest od zanieczyszczeń, natomiast w przypadku ujawnienia ewentualnych zanieczyszczeń po dniu ich zakupu przez Nabywcę, które powstały na terenie przedmiotowej działki przed dniem jej zakupu, Nabywca nieruchomości zobowiązany będzie ponieść koszty ich usunięcia na własny koszt, oraz nie będzie wnosić żadnych roszczeń z tego tytułu pod adresem zbywającego.</w:t>
      </w:r>
    </w:p>
    <w:p w:rsidR="00160055" w:rsidRDefault="00160055" w:rsidP="00160055">
      <w:pPr>
        <w:pStyle w:val="Tekstpodstawowy"/>
        <w:jc w:val="both"/>
        <w:rPr>
          <w:b w:val="0"/>
          <w:bCs w:val="0"/>
        </w:rPr>
      </w:pPr>
      <w:r>
        <w:t>6.</w:t>
      </w:r>
      <w:r>
        <w:rPr>
          <w:b w:val="0"/>
          <w:bCs w:val="0"/>
        </w:rPr>
        <w:t xml:space="preserve"> Działka wpisana jest w księdze wieczystej </w:t>
      </w:r>
      <w:proofErr w:type="spellStart"/>
      <w:r>
        <w:rPr>
          <w:b w:val="0"/>
          <w:bCs w:val="0"/>
        </w:rPr>
        <w:t>Kw</w:t>
      </w:r>
      <w:proofErr w:type="spellEnd"/>
      <w:r>
        <w:rPr>
          <w:b w:val="0"/>
          <w:bCs w:val="0"/>
        </w:rPr>
        <w:t xml:space="preserve"> nr JG1B/00015770/   –  prowadzonej przez V Wydział Ksiąg Wieczystych Sądu Rejonowego w Bolesławcu, bez obciążeń na rzecz osób trzecich.    </w:t>
      </w:r>
    </w:p>
    <w:p w:rsidR="00160055" w:rsidRDefault="00160055" w:rsidP="00160055">
      <w:pPr>
        <w:pStyle w:val="Tekstpodstawowy"/>
        <w:jc w:val="both"/>
        <w:rPr>
          <w:bCs w:val="0"/>
        </w:rPr>
      </w:pPr>
    </w:p>
    <w:p w:rsidR="00160055" w:rsidRDefault="00160055" w:rsidP="00160055">
      <w:pPr>
        <w:pStyle w:val="Tekstpodstawowy"/>
        <w:jc w:val="both"/>
        <w:rPr>
          <w:bCs w:val="0"/>
        </w:rPr>
      </w:pPr>
      <w:r>
        <w:rPr>
          <w:bCs w:val="0"/>
        </w:rPr>
        <w:t>7. Informacje dotyczące zbywanej nieruchomości oraz warunki realizacji zamierzeń inwestycyjnych:</w:t>
      </w:r>
    </w:p>
    <w:p w:rsidR="00160055" w:rsidRDefault="00160055" w:rsidP="00160055">
      <w:pPr>
        <w:pStyle w:val="Tekstpodstawowy"/>
        <w:jc w:val="both"/>
        <w:rPr>
          <w:b w:val="0"/>
        </w:rPr>
      </w:pPr>
      <w:r>
        <w:rPr>
          <w:b w:val="0"/>
          <w:bCs w:val="0"/>
        </w:rPr>
        <w:t xml:space="preserve">- </w:t>
      </w:r>
      <w:r>
        <w:rPr>
          <w:b w:val="0"/>
        </w:rPr>
        <w:t>nabywca jest zobowiązany zapoznać się w terenie ze stanem zagospodarowania działki oraz po wylicytowaniu działki, na własny koszt uporządkować teren i przygotować do zabudowy,</w:t>
      </w:r>
    </w:p>
    <w:p w:rsidR="00160055" w:rsidRDefault="00160055" w:rsidP="00160055">
      <w:pPr>
        <w:pStyle w:val="Tekstpodstawowy"/>
        <w:jc w:val="both"/>
        <w:rPr>
          <w:b w:val="0"/>
        </w:rPr>
      </w:pPr>
      <w:r>
        <w:rPr>
          <w:b w:val="0"/>
        </w:rPr>
        <w:t>- nabywca jest zobowiązany na własny koszt wykonać niezbędne dla projektowanej zabudowy, elementy uzbrojenia technicznego,</w:t>
      </w:r>
    </w:p>
    <w:p w:rsidR="00160055" w:rsidRDefault="00160055" w:rsidP="00160055">
      <w:pPr>
        <w:pStyle w:val="Tekstpodstawowy"/>
        <w:jc w:val="both"/>
        <w:rPr>
          <w:b w:val="0"/>
          <w:bCs w:val="0"/>
        </w:rPr>
      </w:pPr>
      <w:r>
        <w:rPr>
          <w:b w:val="0"/>
          <w:bCs w:val="0"/>
        </w:rPr>
        <w:t>- projekt budowlany należy wykonać zgodnie z ustaleniami miejscowego planu zagospodarowania przestrzennego miasta Bolesławiec,</w:t>
      </w:r>
    </w:p>
    <w:p w:rsidR="00160055" w:rsidRDefault="00160055" w:rsidP="00160055">
      <w:pPr>
        <w:pStyle w:val="Tekstpodstawowy2"/>
        <w:jc w:val="both"/>
        <w:rPr>
          <w:b w:val="0"/>
          <w:bCs w:val="0"/>
          <w:sz w:val="24"/>
        </w:rPr>
      </w:pPr>
      <w:r>
        <w:rPr>
          <w:sz w:val="24"/>
        </w:rPr>
        <w:t>8.</w:t>
      </w:r>
      <w:r>
        <w:rPr>
          <w:b w:val="0"/>
          <w:bCs w:val="0"/>
          <w:sz w:val="24"/>
        </w:rPr>
        <w:t xml:space="preserve"> Na działce zlokalizowane są słupy oświetleniowe. Nabywca zobowiązany jest do uzgodnienia z właścicielem sieci słupów energetycznych,  ewentualnych zmian ich przebiegu, rozbudowy czy usunięcia i finansowania tych robót, przy uwzględnieniu obowiązujących przepisów prawa.  W przypadku, gdy Nabywca nie będzie domagać się zmiany przebiegu sieci słupów energetycznych, albo gdy będzie się tego domagać, a nie uzgodni z właścicielem warunków finansowych zmiany przebiegu, rozbudowy czy usunięcia, to będzie miał obowiązek uzgodnić z każdym właścicielem zasady korzystania                                      z tej części gruntu,  na warunkach rynkowych. </w:t>
      </w:r>
    </w:p>
    <w:p w:rsidR="00160055" w:rsidRDefault="00160055" w:rsidP="00160055">
      <w:pPr>
        <w:pStyle w:val="Tekstpodstawowy"/>
        <w:jc w:val="both"/>
      </w:pPr>
    </w:p>
    <w:p w:rsidR="00160055" w:rsidRDefault="00160055" w:rsidP="00160055">
      <w:pPr>
        <w:pStyle w:val="Tekstpodstawowy"/>
        <w:jc w:val="both"/>
        <w:rPr>
          <w:b w:val="0"/>
          <w:bCs w:val="0"/>
        </w:rPr>
      </w:pPr>
      <w:r>
        <w:t>9.</w:t>
      </w:r>
      <w:r>
        <w:rPr>
          <w:b w:val="0"/>
          <w:bCs w:val="0"/>
        </w:rPr>
        <w:t xml:space="preserve"> Załącznikiem graficznym do wykazu – obwieszczenia jest opis i mapa, co ilustruje mapka w załączeniu, która dostępna jest w Wydziale Mienia i Gospodarki Przestrzennej.</w:t>
      </w:r>
    </w:p>
    <w:p w:rsidR="00160055" w:rsidRDefault="00160055" w:rsidP="00160055">
      <w:pPr>
        <w:pStyle w:val="Tekstpodstawowy"/>
        <w:jc w:val="both"/>
      </w:pPr>
    </w:p>
    <w:p w:rsidR="00160055" w:rsidRDefault="00160055" w:rsidP="00160055">
      <w:pPr>
        <w:jc w:val="both"/>
      </w:pPr>
      <w:r>
        <w:rPr>
          <w:b/>
          <w:bCs/>
        </w:rPr>
        <w:t>10</w:t>
      </w:r>
      <w:r>
        <w:rPr>
          <w:b/>
          <w:bCs/>
          <w:sz w:val="28"/>
        </w:rPr>
        <w:t>.</w:t>
      </w:r>
      <w:r>
        <w:t xml:space="preserve"> Termin do złożenia wniosku przez osoby, którym przysługuje pierwszeństwo               w nabyciu nieruchomości z odrębnych przepisów niż określone w niniejszym zarządzeniu tj. na podstawie art.34 ust.1 pkt.1 i pkt.2 o gospodarce nieruchomościami – wynosi                    6 tygodni tj. do dnia 26 marca 2009r.</w:t>
      </w:r>
    </w:p>
    <w:p w:rsidR="00160055" w:rsidRDefault="00160055" w:rsidP="00160055">
      <w:pPr>
        <w:pStyle w:val="Tekstpodstawowy"/>
        <w:jc w:val="both"/>
        <w:rPr>
          <w:b w:val="0"/>
          <w:bCs w:val="0"/>
        </w:rPr>
      </w:pPr>
      <w:r>
        <w:t>11.</w:t>
      </w:r>
      <w:r>
        <w:rPr>
          <w:b w:val="0"/>
          <w:bCs w:val="0"/>
        </w:rPr>
        <w:t xml:space="preserve"> Informacja o przetargu oraz warunki przetargu zostaną podane do publicznej wiadomości po podjęciu zarządzenia i podania niniejszego wykazu do publicznej wiadomości.</w:t>
      </w:r>
    </w:p>
    <w:p w:rsidR="00160055" w:rsidRDefault="00160055" w:rsidP="00160055">
      <w:pPr>
        <w:pStyle w:val="Tytu"/>
        <w:jc w:val="both"/>
        <w:rPr>
          <w:b w:val="0"/>
          <w:bCs w:val="0"/>
          <w:sz w:val="24"/>
        </w:rPr>
      </w:pPr>
      <w:r>
        <w:rPr>
          <w:b w:val="0"/>
          <w:bCs w:val="0"/>
          <w:sz w:val="24"/>
        </w:rPr>
        <w:t xml:space="preserve">DK/DK                                                          </w:t>
      </w:r>
    </w:p>
    <w:p w:rsidR="00160055" w:rsidRDefault="00160055" w:rsidP="00160055">
      <w:pPr>
        <w:pStyle w:val="Tytu"/>
        <w:jc w:val="both"/>
        <w:rPr>
          <w:b w:val="0"/>
          <w:bCs w:val="0"/>
          <w:sz w:val="24"/>
        </w:rPr>
      </w:pPr>
      <w:r>
        <w:rPr>
          <w:b w:val="0"/>
          <w:bCs w:val="0"/>
          <w:sz w:val="24"/>
        </w:rPr>
        <w:t xml:space="preserve">                                                                   PREZYDENT  MIASTA                      </w:t>
      </w:r>
    </w:p>
    <w:p w:rsidR="00160055" w:rsidRDefault="00160055" w:rsidP="00160055">
      <w:pPr>
        <w:pStyle w:val="Tytu"/>
        <w:jc w:val="both"/>
        <w:rPr>
          <w:b w:val="0"/>
          <w:bCs w:val="0"/>
          <w:sz w:val="24"/>
        </w:rPr>
      </w:pPr>
      <w:r>
        <w:rPr>
          <w:b w:val="0"/>
          <w:bCs w:val="0"/>
          <w:sz w:val="24"/>
        </w:rPr>
        <w:lastRenderedPageBreak/>
        <w:t xml:space="preserve">                                                                     /-/ Piotr Roman</w:t>
      </w:r>
    </w:p>
    <w:p w:rsidR="00974B49" w:rsidRDefault="00974B49"/>
    <w:sectPr w:rsidR="00974B49" w:rsidSect="00974B4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defaultTabStop w:val="708"/>
  <w:hyphenationZone w:val="425"/>
  <w:characterSpacingControl w:val="doNotCompress"/>
  <w:compat/>
  <w:rsids>
    <w:rsidRoot w:val="00160055"/>
    <w:rsid w:val="00160055"/>
    <w:rsid w:val="00974B4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005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160055"/>
    <w:rPr>
      <w:b/>
      <w:bCs/>
    </w:rPr>
  </w:style>
  <w:style w:type="character" w:customStyle="1" w:styleId="TekstpodstawowyZnak">
    <w:name w:val="Tekst podstawowy Znak"/>
    <w:basedOn w:val="Domylnaczcionkaakapitu"/>
    <w:link w:val="Tekstpodstawowy"/>
    <w:semiHidden/>
    <w:rsid w:val="00160055"/>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semiHidden/>
    <w:rsid w:val="00160055"/>
    <w:rPr>
      <w:b/>
      <w:bCs/>
      <w:sz w:val="28"/>
    </w:rPr>
  </w:style>
  <w:style w:type="character" w:customStyle="1" w:styleId="Tekstpodstawowy2Znak">
    <w:name w:val="Tekst podstawowy 2 Znak"/>
    <w:basedOn w:val="Domylnaczcionkaakapitu"/>
    <w:link w:val="Tekstpodstawowy2"/>
    <w:semiHidden/>
    <w:rsid w:val="00160055"/>
    <w:rPr>
      <w:rFonts w:ascii="Times New Roman" w:eastAsia="Times New Roman" w:hAnsi="Times New Roman" w:cs="Times New Roman"/>
      <w:b/>
      <w:bCs/>
      <w:sz w:val="28"/>
      <w:szCs w:val="24"/>
      <w:lang w:eastAsia="pl-PL"/>
    </w:rPr>
  </w:style>
  <w:style w:type="paragraph" w:styleId="Tytu">
    <w:name w:val="Title"/>
    <w:basedOn w:val="Normalny"/>
    <w:link w:val="TytuZnak"/>
    <w:qFormat/>
    <w:rsid w:val="00160055"/>
    <w:pPr>
      <w:jc w:val="center"/>
    </w:pPr>
    <w:rPr>
      <w:rFonts w:ascii="Arial" w:hAnsi="Arial" w:cs="Arial"/>
      <w:b/>
      <w:bCs/>
      <w:sz w:val="44"/>
    </w:rPr>
  </w:style>
  <w:style w:type="character" w:customStyle="1" w:styleId="TytuZnak">
    <w:name w:val="Tytuł Znak"/>
    <w:basedOn w:val="Domylnaczcionkaakapitu"/>
    <w:link w:val="Tytu"/>
    <w:rsid w:val="00160055"/>
    <w:rPr>
      <w:rFonts w:ascii="Arial" w:eastAsia="Times New Roman" w:hAnsi="Arial" w:cs="Arial"/>
      <w:b/>
      <w:bCs/>
      <w:sz w:val="4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853</Words>
  <Characters>5120</Characters>
  <Application>Microsoft Office Word</Application>
  <DocSecurity>0</DocSecurity>
  <Lines>42</Lines>
  <Paragraphs>11</Paragraphs>
  <ScaleCrop>false</ScaleCrop>
  <Company/>
  <LinksUpToDate>false</LinksUpToDate>
  <CharactersWithSpaces>5962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KudraD</dc:creator>
  <cp:keywords/>
  <dc:description/>
  <cp:lastModifiedBy>KudraD</cp:lastModifiedBy>
  <cp:revision>1</cp:revision>
  <dcterms:created xsi:type="dcterms:W3CDTF">2009-02-12T08:32:00Z</dcterms:created>
  <dcterms:modified xsi:type="dcterms:W3CDTF">2009-02-12T08:33:00Z</dcterms:modified>
</cp:coreProperties>
</file>