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E3F" w:rsidRDefault="00B30E3F" w:rsidP="00B30E3F">
      <w:pPr>
        <w:pStyle w:val="Tekstpodstawowy"/>
        <w:jc w:val="both"/>
        <w:rPr>
          <w:b w:val="0"/>
          <w:bCs w:val="0"/>
        </w:rPr>
      </w:pPr>
      <w:r>
        <w:t xml:space="preserve">                                                                   </w:t>
      </w:r>
      <w:r>
        <w:rPr>
          <w:b w:val="0"/>
          <w:bCs w:val="0"/>
        </w:rPr>
        <w:t>Załącznik Nr 1</w:t>
      </w:r>
    </w:p>
    <w:p w:rsidR="00B30E3F" w:rsidRDefault="00B30E3F" w:rsidP="00B30E3F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do Zarządzenia Nr 244/09</w:t>
      </w:r>
    </w:p>
    <w:p w:rsidR="00B30E3F" w:rsidRDefault="00B30E3F" w:rsidP="00B30E3F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Prezydenta Miasta Bolesławiec</w:t>
      </w:r>
    </w:p>
    <w:p w:rsidR="00B30E3F" w:rsidRDefault="00B30E3F" w:rsidP="00B30E3F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z dnia  11 sierpnia  2009 roku</w:t>
      </w:r>
    </w:p>
    <w:p w:rsidR="00B30E3F" w:rsidRDefault="00B30E3F" w:rsidP="00B30E3F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</w:t>
      </w:r>
    </w:p>
    <w:p w:rsidR="00B30E3F" w:rsidRDefault="00B30E3F" w:rsidP="00B30E3F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  <w:sz w:val="28"/>
        </w:rPr>
        <w:t xml:space="preserve">                                      WYKAZ – OBWIESZCZENIE </w:t>
      </w:r>
    </w:p>
    <w:p w:rsidR="00B30E3F" w:rsidRDefault="00B30E3F" w:rsidP="00B30E3F">
      <w:pPr>
        <w:pStyle w:val="Tekstpodstawowy"/>
        <w:jc w:val="both"/>
        <w:rPr>
          <w:b w:val="0"/>
          <w:bCs w:val="0"/>
        </w:rPr>
      </w:pPr>
    </w:p>
    <w:p w:rsidR="00B30E3F" w:rsidRDefault="00B30E3F" w:rsidP="00B30E3F">
      <w:pPr>
        <w:pStyle w:val="Tekstpodstawowy"/>
        <w:jc w:val="both"/>
        <w:rPr>
          <w:b w:val="0"/>
          <w:bCs w:val="0"/>
          <w:u w:val="single"/>
        </w:rPr>
      </w:pPr>
      <w:r>
        <w:rPr>
          <w:b w:val="0"/>
          <w:bCs w:val="0"/>
        </w:rPr>
        <w:t xml:space="preserve">działek niezabudowanych przewidzianych do sprzedaży w drodze przetargu ustnego nieograniczonego – z przeznaczeniem pod zabudowę mieszkaniową jednorodzinną.  </w:t>
      </w:r>
    </w:p>
    <w:p w:rsidR="00B30E3F" w:rsidRDefault="00B30E3F" w:rsidP="00B30E3F">
      <w:pPr>
        <w:pStyle w:val="Tekstpodstawowy"/>
        <w:jc w:val="both"/>
        <w:rPr>
          <w:b w:val="0"/>
          <w:bCs w:val="0"/>
        </w:rPr>
      </w:pPr>
    </w:p>
    <w:p w:rsidR="00B30E3F" w:rsidRDefault="00B30E3F" w:rsidP="00B30E3F">
      <w:pPr>
        <w:pStyle w:val="Tekstpodstawowy"/>
        <w:jc w:val="both"/>
        <w:rPr>
          <w:b w:val="0"/>
          <w:bCs w:val="0"/>
        </w:rPr>
      </w:pPr>
      <w:r w:rsidRPr="00051CB8">
        <w:rPr>
          <w:sz w:val="28"/>
          <w:u w:val="single"/>
        </w:rPr>
        <w:t xml:space="preserve">1. ul. Śluzowa </w:t>
      </w:r>
      <w:r w:rsidRPr="00051CB8">
        <w:rPr>
          <w:bCs w:val="0"/>
          <w:u w:val="single"/>
        </w:rPr>
        <w:t xml:space="preserve">– </w:t>
      </w:r>
      <w:r w:rsidRPr="00051CB8">
        <w:rPr>
          <w:bCs w:val="0"/>
          <w:sz w:val="28"/>
          <w:u w:val="single"/>
        </w:rPr>
        <w:t>działka niezabudowana nr 430 o pow. 1319 m</w:t>
      </w:r>
      <w:r w:rsidRPr="00051CB8">
        <w:rPr>
          <w:bCs w:val="0"/>
          <w:sz w:val="28"/>
          <w:u w:val="single"/>
          <w:vertAlign w:val="superscript"/>
        </w:rPr>
        <w:t>2</w:t>
      </w:r>
      <w:r w:rsidRPr="00051CB8">
        <w:rPr>
          <w:bCs w:val="0"/>
          <w:sz w:val="28"/>
          <w:u w:val="single"/>
        </w:rPr>
        <w:t>,</w:t>
      </w:r>
      <w:r>
        <w:rPr>
          <w:b w:val="0"/>
          <w:bCs w:val="0"/>
          <w:sz w:val="28"/>
        </w:rPr>
        <w:t xml:space="preserve"> AM 05, obręb 8, o użytku </w:t>
      </w:r>
      <w:proofErr w:type="spellStart"/>
      <w:r>
        <w:rPr>
          <w:b w:val="0"/>
          <w:bCs w:val="0"/>
          <w:sz w:val="28"/>
        </w:rPr>
        <w:t>PsIV</w:t>
      </w:r>
      <w:proofErr w:type="spellEnd"/>
      <w:r>
        <w:rPr>
          <w:b w:val="0"/>
          <w:bCs w:val="0"/>
          <w:sz w:val="28"/>
        </w:rPr>
        <w:t xml:space="preserve"> – 1034 m</w:t>
      </w:r>
      <w:r>
        <w:rPr>
          <w:b w:val="0"/>
          <w:bCs w:val="0"/>
          <w:sz w:val="28"/>
          <w:vertAlign w:val="superscript"/>
        </w:rPr>
        <w:t xml:space="preserve">2 </w:t>
      </w:r>
      <w:r>
        <w:rPr>
          <w:b w:val="0"/>
          <w:bCs w:val="0"/>
          <w:sz w:val="28"/>
        </w:rPr>
        <w:t xml:space="preserve">i </w:t>
      </w:r>
      <w:proofErr w:type="spellStart"/>
      <w:r>
        <w:rPr>
          <w:b w:val="0"/>
          <w:bCs w:val="0"/>
          <w:sz w:val="28"/>
        </w:rPr>
        <w:t>PsV</w:t>
      </w:r>
      <w:proofErr w:type="spellEnd"/>
      <w:r>
        <w:rPr>
          <w:b w:val="0"/>
          <w:bCs w:val="0"/>
          <w:sz w:val="28"/>
        </w:rPr>
        <w:t xml:space="preserve"> – 285 m</w:t>
      </w:r>
      <w:r>
        <w:rPr>
          <w:b w:val="0"/>
          <w:bCs w:val="0"/>
          <w:sz w:val="28"/>
          <w:vertAlign w:val="superscript"/>
        </w:rPr>
        <w:t>2</w:t>
      </w:r>
      <w:r>
        <w:rPr>
          <w:b w:val="0"/>
          <w:bCs w:val="0"/>
          <w:sz w:val="28"/>
        </w:rPr>
        <w:t xml:space="preserve"> </w:t>
      </w:r>
      <w:r>
        <w:rPr>
          <w:b w:val="0"/>
          <w:bCs w:val="0"/>
        </w:rPr>
        <w:t xml:space="preserve">. </w:t>
      </w:r>
    </w:p>
    <w:p w:rsidR="00B30E3F" w:rsidRDefault="00B30E3F" w:rsidP="00B30E3F">
      <w:pPr>
        <w:pStyle w:val="Tekstpodstawowy"/>
        <w:jc w:val="both"/>
        <w:rPr>
          <w:sz w:val="28"/>
        </w:rPr>
      </w:pPr>
      <w:r>
        <w:rPr>
          <w:sz w:val="28"/>
        </w:rPr>
        <w:t>Cena gruntu (brutto) wynosi – 150.000 zł – wywoławcza do przetargu</w:t>
      </w:r>
    </w:p>
    <w:p w:rsidR="00B30E3F" w:rsidRDefault="00B30E3F" w:rsidP="00B30E3F">
      <w:pPr>
        <w:pStyle w:val="Tekstpodstawowy"/>
        <w:jc w:val="both"/>
        <w:rPr>
          <w:b w:val="0"/>
          <w:bCs w:val="0"/>
        </w:rPr>
      </w:pPr>
    </w:p>
    <w:p w:rsidR="00B30E3F" w:rsidRDefault="00B30E3F" w:rsidP="00B30E3F">
      <w:pPr>
        <w:pStyle w:val="Tekstpodstawowy"/>
        <w:jc w:val="both"/>
        <w:rPr>
          <w:sz w:val="28"/>
          <w:u w:val="single"/>
        </w:rPr>
      </w:pPr>
    </w:p>
    <w:p w:rsidR="00B30E3F" w:rsidRDefault="00B30E3F" w:rsidP="00B30E3F">
      <w:pPr>
        <w:pStyle w:val="Tekstpodstawowy"/>
        <w:jc w:val="both"/>
        <w:rPr>
          <w:b w:val="0"/>
          <w:bCs w:val="0"/>
        </w:rPr>
      </w:pPr>
      <w:r w:rsidRPr="00051CB8">
        <w:rPr>
          <w:sz w:val="28"/>
          <w:u w:val="single"/>
        </w:rPr>
        <w:t xml:space="preserve">2. ul. Śluzowa </w:t>
      </w:r>
      <w:r w:rsidRPr="00051CB8">
        <w:rPr>
          <w:bCs w:val="0"/>
          <w:u w:val="single"/>
        </w:rPr>
        <w:t xml:space="preserve">– </w:t>
      </w:r>
      <w:r w:rsidRPr="00051CB8">
        <w:rPr>
          <w:bCs w:val="0"/>
          <w:sz w:val="28"/>
          <w:u w:val="single"/>
        </w:rPr>
        <w:t xml:space="preserve">działka niezabudowana nr 428 o pow. </w:t>
      </w:r>
      <w:r>
        <w:rPr>
          <w:bCs w:val="0"/>
          <w:sz w:val="28"/>
          <w:u w:val="single"/>
        </w:rPr>
        <w:t>3047</w:t>
      </w:r>
      <w:r w:rsidRPr="00051CB8">
        <w:rPr>
          <w:bCs w:val="0"/>
          <w:sz w:val="28"/>
          <w:u w:val="single"/>
        </w:rPr>
        <w:t xml:space="preserve"> m</w:t>
      </w:r>
      <w:r w:rsidRPr="00051CB8">
        <w:rPr>
          <w:bCs w:val="0"/>
          <w:sz w:val="28"/>
          <w:u w:val="single"/>
          <w:vertAlign w:val="superscript"/>
        </w:rPr>
        <w:t>2</w:t>
      </w:r>
      <w:r w:rsidRPr="00051CB8">
        <w:rPr>
          <w:bCs w:val="0"/>
          <w:sz w:val="28"/>
          <w:u w:val="single"/>
        </w:rPr>
        <w:t>,</w:t>
      </w:r>
      <w:r>
        <w:rPr>
          <w:b w:val="0"/>
          <w:bCs w:val="0"/>
          <w:sz w:val="28"/>
          <w:u w:val="single"/>
        </w:rPr>
        <w:t xml:space="preserve"> </w:t>
      </w:r>
      <w:r>
        <w:rPr>
          <w:b w:val="0"/>
          <w:bCs w:val="0"/>
          <w:sz w:val="28"/>
        </w:rPr>
        <w:t xml:space="preserve">AM 05, obręb 8, o użytku </w:t>
      </w:r>
      <w:proofErr w:type="spellStart"/>
      <w:r>
        <w:rPr>
          <w:b w:val="0"/>
          <w:bCs w:val="0"/>
          <w:sz w:val="28"/>
        </w:rPr>
        <w:t>PsIV</w:t>
      </w:r>
      <w:proofErr w:type="spellEnd"/>
      <w:r>
        <w:rPr>
          <w:b w:val="0"/>
          <w:bCs w:val="0"/>
          <w:sz w:val="28"/>
        </w:rPr>
        <w:t xml:space="preserve"> – 270 m</w:t>
      </w:r>
      <w:r>
        <w:rPr>
          <w:b w:val="0"/>
          <w:bCs w:val="0"/>
          <w:sz w:val="28"/>
          <w:vertAlign w:val="superscript"/>
        </w:rPr>
        <w:t>2</w:t>
      </w:r>
      <w:r>
        <w:rPr>
          <w:b w:val="0"/>
          <w:bCs w:val="0"/>
          <w:sz w:val="28"/>
        </w:rPr>
        <w:t xml:space="preserve">, </w:t>
      </w:r>
      <w:proofErr w:type="spellStart"/>
      <w:r>
        <w:rPr>
          <w:b w:val="0"/>
          <w:bCs w:val="0"/>
          <w:sz w:val="28"/>
        </w:rPr>
        <w:t>PsV</w:t>
      </w:r>
      <w:proofErr w:type="spellEnd"/>
      <w:r>
        <w:rPr>
          <w:b w:val="0"/>
          <w:bCs w:val="0"/>
          <w:sz w:val="28"/>
        </w:rPr>
        <w:t xml:space="preserve"> – 1800 m</w:t>
      </w:r>
      <w:r>
        <w:rPr>
          <w:b w:val="0"/>
          <w:bCs w:val="0"/>
          <w:sz w:val="28"/>
          <w:vertAlign w:val="superscript"/>
        </w:rPr>
        <w:t>2</w:t>
      </w:r>
      <w:r>
        <w:rPr>
          <w:b w:val="0"/>
          <w:bCs w:val="0"/>
          <w:sz w:val="28"/>
        </w:rPr>
        <w:t xml:space="preserve"> i Bp – 977 m</w:t>
      </w:r>
      <w:r>
        <w:rPr>
          <w:b w:val="0"/>
          <w:bCs w:val="0"/>
          <w:sz w:val="28"/>
          <w:vertAlign w:val="superscript"/>
        </w:rPr>
        <w:t>2</w:t>
      </w:r>
      <w:r>
        <w:rPr>
          <w:b w:val="0"/>
          <w:bCs w:val="0"/>
          <w:sz w:val="28"/>
        </w:rPr>
        <w:t xml:space="preserve">  </w:t>
      </w:r>
      <w:r>
        <w:rPr>
          <w:b w:val="0"/>
          <w:bCs w:val="0"/>
        </w:rPr>
        <w:t xml:space="preserve">. </w:t>
      </w:r>
    </w:p>
    <w:p w:rsidR="00B30E3F" w:rsidRDefault="00B30E3F" w:rsidP="00B30E3F">
      <w:pPr>
        <w:pStyle w:val="Tekstpodstawowy"/>
        <w:jc w:val="both"/>
        <w:rPr>
          <w:sz w:val="28"/>
        </w:rPr>
      </w:pPr>
      <w:r>
        <w:rPr>
          <w:sz w:val="28"/>
        </w:rPr>
        <w:t>Cena gruntu (brutto) wynosi – 370.000 zł – wywoławcza do przetargu</w:t>
      </w:r>
    </w:p>
    <w:p w:rsidR="00B30E3F" w:rsidRDefault="00B30E3F" w:rsidP="00B30E3F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 cenę gruntu wliczony jest należny podatek VAT w wysokości 22%.</w:t>
      </w:r>
    </w:p>
    <w:p w:rsidR="00B30E3F" w:rsidRDefault="00B30E3F" w:rsidP="00B30E3F">
      <w:pPr>
        <w:pStyle w:val="Tekstpodstawowy"/>
        <w:jc w:val="both"/>
        <w:rPr>
          <w:b w:val="0"/>
          <w:bCs w:val="0"/>
          <w:sz w:val="22"/>
        </w:rPr>
      </w:pPr>
      <w:r>
        <w:rPr>
          <w:b w:val="0"/>
          <w:bCs w:val="0"/>
        </w:rPr>
        <w:t xml:space="preserve">Cena osiągnięta w przetargu, płatna będzie w całości przed zawarciem umowy notarialnej, łącznie z podatkiem VAT.      </w:t>
      </w:r>
    </w:p>
    <w:p w:rsidR="00B30E3F" w:rsidRDefault="00B30E3F" w:rsidP="00B30E3F">
      <w:pPr>
        <w:pStyle w:val="Tekstpodstawowy"/>
        <w:jc w:val="both"/>
        <w:rPr>
          <w:b w:val="0"/>
          <w:bCs w:val="0"/>
        </w:rPr>
      </w:pPr>
      <w:r>
        <w:t>3.</w:t>
      </w:r>
      <w:r>
        <w:rPr>
          <w:b w:val="0"/>
          <w:bCs w:val="0"/>
        </w:rPr>
        <w:t xml:space="preserve"> Działki położone są w strefie pośredniej  miasta Bolesławca. Dostępność komunikacyjna średnia, drogą asfaltową. W otoczeniu działek znajdują się nieruchomości zabudowane budynkami mieszkalnymi jednorodzinnymi oraz cmentarz komunalny. Działka nr 428   położona jest częściowo na skarpie i terenie nierównym o znacznym nachyleniu. Działka              nr 430 położona jest na terenie nierównym o znacznym nachyleniu, wymaga prac niwelacyjnych. Dojazd do działki nr 430 należy wykonać we własnym zakresie.</w:t>
      </w:r>
    </w:p>
    <w:p w:rsidR="00B30E3F" w:rsidRDefault="00B30E3F" w:rsidP="00B30E3F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Na działce nr 428 rosną trzy dęby, których wartość drzewostanu wynosi – 3.700 zł plus podatek VAT w wysokości 7% tj. – 259,00 zł. </w:t>
      </w:r>
    </w:p>
    <w:p w:rsidR="00B30E3F" w:rsidRDefault="00B30E3F" w:rsidP="00B30E3F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Dąb – w wieku około 90 lat, o pierśnicy – 100 cm, wysokość 26 m,</w:t>
      </w:r>
    </w:p>
    <w:p w:rsidR="00B30E3F" w:rsidRDefault="00B30E3F" w:rsidP="00B30E3F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Dąb – w wieku około 70 lat, o pierśnicy -   80 cm, wysokość 22 m,</w:t>
      </w:r>
    </w:p>
    <w:p w:rsidR="00B30E3F" w:rsidRDefault="00B30E3F" w:rsidP="00B30E3F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Dąb – w wieku około 60 lat, o pierśnicy -   60 cm, wysokość 18 m.</w:t>
      </w:r>
    </w:p>
    <w:p w:rsidR="00B30E3F" w:rsidRDefault="00B30E3F" w:rsidP="00B30E3F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Ewentualne usunięcie drzew rosnących z terenu działki wymaga uzyskania zezwolenia                              zgodnie z ustawą o ochronie przyrody z dnia 16 kwietnia 2004r. (</w:t>
      </w:r>
      <w:proofErr w:type="spellStart"/>
      <w:r>
        <w:rPr>
          <w:b w:val="0"/>
          <w:bCs w:val="0"/>
        </w:rPr>
        <w:t>Dz.U</w:t>
      </w:r>
      <w:proofErr w:type="spellEnd"/>
      <w:r>
        <w:rPr>
          <w:b w:val="0"/>
          <w:bCs w:val="0"/>
        </w:rPr>
        <w:t xml:space="preserve">. Nr 92, poz. 880 ze zm.). </w:t>
      </w:r>
    </w:p>
    <w:p w:rsidR="00B30E3F" w:rsidRDefault="00B30E3F" w:rsidP="00B30E3F">
      <w:pPr>
        <w:pStyle w:val="Tekstpodstawowy"/>
        <w:jc w:val="both"/>
        <w:rPr>
          <w:b w:val="0"/>
          <w:bCs w:val="0"/>
        </w:rPr>
      </w:pPr>
      <w:r>
        <w:t>4.</w:t>
      </w:r>
      <w:r>
        <w:rPr>
          <w:b w:val="0"/>
          <w:bCs w:val="0"/>
        </w:rPr>
        <w:t xml:space="preserve"> Działki wpisane są w zbiorczej księdze wieczystej </w:t>
      </w:r>
      <w:proofErr w:type="spellStart"/>
      <w:r>
        <w:rPr>
          <w:b w:val="0"/>
          <w:bCs w:val="0"/>
        </w:rPr>
        <w:t>Kw</w:t>
      </w:r>
      <w:proofErr w:type="spellEnd"/>
      <w:r>
        <w:rPr>
          <w:b w:val="0"/>
          <w:bCs w:val="0"/>
        </w:rPr>
        <w:t xml:space="preserve"> nr JG1B/00014967/7 – założonej dla obrębu 8 - prowadzonej przez V Wydział Ksiąg Wieczystych Sądu Rejonowego                w Bolesławcu, bez obciążeń na rzecz osób trzecich.    </w:t>
      </w:r>
    </w:p>
    <w:p w:rsidR="00B30E3F" w:rsidRDefault="00B30E3F" w:rsidP="00B30E3F">
      <w:pPr>
        <w:pStyle w:val="Tekstpodstawowy"/>
        <w:jc w:val="both"/>
        <w:rPr>
          <w:bCs w:val="0"/>
        </w:rPr>
      </w:pPr>
      <w:r>
        <w:rPr>
          <w:bCs w:val="0"/>
        </w:rPr>
        <w:t>5. Informacje dotyczące zbywanych nieruchomości oraz warunki realizacji zamierzeń inwestycyjnych:</w:t>
      </w:r>
    </w:p>
    <w:p w:rsidR="00B30E3F" w:rsidRDefault="00B30E3F" w:rsidP="00B30E3F">
      <w:pPr>
        <w:pStyle w:val="Tekstpodstawowy"/>
        <w:jc w:val="both"/>
        <w:rPr>
          <w:b w:val="0"/>
        </w:rPr>
      </w:pPr>
      <w:r>
        <w:rPr>
          <w:b w:val="0"/>
          <w:bCs w:val="0"/>
        </w:rPr>
        <w:t xml:space="preserve">- </w:t>
      </w:r>
      <w:r>
        <w:rPr>
          <w:b w:val="0"/>
        </w:rPr>
        <w:t>nabywca jest zobowiązany na własny koszt uporządkować teren i przygotować działkę do zabudowy,</w:t>
      </w:r>
    </w:p>
    <w:p w:rsidR="00B30E3F" w:rsidRDefault="00B30E3F" w:rsidP="00B30E3F">
      <w:pPr>
        <w:pStyle w:val="Tekstpodstawowy"/>
        <w:jc w:val="both"/>
        <w:rPr>
          <w:b w:val="0"/>
        </w:rPr>
      </w:pPr>
      <w:r>
        <w:rPr>
          <w:b w:val="0"/>
        </w:rPr>
        <w:t>- nabywca jest zobowiązany na własny koszt wykonać niezbędne dla projektowanej zabudowy, elementy uzbrojenia technicznego,</w:t>
      </w:r>
    </w:p>
    <w:p w:rsidR="00B30E3F" w:rsidRDefault="00B30E3F" w:rsidP="00B30E3F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- projekt budowlany należy wykonać zgodnie z ustaleniami miejscowego planu zagospodarowania przestrzennego miasta Bolesławiec.</w:t>
      </w:r>
    </w:p>
    <w:p w:rsidR="00B30E3F" w:rsidRDefault="00B30E3F" w:rsidP="00B30E3F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- przed wydaniem pozwolenia na budowę należy wystąpić do Starostwa Powiatowego                      w Bolesławcu Wydziału Ochrony Środowiska – celem uzyskania decyzji o wyłączeniu gruntu z produkcji rolnej.</w:t>
      </w:r>
    </w:p>
    <w:p w:rsidR="00B30E3F" w:rsidRDefault="00B30E3F" w:rsidP="00B30E3F">
      <w:pPr>
        <w:pStyle w:val="Tekstpodstawowy"/>
        <w:jc w:val="both"/>
      </w:pPr>
    </w:p>
    <w:p w:rsidR="00B30E3F" w:rsidRDefault="00B30E3F" w:rsidP="00B30E3F">
      <w:pPr>
        <w:pStyle w:val="Tekstpodstawowy"/>
        <w:jc w:val="both"/>
      </w:pPr>
    </w:p>
    <w:p w:rsidR="00B30E3F" w:rsidRDefault="00B30E3F" w:rsidP="00B30E3F">
      <w:pPr>
        <w:pStyle w:val="Tekstpodstawowy"/>
        <w:jc w:val="both"/>
      </w:pPr>
    </w:p>
    <w:p w:rsidR="00B30E3F" w:rsidRDefault="00B30E3F" w:rsidP="00B30E3F">
      <w:pPr>
        <w:pStyle w:val="Tekstpodstawowy"/>
        <w:jc w:val="both"/>
      </w:pPr>
    </w:p>
    <w:p w:rsidR="00B30E3F" w:rsidRDefault="00B30E3F" w:rsidP="00B30E3F">
      <w:pPr>
        <w:pStyle w:val="Tekstpodstawowy"/>
      </w:pPr>
      <w:r>
        <w:t>- 2 -</w:t>
      </w:r>
    </w:p>
    <w:p w:rsidR="00B30E3F" w:rsidRDefault="00B30E3F" w:rsidP="00B30E3F">
      <w:pPr>
        <w:pStyle w:val="Tekstpodstawowy"/>
        <w:jc w:val="both"/>
      </w:pPr>
    </w:p>
    <w:p w:rsidR="00B30E3F" w:rsidRDefault="00B30E3F" w:rsidP="00B30E3F">
      <w:pPr>
        <w:pStyle w:val="Tekstpodstawowy"/>
        <w:jc w:val="both"/>
      </w:pPr>
    </w:p>
    <w:p w:rsidR="00B30E3F" w:rsidRDefault="00B30E3F" w:rsidP="00B30E3F">
      <w:pPr>
        <w:pStyle w:val="Tekstpodstawowy2"/>
        <w:rPr>
          <w:b w:val="0"/>
          <w:bCs w:val="0"/>
        </w:rPr>
      </w:pPr>
      <w:r>
        <w:t>6.</w:t>
      </w:r>
      <w:r>
        <w:rPr>
          <w:b w:val="0"/>
          <w:bCs w:val="0"/>
        </w:rPr>
        <w:t xml:space="preserve"> Przez działkę nr 428 przebiega sieć kanalizacyjna, sieć energetyczna wysokiego napięcia oraz sieć telefoniczna. Przez działkę nr 430 przebiega sieć energetyczna wysokiego napięcia. Nabywca zobowiązany jest do uzgodnienia z właścicielami sieci  ewentualnych zmian ich przebiegu, rozbudowy czy usunięcia i finansowania tych robót, przy uwzględnieniu obowiązujących przepisów prawa.  W przypadku, gdy Nabywca nie będzie domagać się zmiany przebiegu sieci, albo gdy będzie się tego domagać, a nie uzgodni z właścicielami sieci  warunków finansowych zmiany przebiegu, rozbudowy czy usunięcia, to będzie miał obowiązek uzgodnić z każdym właścicielem zasady korzystania z tej części gruntu,  na warunkach rynkowych. </w:t>
      </w:r>
    </w:p>
    <w:p w:rsidR="00B30E3F" w:rsidRDefault="00B30E3F" w:rsidP="00B30E3F">
      <w:pPr>
        <w:pStyle w:val="Tekstpodstawowy"/>
        <w:jc w:val="both"/>
      </w:pPr>
    </w:p>
    <w:p w:rsidR="00B30E3F" w:rsidRDefault="00B30E3F" w:rsidP="00B30E3F">
      <w:pPr>
        <w:pStyle w:val="Tekstpodstawowy"/>
        <w:jc w:val="both"/>
        <w:rPr>
          <w:b w:val="0"/>
          <w:bCs w:val="0"/>
        </w:rPr>
      </w:pPr>
      <w:r>
        <w:t>7.</w:t>
      </w:r>
      <w:r>
        <w:rPr>
          <w:b w:val="0"/>
          <w:bCs w:val="0"/>
        </w:rPr>
        <w:t xml:space="preserve"> Załącznikiem graficznym do wykazu – obwieszczenia jest opis i mapa, co ilustruje mapka w załączeniu, która dostępna jest w Wydziale Mienia i Gospodarki Przestrzennej.</w:t>
      </w:r>
    </w:p>
    <w:p w:rsidR="00B30E3F" w:rsidRDefault="00B30E3F" w:rsidP="00B30E3F">
      <w:pPr>
        <w:pStyle w:val="Tekstpodstawowy"/>
        <w:jc w:val="both"/>
      </w:pPr>
    </w:p>
    <w:p w:rsidR="00B30E3F" w:rsidRDefault="00B30E3F" w:rsidP="00B30E3F">
      <w:pPr>
        <w:pStyle w:val="Tekstpodstawowy"/>
        <w:jc w:val="both"/>
        <w:rPr>
          <w:b w:val="0"/>
          <w:bCs w:val="0"/>
        </w:rPr>
      </w:pPr>
      <w:r>
        <w:t>8.</w:t>
      </w:r>
      <w:r>
        <w:rPr>
          <w:b w:val="0"/>
          <w:bCs w:val="0"/>
        </w:rPr>
        <w:t xml:space="preserve"> Termin do złożenia wniosku przez osoby, którym przysługuje pierwszeństwo                      w nabyciu nieruchomości z odrębnych przepisów niż określone w niniejszym zarządzeniu tj. na podstawie art.34 ust.1 i pkt.2 wynosi 6 tygodni tj. do dnia 23 września 2009r. </w:t>
      </w:r>
    </w:p>
    <w:p w:rsidR="00B30E3F" w:rsidRDefault="00B30E3F" w:rsidP="00B30E3F">
      <w:pPr>
        <w:pStyle w:val="Tekstpodstawowy"/>
        <w:jc w:val="both"/>
      </w:pPr>
    </w:p>
    <w:p w:rsidR="00B30E3F" w:rsidRDefault="00B30E3F" w:rsidP="00B30E3F">
      <w:pPr>
        <w:pStyle w:val="Tekstpodstawowy"/>
        <w:jc w:val="both"/>
        <w:rPr>
          <w:b w:val="0"/>
          <w:bCs w:val="0"/>
        </w:rPr>
      </w:pPr>
      <w:r>
        <w:t>9.</w:t>
      </w:r>
      <w:r>
        <w:rPr>
          <w:b w:val="0"/>
          <w:bCs w:val="0"/>
        </w:rPr>
        <w:t xml:space="preserve"> Informacja o przetargu oraz warunki przetargu zostaną podane do publicznej wiadomości po 6 tygodniach od daty podjęcia zarządzenia i podania niniejszego wykazu do publicznej wiadomości.</w:t>
      </w:r>
    </w:p>
    <w:p w:rsidR="00B30E3F" w:rsidRDefault="00B30E3F" w:rsidP="00B30E3F">
      <w:pPr>
        <w:pStyle w:val="Tytu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DK/DK                                                        </w:t>
      </w:r>
    </w:p>
    <w:p w:rsidR="00B30E3F" w:rsidRDefault="00B30E3F" w:rsidP="00B30E3F">
      <w:pPr>
        <w:pStyle w:val="Tekstpodstawowy"/>
        <w:jc w:val="both"/>
        <w:rPr>
          <w:b w:val="0"/>
        </w:rPr>
      </w:pPr>
      <w:r>
        <w:t xml:space="preserve">                                                                                     </w:t>
      </w:r>
      <w:r>
        <w:rPr>
          <w:b w:val="0"/>
        </w:rPr>
        <w:t>PREZYDENT  MIASTA</w:t>
      </w:r>
    </w:p>
    <w:p w:rsidR="00B30E3F" w:rsidRDefault="00B30E3F" w:rsidP="00B30E3F">
      <w:pPr>
        <w:pStyle w:val="Tekstpodstawowy"/>
        <w:jc w:val="both"/>
        <w:rPr>
          <w:b w:val="0"/>
        </w:rPr>
      </w:pPr>
      <w:r>
        <w:rPr>
          <w:b w:val="0"/>
        </w:rPr>
        <w:t xml:space="preserve">                                                                                      w/z Maciej Małkowski</w:t>
      </w:r>
    </w:p>
    <w:p w:rsidR="00B30E3F" w:rsidRPr="00A3305C" w:rsidRDefault="00B30E3F" w:rsidP="00B30E3F">
      <w:pPr>
        <w:pStyle w:val="Tekstpodstawowy"/>
        <w:jc w:val="both"/>
        <w:rPr>
          <w:b w:val="0"/>
        </w:rPr>
      </w:pPr>
      <w:r>
        <w:rPr>
          <w:b w:val="0"/>
        </w:rPr>
        <w:t xml:space="preserve">                                                                                     II Z-ca Prezydenta Miasta</w:t>
      </w:r>
    </w:p>
    <w:p w:rsidR="00B30E3F" w:rsidRDefault="00B30E3F" w:rsidP="00B30E3F">
      <w:pPr>
        <w:pStyle w:val="Tekstpodstawowy"/>
        <w:jc w:val="left"/>
        <w:rPr>
          <w:sz w:val="28"/>
        </w:rPr>
      </w:pPr>
    </w:p>
    <w:p w:rsidR="00FF3D45" w:rsidRDefault="00FF3D45"/>
    <w:sectPr w:rsidR="00FF3D45" w:rsidSect="00FF3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30E3F"/>
    <w:rsid w:val="00B30E3F"/>
    <w:rsid w:val="00C06A08"/>
    <w:rsid w:val="00D75F76"/>
    <w:rsid w:val="00FF3D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3D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B30E3F"/>
    <w:pPr>
      <w:spacing w:after="0" w:line="240" w:lineRule="auto"/>
      <w:jc w:val="center"/>
    </w:pPr>
    <w:rPr>
      <w:rFonts w:ascii="Arial" w:eastAsia="Times New Roman" w:hAnsi="Arial" w:cs="Arial"/>
      <w:b/>
      <w:bCs/>
      <w:sz w:val="4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B30E3F"/>
    <w:rPr>
      <w:rFonts w:ascii="Arial" w:eastAsia="Times New Roman" w:hAnsi="Arial" w:cs="Arial"/>
      <w:b/>
      <w:bCs/>
      <w:sz w:val="4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B30E3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30E3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B30E3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30E3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700</Words>
  <Characters>4200</Characters>
  <Application>Microsoft Office Word</Application>
  <DocSecurity>0</DocSecurity>
  <Lines>35</Lines>
  <Paragraphs>9</Paragraphs>
  <ScaleCrop>false</ScaleCrop>
  <Company/>
  <LinksUpToDate>false</LinksUpToDate>
  <CharactersWithSpaces>4891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2</cp:revision>
  <dcterms:created xsi:type="dcterms:W3CDTF">2009-08-12T06:10:00Z</dcterms:created>
  <dcterms:modified xsi:type="dcterms:W3CDTF">2009-08-12T06:14:00Z</dcterms:modified>
</cp:coreProperties>
</file>