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264/09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2 września 2009 roku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działek niezabudowanych przewidzianych do sprzedaży w drodze przetargu ustnego nieograniczonego – z przeznaczeniem pod zabudowę mieszkaniową jednorodzinną.  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  <w:sz w:val="28"/>
          <w:u w:val="single"/>
        </w:rPr>
      </w:pPr>
      <w:r>
        <w:rPr>
          <w:sz w:val="28"/>
          <w:u w:val="single"/>
        </w:rPr>
        <w:t>1. ul. Lubańska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>działka niezabudowana nr 410 o pow. 0.1000 ha, AM 03, obręb 8, o użytku Bp.</w:t>
      </w:r>
    </w:p>
    <w:p w:rsidR="006533C7" w:rsidRDefault="006533C7" w:rsidP="006533C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125.000 zł – wywoławcza do przetargu</w:t>
      </w:r>
    </w:p>
    <w:p w:rsidR="006533C7" w:rsidRDefault="006533C7" w:rsidP="006533C7">
      <w:pPr>
        <w:pStyle w:val="Tekstpodstawowy"/>
        <w:jc w:val="both"/>
        <w:rPr>
          <w:sz w:val="28"/>
          <w:u w:val="single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2. ul. Lubańska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411 o pow. 0.1000 ha, AM 03, obręb 8, o użytku Bp – 0.0346 ha i </w:t>
      </w:r>
      <w:proofErr w:type="spellStart"/>
      <w:r>
        <w:rPr>
          <w:b w:val="0"/>
          <w:bCs w:val="0"/>
          <w:sz w:val="28"/>
          <w:u w:val="single"/>
        </w:rPr>
        <w:t>S-RV</w:t>
      </w:r>
      <w:proofErr w:type="spellEnd"/>
      <w:r>
        <w:rPr>
          <w:b w:val="0"/>
          <w:bCs w:val="0"/>
          <w:sz w:val="28"/>
          <w:u w:val="single"/>
        </w:rPr>
        <w:t xml:space="preserve"> – 0.0654 ha </w:t>
      </w:r>
      <w:r>
        <w:rPr>
          <w:b w:val="0"/>
          <w:bCs w:val="0"/>
          <w:u w:val="single"/>
        </w:rPr>
        <w:t xml:space="preserve">. </w:t>
      </w:r>
    </w:p>
    <w:p w:rsidR="006533C7" w:rsidRDefault="006533C7" w:rsidP="006533C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120.000 zł – wywoławcza do przetargu</w:t>
      </w:r>
    </w:p>
    <w:p w:rsidR="006533C7" w:rsidRDefault="006533C7" w:rsidP="006533C7">
      <w:pPr>
        <w:pStyle w:val="Tekstpodstawowy"/>
        <w:jc w:val="both"/>
        <w:rPr>
          <w:sz w:val="28"/>
          <w:u w:val="single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>3. ul. Lubańska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412 o pow. 0.1000 ha, AM 03, obręb 8, o użytku </w:t>
      </w:r>
      <w:proofErr w:type="spellStart"/>
      <w:r>
        <w:rPr>
          <w:b w:val="0"/>
          <w:bCs w:val="0"/>
          <w:sz w:val="28"/>
          <w:u w:val="single"/>
        </w:rPr>
        <w:t>S-RV</w:t>
      </w:r>
      <w:proofErr w:type="spellEnd"/>
      <w:r>
        <w:rPr>
          <w:b w:val="0"/>
          <w:bCs w:val="0"/>
          <w:sz w:val="28"/>
          <w:u w:val="single"/>
        </w:rPr>
        <w:t xml:space="preserve">. </w:t>
      </w:r>
    </w:p>
    <w:p w:rsidR="006533C7" w:rsidRDefault="006533C7" w:rsidP="006533C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120.000 zł – wywoławcza do przetargu</w:t>
      </w:r>
    </w:p>
    <w:p w:rsidR="006533C7" w:rsidRDefault="006533C7" w:rsidP="006533C7">
      <w:pPr>
        <w:pStyle w:val="Tekstpodstawowy"/>
        <w:jc w:val="both"/>
        <w:rPr>
          <w:sz w:val="28"/>
          <w:u w:val="single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  <w:sz w:val="28"/>
          <w:u w:val="single"/>
        </w:rPr>
      </w:pPr>
      <w:r>
        <w:rPr>
          <w:sz w:val="28"/>
          <w:u w:val="single"/>
        </w:rPr>
        <w:t>4. ul. Lubańska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413 o pow. 0.1052 ha, AM 03, obręb 8, o użytku </w:t>
      </w:r>
      <w:proofErr w:type="spellStart"/>
      <w:r>
        <w:rPr>
          <w:b w:val="0"/>
          <w:bCs w:val="0"/>
          <w:sz w:val="28"/>
          <w:u w:val="single"/>
        </w:rPr>
        <w:t>S-RV</w:t>
      </w:r>
      <w:proofErr w:type="spellEnd"/>
      <w:r>
        <w:rPr>
          <w:b w:val="0"/>
          <w:bCs w:val="0"/>
          <w:sz w:val="28"/>
          <w:u w:val="single"/>
        </w:rPr>
        <w:t>.</w:t>
      </w:r>
    </w:p>
    <w:p w:rsidR="006533C7" w:rsidRDefault="006533C7" w:rsidP="006533C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122.000 zł – wywoławcza do przetargu</w:t>
      </w:r>
    </w:p>
    <w:p w:rsidR="006533C7" w:rsidRDefault="006533C7" w:rsidP="006533C7">
      <w:pPr>
        <w:pStyle w:val="Tekstpodstawowy"/>
        <w:jc w:val="both"/>
        <w:rPr>
          <w:sz w:val="28"/>
          <w:u w:val="single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>5. ul. Lubańska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414 o pow. 0.1070 ha, AM 03, obręb 8, o użytku RV- 0.0581 ha i </w:t>
      </w:r>
      <w:proofErr w:type="spellStart"/>
      <w:r>
        <w:rPr>
          <w:b w:val="0"/>
          <w:bCs w:val="0"/>
          <w:sz w:val="28"/>
          <w:u w:val="single"/>
        </w:rPr>
        <w:t>S-RV</w:t>
      </w:r>
      <w:proofErr w:type="spellEnd"/>
      <w:r>
        <w:rPr>
          <w:b w:val="0"/>
          <w:bCs w:val="0"/>
          <w:sz w:val="28"/>
          <w:u w:val="single"/>
        </w:rPr>
        <w:t xml:space="preserve"> – 0.0489 ha. </w:t>
      </w:r>
    </w:p>
    <w:p w:rsidR="006533C7" w:rsidRDefault="006533C7" w:rsidP="006533C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125.000 zł – wywoławcza do przetargu</w:t>
      </w:r>
    </w:p>
    <w:p w:rsidR="006533C7" w:rsidRDefault="006533C7" w:rsidP="006533C7">
      <w:pPr>
        <w:pStyle w:val="Tekstpodstawowy"/>
        <w:jc w:val="both"/>
        <w:rPr>
          <w:sz w:val="28"/>
          <w:u w:val="single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6. ul. Lubańska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423 o pow. 0.1044 ha, AM 03, obręb 8, o użytku Bp – 0.0854 ha i </w:t>
      </w:r>
      <w:proofErr w:type="spellStart"/>
      <w:r>
        <w:rPr>
          <w:b w:val="0"/>
          <w:bCs w:val="0"/>
          <w:sz w:val="28"/>
          <w:u w:val="single"/>
        </w:rPr>
        <w:t>S-RV</w:t>
      </w:r>
      <w:proofErr w:type="spellEnd"/>
      <w:r>
        <w:rPr>
          <w:b w:val="0"/>
          <w:bCs w:val="0"/>
          <w:sz w:val="28"/>
          <w:u w:val="single"/>
        </w:rPr>
        <w:t xml:space="preserve"> – 0.0190 ha </w:t>
      </w:r>
      <w:r>
        <w:rPr>
          <w:b w:val="0"/>
          <w:bCs w:val="0"/>
          <w:u w:val="single"/>
        </w:rPr>
        <w:t xml:space="preserve">. </w:t>
      </w:r>
    </w:p>
    <w:p w:rsidR="006533C7" w:rsidRDefault="006533C7" w:rsidP="006533C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135.000 zł – wywoławcza do przetargu</w:t>
      </w:r>
    </w:p>
    <w:p w:rsidR="006533C7" w:rsidRDefault="006533C7" w:rsidP="006533C7">
      <w:pPr>
        <w:pStyle w:val="Tekstpodstawowy"/>
        <w:jc w:val="both"/>
        <w:rPr>
          <w:sz w:val="28"/>
          <w:u w:val="single"/>
        </w:rPr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6533C7" w:rsidRDefault="006533C7" w:rsidP="006533C7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Działki położone są w strefie pośredniej części Bolesławca. Dostępność komunikacyjna średnia, drogą gruntową. W otoczeniu działek znajdują się nieruchomości zabudowane budynkami mieszkalnymi. Działki uzbrojone są w sieć wodociągową i kanalizacyjną. 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Na działkach występuje zadrzewienie i zakrzaczenie. Ewentualne usunięcie drzew rosnących z terenu działki wymaga uzyskania zezwolenia zgodnie 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Ustala się 5 letni termin zabudowy wymienionych działek. Rozpoczęcie zabudowy winno nastąpić w ciągu 2 lat, a zakończenie w ciągu następnych 3 lat, licząc od daty spisania umowy notarialnej. Za rozpoczęcie budowy, zgodnie z art.62 ust.3 ustawy o gospodarce </w:t>
      </w:r>
      <w:r>
        <w:rPr>
          <w:b w:val="0"/>
          <w:bCs w:val="0"/>
        </w:rPr>
        <w:lastRenderedPageBreak/>
        <w:t xml:space="preserve">nieruchomościami, uważa się wybudowanie fundamentów, a za zakończenie budowy wybudowanie budynku w stanie surowym zamkniętym. Określone terminy wiążą również następców prawnych.  </w:t>
      </w: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</w:pPr>
      <w:r>
        <w:t>- 2 -</w:t>
      </w: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10.</w:t>
      </w:r>
      <w:r>
        <w:rPr>
          <w:b w:val="0"/>
          <w:bCs w:val="0"/>
        </w:rPr>
        <w:t xml:space="preserve"> Mając na celu racjonalną gospodarkę terenami przeznaczonymi pod budownictwo mieszkaniowe oraz dla zapewnienia dotrzymania ustalonych w pkt.9 terminów zagospodarowania działek - sprzedający zastrzega sobie, oprócz ustawowego prawa pierwokupu, prawo odkupu sprzedawanej nieruchomości zgodnie z art. 593-595 Kodeksu Cywilnego. Prawo to zostanie ujawnione w księdze wieczystej.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 xml:space="preserve">11.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12.</w:t>
      </w:r>
      <w:r>
        <w:rPr>
          <w:b w:val="0"/>
          <w:bCs w:val="0"/>
        </w:rPr>
        <w:t xml:space="preserve"> Działki wpisane są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JG1B/00014967/7 – założonej dla obrębu 8 - prowadzonej przez V Wydział Ksiąg Wieczystych Sądu Rejonowego                 w Bolesławcu, bez obciążeń na rzecz osób trzecich.    </w:t>
      </w:r>
    </w:p>
    <w:p w:rsidR="006533C7" w:rsidRDefault="006533C7" w:rsidP="006533C7">
      <w:pPr>
        <w:pStyle w:val="Tekstpodstawowy"/>
        <w:jc w:val="both"/>
        <w:rPr>
          <w:bCs w:val="0"/>
        </w:rPr>
      </w:pPr>
    </w:p>
    <w:p w:rsidR="006533C7" w:rsidRDefault="006533C7" w:rsidP="006533C7">
      <w:pPr>
        <w:pStyle w:val="Tekstpodstawowy"/>
        <w:jc w:val="both"/>
        <w:rPr>
          <w:bCs w:val="0"/>
        </w:rPr>
      </w:pPr>
      <w:r>
        <w:rPr>
          <w:bCs w:val="0"/>
        </w:rPr>
        <w:t>13. Informacje dotyczące zbywanych nieruchomości oraz warunki realizacji zamierzeń inwestycyjnych:</w:t>
      </w:r>
    </w:p>
    <w:p w:rsidR="006533C7" w:rsidRDefault="006533C7" w:rsidP="006533C7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na własny koszt uporządkować teren i przygotować działkę do zabudowy,</w:t>
      </w:r>
    </w:p>
    <w:p w:rsidR="006533C7" w:rsidRDefault="006533C7" w:rsidP="006533C7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Bolesławiec,</w:t>
      </w: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   w Bolesławcu Wydziału Ochrony Środowiska – celem uzyskania decyzji o wyłączeniu gruntu z produkcji rolnej.</w:t>
      </w: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14.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15.</w:t>
      </w:r>
      <w:r>
        <w:rPr>
          <w:b w:val="0"/>
          <w:bCs w:val="0"/>
        </w:rPr>
        <w:t xml:space="preserve"> Termin do złożenia wniosku przez osoby, którym przysługuje pierwszeństwo                      w nabyciu nieruchomości z odrębnych przepisów niż określone w niniejszym zarządzeniu tj. na podstawie art.34 ust.1 i pkt.2 wynosi 6 tygodni tj. do dnia 15 października 2009r. </w:t>
      </w:r>
    </w:p>
    <w:p w:rsidR="006533C7" w:rsidRDefault="006533C7" w:rsidP="006533C7">
      <w:pPr>
        <w:pStyle w:val="Tekstpodstawowy"/>
        <w:jc w:val="both"/>
      </w:pPr>
    </w:p>
    <w:p w:rsidR="006533C7" w:rsidRDefault="006533C7" w:rsidP="006533C7">
      <w:pPr>
        <w:pStyle w:val="Tekstpodstawowy"/>
        <w:jc w:val="both"/>
        <w:rPr>
          <w:b w:val="0"/>
          <w:bCs w:val="0"/>
        </w:rPr>
      </w:pPr>
      <w:r>
        <w:t>16.</w:t>
      </w:r>
      <w:r>
        <w:rPr>
          <w:b w:val="0"/>
          <w:bCs w:val="0"/>
        </w:rPr>
        <w:t xml:space="preserve"> Informacja o przetargu oraz warunki przetargu zostaną podane do publicznej wiadomości po 6 tygodniach od daty podjęcia zarządzenia i podania niniejszego wykazu do publicznej wiadomości.</w:t>
      </w:r>
    </w:p>
    <w:p w:rsidR="006533C7" w:rsidRDefault="006533C7" w:rsidP="006533C7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DK/DK                                                              PREZYDENT  MIASTA</w:t>
      </w:r>
    </w:p>
    <w:p w:rsidR="006533C7" w:rsidRDefault="006533C7" w:rsidP="006533C7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/-/ Piotr Roman</w:t>
      </w:r>
    </w:p>
    <w:p w:rsidR="00FE2622" w:rsidRDefault="00FE2622"/>
    <w:sectPr w:rsidR="00FE2622" w:rsidSect="00FE2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33C7"/>
    <w:rsid w:val="006533C7"/>
    <w:rsid w:val="00FE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6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533C7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533C7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533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33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4314</Characters>
  <Application>Microsoft Office Word</Application>
  <DocSecurity>0</DocSecurity>
  <Lines>35</Lines>
  <Paragraphs>10</Paragraphs>
  <ScaleCrop>false</ScaleCrop>
  <Company/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2009-09-07T12:52:00Z</dcterms:created>
  <dcterms:modified xsi:type="dcterms:W3CDTF">2009-09-07T12:52:00Z</dcterms:modified>
</cp:coreProperties>
</file>