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FDB" w:rsidRDefault="00524FDB" w:rsidP="00524FDB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Załącznik Nr 1</w:t>
      </w:r>
    </w:p>
    <w:p w:rsidR="00524FDB" w:rsidRDefault="00524FDB" w:rsidP="00524FDB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do Zarządzenia Nr 265/09</w:t>
      </w:r>
    </w:p>
    <w:p w:rsidR="00524FDB" w:rsidRDefault="00524FDB" w:rsidP="00524FDB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Prezydenta Miasta Bolesławiec</w:t>
      </w:r>
    </w:p>
    <w:p w:rsidR="00524FDB" w:rsidRDefault="00524FDB" w:rsidP="00524FDB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z dnia 2 września 2009 roku</w:t>
      </w:r>
    </w:p>
    <w:p w:rsidR="00524FDB" w:rsidRDefault="00524FDB" w:rsidP="00524FDB">
      <w:pPr>
        <w:pStyle w:val="Tekstpodstawowy2"/>
      </w:pPr>
    </w:p>
    <w:p w:rsidR="00524FDB" w:rsidRDefault="00524FDB" w:rsidP="00524FDB">
      <w:pPr>
        <w:pStyle w:val="Tekstpodstawowy2"/>
        <w:jc w:val="center"/>
      </w:pPr>
      <w:r>
        <w:t>WYKAZ-OBWIESZCZENIE</w:t>
      </w:r>
    </w:p>
    <w:p w:rsidR="00524FDB" w:rsidRDefault="00524FDB" w:rsidP="00524FDB">
      <w:pPr>
        <w:pStyle w:val="Tekstpodstawowy2"/>
      </w:pPr>
    </w:p>
    <w:p w:rsidR="00524FDB" w:rsidRDefault="00524FDB" w:rsidP="00524FDB">
      <w:pPr>
        <w:pStyle w:val="Tekstpodstawowy2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nieruchomości gruntowej przewidzianej do sprzedaży w drodze </w:t>
      </w:r>
      <w:proofErr w:type="spellStart"/>
      <w:r>
        <w:rPr>
          <w:b w:val="0"/>
          <w:bCs w:val="0"/>
          <w:sz w:val="24"/>
        </w:rPr>
        <w:t>bezprzetargowej</w:t>
      </w:r>
      <w:proofErr w:type="spellEnd"/>
    </w:p>
    <w:p w:rsidR="00524FDB" w:rsidRDefault="00524FDB" w:rsidP="00524FDB">
      <w:pPr>
        <w:pStyle w:val="Tekstpodstawowy2"/>
        <w:rPr>
          <w:sz w:val="24"/>
        </w:rPr>
      </w:pPr>
    </w:p>
    <w:p w:rsidR="00524FDB" w:rsidRDefault="00524FDB" w:rsidP="00524FDB">
      <w:pPr>
        <w:pStyle w:val="Tekstpodstawowy2"/>
        <w:jc w:val="both"/>
        <w:rPr>
          <w:b w:val="0"/>
          <w:bCs w:val="0"/>
          <w:sz w:val="24"/>
        </w:rPr>
      </w:pPr>
      <w:r>
        <w:rPr>
          <w:u w:val="single"/>
        </w:rPr>
        <w:t xml:space="preserve">1. ul. </w:t>
      </w:r>
      <w:proofErr w:type="spellStart"/>
      <w:r>
        <w:rPr>
          <w:u w:val="single"/>
        </w:rPr>
        <w:t>B.Getta</w:t>
      </w:r>
      <w:proofErr w:type="spellEnd"/>
      <w:r>
        <w:rPr>
          <w:u w:val="single"/>
        </w:rPr>
        <w:t xml:space="preserve"> – działka niezabudowana nr 195/2 o pow. 0.098 ha</w:t>
      </w:r>
      <w:r w:rsidR="00355809">
        <w:rPr>
          <w:u w:val="single"/>
        </w:rPr>
        <w:t>,</w:t>
      </w:r>
      <w:r>
        <w:rPr>
          <w:u w:val="single"/>
        </w:rPr>
        <w:t xml:space="preserve"> AM 15, obręb 4, o użytku Bp – </w:t>
      </w:r>
      <w:r>
        <w:rPr>
          <w:b w:val="0"/>
          <w:bCs w:val="0"/>
          <w:sz w:val="24"/>
        </w:rPr>
        <w:t xml:space="preserve">przeznaczona do poprawienia warunków zagospodarowania nieruchomości przyległych tj. działki nr 185, nr 186, nr 195/3, nr 195/13 przy ul. </w:t>
      </w:r>
      <w:proofErr w:type="spellStart"/>
      <w:r>
        <w:rPr>
          <w:b w:val="0"/>
          <w:bCs w:val="0"/>
          <w:sz w:val="24"/>
        </w:rPr>
        <w:t>B.Getta</w:t>
      </w:r>
      <w:proofErr w:type="spellEnd"/>
      <w:r>
        <w:rPr>
          <w:b w:val="0"/>
          <w:bCs w:val="0"/>
          <w:sz w:val="24"/>
        </w:rPr>
        <w:t xml:space="preserve"> nr 11-12.</w:t>
      </w:r>
    </w:p>
    <w:p w:rsidR="00524FDB" w:rsidRDefault="00524FDB" w:rsidP="00524FDB">
      <w:pPr>
        <w:pStyle w:val="Tekstpodstawowy2"/>
        <w:jc w:val="both"/>
      </w:pPr>
    </w:p>
    <w:p w:rsidR="00524FDB" w:rsidRDefault="00524FDB" w:rsidP="00524FDB">
      <w:pPr>
        <w:pStyle w:val="Tekstpodstawowy2"/>
        <w:jc w:val="both"/>
        <w:rPr>
          <w:b w:val="0"/>
          <w:bCs w:val="0"/>
          <w:sz w:val="24"/>
        </w:rPr>
      </w:pPr>
      <w:r>
        <w:t>2. Cena gruntu / działki nr 195/2 o pow. 0.0098 ha/ wynosi brutto –             26.000 zł (</w:t>
      </w:r>
      <w:r>
        <w:rPr>
          <w:b w:val="0"/>
          <w:bCs w:val="0"/>
          <w:sz w:val="24"/>
        </w:rPr>
        <w:t xml:space="preserve"> słownie: dwadzieścia sześć tysięcy złotych), która została przyjęta   w wyniku prowadzonych negocjacji z przyszłym Nabywcą ( Protokół Rokowań                                      nr MiG.V.72241-5/10/09 z dnia  28 sierpnia 2009r. </w:t>
      </w:r>
    </w:p>
    <w:p w:rsidR="00524FDB" w:rsidRDefault="00524FDB" w:rsidP="00524FDB">
      <w:pPr>
        <w:pStyle w:val="Tekstpodstawowy2"/>
        <w:jc w:val="both"/>
        <w:rPr>
          <w:sz w:val="24"/>
        </w:rPr>
      </w:pPr>
    </w:p>
    <w:p w:rsidR="00524FDB" w:rsidRDefault="00524FDB" w:rsidP="00524FDB">
      <w:pPr>
        <w:pStyle w:val="Tekstpodstawowy2"/>
        <w:jc w:val="both"/>
        <w:rPr>
          <w:b w:val="0"/>
          <w:bCs w:val="0"/>
          <w:sz w:val="22"/>
        </w:rPr>
      </w:pPr>
      <w:r>
        <w:rPr>
          <w:sz w:val="24"/>
        </w:rPr>
        <w:t>3.</w:t>
      </w:r>
      <w:r>
        <w:rPr>
          <w:b w:val="0"/>
          <w:bCs w:val="0"/>
          <w:sz w:val="24"/>
        </w:rPr>
        <w:t xml:space="preserve"> Działka wpisana jest w zbiorczej w księdze wieczystej </w:t>
      </w:r>
      <w:proofErr w:type="spellStart"/>
      <w:r>
        <w:rPr>
          <w:b w:val="0"/>
          <w:bCs w:val="0"/>
          <w:sz w:val="24"/>
        </w:rPr>
        <w:t>Kw</w:t>
      </w:r>
      <w:proofErr w:type="spellEnd"/>
      <w:r>
        <w:rPr>
          <w:b w:val="0"/>
          <w:bCs w:val="0"/>
          <w:sz w:val="24"/>
        </w:rPr>
        <w:t xml:space="preserve"> nr JG1B/00014912/7 założonej dla obrębu 4, prowadzonej przez V Wydział Ksiąg Wieczystych Sądu Rejonowego </w:t>
      </w:r>
      <w:r w:rsidR="00355809">
        <w:rPr>
          <w:b w:val="0"/>
          <w:bCs w:val="0"/>
          <w:sz w:val="24"/>
        </w:rPr>
        <w:t xml:space="preserve">                      </w:t>
      </w:r>
      <w:r>
        <w:rPr>
          <w:b w:val="0"/>
          <w:bCs w:val="0"/>
          <w:sz w:val="24"/>
        </w:rPr>
        <w:t>w Bolesławcu, bez obciążeń na rzecz osób trzecich.</w:t>
      </w:r>
    </w:p>
    <w:p w:rsidR="00524FDB" w:rsidRDefault="00524FDB" w:rsidP="00524FDB">
      <w:pPr>
        <w:pStyle w:val="Tekstpodstawowy"/>
        <w:jc w:val="both"/>
        <w:rPr>
          <w:b w:val="0"/>
          <w:bCs w:val="0"/>
        </w:rPr>
      </w:pPr>
    </w:p>
    <w:p w:rsidR="00524FDB" w:rsidRDefault="00524FDB" w:rsidP="00524FDB">
      <w:pPr>
        <w:pStyle w:val="Tekstpodstawowy"/>
        <w:jc w:val="both"/>
        <w:rPr>
          <w:bCs w:val="0"/>
        </w:rPr>
      </w:pPr>
      <w:r>
        <w:rPr>
          <w:bCs w:val="0"/>
        </w:rPr>
        <w:t>4. Informacje dotyczące zbywanej nieruchomości:</w:t>
      </w:r>
    </w:p>
    <w:p w:rsidR="00524FDB" w:rsidRDefault="00524FDB" w:rsidP="00524FDB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- ze względu na małą powierzchnię uniemożliwiającą zabudowę zgodnie z przepisami prawa budowlanego, działka nie może być samodzielnie zagospodarowana i jest przeznaczona do sprzedaży celem poprawienia warunków zagospodarowania nieruchomości przyległych tj. działki nr 185, nr 186, nr 195/3, nr 195/13.</w:t>
      </w:r>
    </w:p>
    <w:p w:rsidR="00524FDB" w:rsidRDefault="00524FDB" w:rsidP="00524FDB">
      <w:pPr>
        <w:pStyle w:val="Tekstpodstawowy2"/>
        <w:jc w:val="both"/>
        <w:rPr>
          <w:sz w:val="24"/>
        </w:rPr>
      </w:pPr>
    </w:p>
    <w:p w:rsidR="00524FDB" w:rsidRDefault="00524FDB" w:rsidP="00524FDB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5.</w:t>
      </w:r>
      <w:r>
        <w:rPr>
          <w:b w:val="0"/>
          <w:bCs w:val="0"/>
          <w:sz w:val="24"/>
        </w:rPr>
        <w:t xml:space="preserve"> Cena nieruchomości sprzedawanej w drodze </w:t>
      </w:r>
      <w:proofErr w:type="spellStart"/>
      <w:r>
        <w:rPr>
          <w:b w:val="0"/>
          <w:bCs w:val="0"/>
          <w:sz w:val="24"/>
        </w:rPr>
        <w:t>bezprzetargowej</w:t>
      </w:r>
      <w:proofErr w:type="spellEnd"/>
      <w:r>
        <w:rPr>
          <w:b w:val="0"/>
          <w:bCs w:val="0"/>
          <w:sz w:val="24"/>
        </w:rPr>
        <w:t xml:space="preserve"> może zostać rozłożona na raty, nie dłużej niż na 10 lat. Wierzytelność Gminy Miejskiej Bolesławiec w stosunku do nabywcy z tego tytułu podlega zabezpieczeniu hipotecznemu.</w:t>
      </w:r>
    </w:p>
    <w:p w:rsidR="00524FDB" w:rsidRDefault="00524FDB" w:rsidP="00524FDB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Pierwsza rata lub cena gruntu podlega zapłacie, nie później niż w dniu zawarcia umowy przenoszącej własność nieruchomości.</w:t>
      </w:r>
    </w:p>
    <w:p w:rsidR="00524FDB" w:rsidRDefault="00524FDB" w:rsidP="00524FDB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Pozostałe raty wraz z oprocentowaniem przy zastosowaniu stawki 10% w skali rocznej od aktualnego zadłużenia – podlegają zapłacie do końca marca każdego roku.</w:t>
      </w:r>
    </w:p>
    <w:p w:rsidR="00524FDB" w:rsidRDefault="00524FDB" w:rsidP="00524FDB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6.</w:t>
      </w:r>
      <w:r>
        <w:rPr>
          <w:b w:val="0"/>
          <w:bCs w:val="0"/>
          <w:sz w:val="24"/>
        </w:rPr>
        <w:t xml:space="preserve"> Załącznikiem graficznym do wykazu – obwieszczenia jest opis i mapa, co ilustruje mapka w załączeniu, która dostępna jest w formie papierowej w Wydziale Mienia</w:t>
      </w:r>
      <w:r w:rsidR="00355809">
        <w:rPr>
          <w:b w:val="0"/>
          <w:bCs w:val="0"/>
          <w:sz w:val="24"/>
        </w:rPr>
        <w:t xml:space="preserve"> </w:t>
      </w:r>
      <w:r>
        <w:rPr>
          <w:b w:val="0"/>
          <w:bCs w:val="0"/>
          <w:sz w:val="24"/>
        </w:rPr>
        <w:t xml:space="preserve"> i Gospodarki Przestrzennej.</w:t>
      </w:r>
    </w:p>
    <w:p w:rsidR="00524FDB" w:rsidRDefault="00524FDB" w:rsidP="00524FDB">
      <w:pPr>
        <w:jc w:val="both"/>
      </w:pPr>
      <w:r>
        <w:rPr>
          <w:b/>
          <w:bCs/>
        </w:rPr>
        <w:t>7.</w:t>
      </w:r>
      <w:r>
        <w:t xml:space="preserve"> Termin do złożenia wniosku przez osoby, którym przysługuje pierwszeństwo w nabyciu nieruchomości z odrębnych przepisów niż określone w niniejszym zarządzeniu tj. na podstawie art.34 ust.1 pkt.1 i pkt.2 o gospodarce nieruchomościami – wynosi 6 tygodni tj. do dnia 15 października 2009r.</w:t>
      </w:r>
    </w:p>
    <w:p w:rsidR="00524FDB" w:rsidRDefault="00524FDB" w:rsidP="00524FDB">
      <w:pPr>
        <w:pStyle w:val="Tekstpodstawowy2"/>
        <w:jc w:val="both"/>
        <w:rPr>
          <w:sz w:val="24"/>
        </w:rPr>
      </w:pPr>
    </w:p>
    <w:p w:rsidR="00524FDB" w:rsidRDefault="00524FDB" w:rsidP="00524FDB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8.</w:t>
      </w:r>
      <w:r>
        <w:rPr>
          <w:b w:val="0"/>
          <w:bCs w:val="0"/>
          <w:sz w:val="24"/>
        </w:rPr>
        <w:t xml:space="preserve"> Porozumienie dotyczące sprzedaży gruntu zawarte będzie po dniu 15 października 2009r.</w:t>
      </w:r>
    </w:p>
    <w:p w:rsidR="00524FDB" w:rsidRDefault="00524FDB" w:rsidP="00524FDB">
      <w:r>
        <w:t xml:space="preserve">DK/DK               </w:t>
      </w:r>
    </w:p>
    <w:p w:rsidR="00524FDB" w:rsidRDefault="00524FDB" w:rsidP="00524FDB">
      <w:r>
        <w:t xml:space="preserve">                                                                                   PREZYDENT  MIASTA</w:t>
      </w:r>
    </w:p>
    <w:p w:rsidR="00524FDB" w:rsidRDefault="00524FDB" w:rsidP="00524FDB">
      <w:pPr>
        <w:rPr>
          <w:sz w:val="28"/>
        </w:rPr>
      </w:pPr>
      <w:r>
        <w:rPr>
          <w:sz w:val="28"/>
        </w:rPr>
        <w:t xml:space="preserve">                                                                        /-/ Piotr Roman</w:t>
      </w:r>
    </w:p>
    <w:p w:rsidR="00CC6E0A" w:rsidRDefault="00CC6E0A"/>
    <w:sectPr w:rsidR="00CC6E0A" w:rsidSect="00CC6E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24FDB"/>
    <w:rsid w:val="000534F5"/>
    <w:rsid w:val="00355809"/>
    <w:rsid w:val="00524FDB"/>
    <w:rsid w:val="00CC6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4F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524FDB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24FD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524FDB"/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24FDB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419</Words>
  <Characters>2520</Characters>
  <Application>Microsoft Office Word</Application>
  <DocSecurity>0</DocSecurity>
  <Lines>21</Lines>
  <Paragraphs>5</Paragraphs>
  <ScaleCrop>false</ScaleCrop>
  <Company/>
  <LinksUpToDate>false</LinksUpToDate>
  <CharactersWithSpaces>2934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2009-09-07T13:04:00Z</dcterms:created>
  <dcterms:modified xsi:type="dcterms:W3CDTF">2009-09-07T13:06:00Z</dcterms:modified>
</cp:coreProperties>
</file>