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4F32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26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/12</w:t>
      </w:r>
    </w:p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F07E6D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4F32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18 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stycznia  2012</w:t>
      </w:r>
      <w:r w:rsidR="0099744C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zmianie Zarządzenia Prezydenta Miasta Bolesławiec Nr 73/11 z dnia 10 marca 2011r. w sprawie 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zakładowego planu kont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 Urzędu Miasta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Bolesławiec</w:t>
      </w:r>
      <w:r w:rsidR="00D769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zmienionego zarządzeniem Prezydenta Miasta Bolesławiec Nr 348/11 z dnia 28 października 2011r.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zarządzeniem Prezydenta Miasta Bolesławiec Nr 418/11 z dnia 20 grudnia 2011r.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Na podstawie art. 10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ust.2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2009r. Dz.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;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2011r. Dz.</w:t>
      </w:r>
      <w:r w:rsidR="007D3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102, poz.585)</w:t>
      </w:r>
    </w:p>
    <w:p w:rsidR="005E11C0" w:rsidRDefault="005E11C0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ostanawiam,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9C2E33" w:rsidRDefault="00F07E6D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zarządzeniu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Prezydenta Miasta Bolesławiec Nr 73/11 z dnia 10 marca 2011r. w sprawie zakładowego planu kont  dla Urzędu Miasta Bole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sławiec wprowadza się następujące zmiany:</w:t>
      </w:r>
    </w:p>
    <w:p w:rsidR="00F07E6D" w:rsidRPr="00F07E6D" w:rsidRDefault="007D3645" w:rsidP="00F07E6D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otrzymuje brzmienie w treści załącznika Nr 1 </w:t>
      </w:r>
      <w:r w:rsidR="00F07E6D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niniejszego zarządzenia.</w:t>
      </w:r>
    </w:p>
    <w:p w:rsidR="009C2E33" w:rsidRDefault="00F07E6D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9C2E33" w:rsidRDefault="009C2E33" w:rsidP="00B747AB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9C2E33" w:rsidRDefault="00F07E6D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824787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</w:t>
      </w:r>
      <w:r w:rsidR="00D76930">
        <w:rPr>
          <w:rFonts w:ascii="Times New Roman" w:eastAsia="Times New Roman" w:hAnsi="Times New Roman" w:cs="Times New Roman"/>
          <w:sz w:val="24"/>
          <w:szCs w:val="24"/>
          <w:lang w:eastAsia="pl-PL"/>
        </w:rPr>
        <w:t>e z dniem podjęcia.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FAE" w:rsidRDefault="00632FAE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FAE" w:rsidRDefault="00632FAE" w:rsidP="00292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FAE" w:rsidRDefault="004F3239" w:rsidP="004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4F3239" w:rsidRDefault="004F3239" w:rsidP="004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</w:p>
    <w:p w:rsidR="00824787" w:rsidRDefault="00F07E6D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MG/MG</w:t>
      </w:r>
    </w:p>
    <w:p w:rsidR="00824787" w:rsidRP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29271A" w:rsidRPr="005E11C0" w:rsidRDefault="0029271A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6B6CE7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>Uzasadnienie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Default="00564B06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Z treści art.10 ust.2 ustawy o rachunkowości wynika obowiązek aktualizacji dokumentacji  opisującej przyjęte w jednostce zasady rachunkowości.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koniecznością wykreślenia rachunku bankowego nr 40 1020 2137 0000 9702 0130 4757, który obsługuje budżet Gminy Miejskiej Bolesławiec  a nie Urząd Miasta Bolesławiec wystąpiła konieczność dokonania zmian w załączniku Nr 2 do zarządzenia </w:t>
      </w:r>
      <w:r w:rsidRPr="00564B06">
        <w:rPr>
          <w:rFonts w:ascii="Times New Roman" w:eastAsia="Times New Roman" w:hAnsi="Times New Roman" w:cs="Times New Roman"/>
          <w:sz w:val="24"/>
          <w:szCs w:val="24"/>
          <w:lang w:eastAsia="pl-PL"/>
        </w:rPr>
        <w:t>Nr  73/11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Prezydenta Miasta Bolesławiec z dnia 10 marca 2011r.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Sporządziła: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Małgorzata Gawlik</w:t>
      </w:r>
    </w:p>
    <w:p w:rsidR="006B6CE7" w:rsidRPr="006B6CE7" w:rsidRDefault="00564B06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  <w:r w:rsidR="006B6C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2-01-18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P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48CA" w:rsidRDefault="002C48CA"/>
    <w:sectPr w:rsidR="002C4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4634C"/>
    <w:multiLevelType w:val="hybridMultilevel"/>
    <w:tmpl w:val="C150C5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B7"/>
    <w:rsid w:val="000A53B7"/>
    <w:rsid w:val="0029271A"/>
    <w:rsid w:val="002C48CA"/>
    <w:rsid w:val="0042390F"/>
    <w:rsid w:val="004F3239"/>
    <w:rsid w:val="00564B06"/>
    <w:rsid w:val="005E11C0"/>
    <w:rsid w:val="00632FAE"/>
    <w:rsid w:val="006B6CE7"/>
    <w:rsid w:val="007D3645"/>
    <w:rsid w:val="00824787"/>
    <w:rsid w:val="0099744C"/>
    <w:rsid w:val="009C2E33"/>
    <w:rsid w:val="00B747AB"/>
    <w:rsid w:val="00B752E5"/>
    <w:rsid w:val="00BA04AA"/>
    <w:rsid w:val="00BF6AD7"/>
    <w:rsid w:val="00C47598"/>
    <w:rsid w:val="00D56EE8"/>
    <w:rsid w:val="00D76930"/>
    <w:rsid w:val="00F0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CAE43-4BF5-4494-9BF8-603A77AB6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16</cp:revision>
  <cp:lastPrinted>2011-12-20T06:44:00Z</cp:lastPrinted>
  <dcterms:created xsi:type="dcterms:W3CDTF">2011-10-15T08:35:00Z</dcterms:created>
  <dcterms:modified xsi:type="dcterms:W3CDTF">2012-01-26T09:52:00Z</dcterms:modified>
</cp:coreProperties>
</file>