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</w:t>
      </w:r>
      <w:r w:rsidR="00FE3B75">
        <w:rPr>
          <w:rFonts w:ascii="Times New Roman" w:hAnsi="Times New Roman" w:cs="Times New Roman"/>
          <w:b/>
          <w:sz w:val="20"/>
          <w:szCs w:val="20"/>
        </w:rPr>
        <w:t>czni</w:t>
      </w:r>
      <w:r w:rsidR="007A1C12">
        <w:rPr>
          <w:rFonts w:ascii="Times New Roman" w:hAnsi="Times New Roman" w:cs="Times New Roman"/>
          <w:b/>
          <w:sz w:val="20"/>
          <w:szCs w:val="20"/>
        </w:rPr>
        <w:t>k Nr 1 do zarządzenia Nr  82</w:t>
      </w:r>
      <w:r w:rsidR="00FE3B75">
        <w:rPr>
          <w:rFonts w:ascii="Times New Roman" w:hAnsi="Times New Roman" w:cs="Times New Roman"/>
          <w:b/>
          <w:sz w:val="20"/>
          <w:szCs w:val="20"/>
        </w:rPr>
        <w:t>/12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Prezydenta Miasta Bolesławiec</w:t>
      </w:r>
    </w:p>
    <w:p w:rsidR="00E7566A" w:rsidRDefault="00FE3B75" w:rsidP="00E7566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 dnia  </w:t>
      </w:r>
      <w:r w:rsidR="007A1C12">
        <w:rPr>
          <w:rFonts w:ascii="Times New Roman" w:hAnsi="Times New Roman" w:cs="Times New Roman"/>
          <w:b/>
          <w:sz w:val="20"/>
          <w:szCs w:val="20"/>
        </w:rPr>
        <w:t xml:space="preserve">27 </w:t>
      </w:r>
      <w:r>
        <w:rPr>
          <w:rFonts w:ascii="Times New Roman" w:hAnsi="Times New Roman" w:cs="Times New Roman"/>
          <w:b/>
          <w:sz w:val="20"/>
          <w:szCs w:val="20"/>
        </w:rPr>
        <w:t>lutego 2012</w:t>
      </w:r>
      <w:r w:rsidR="00E7566A">
        <w:rPr>
          <w:rFonts w:ascii="Times New Roman" w:hAnsi="Times New Roman" w:cs="Times New Roman"/>
          <w:b/>
          <w:sz w:val="20"/>
          <w:szCs w:val="20"/>
        </w:rPr>
        <w:t>r.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7566A" w:rsidRDefault="00E7566A" w:rsidP="00E756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JEDNOSTEK OBJĘTYCH SKONSOLIDOWANYM BILANSEM</w:t>
      </w:r>
    </w:p>
    <w:p w:rsidR="00E7566A" w:rsidRDefault="00E7566A" w:rsidP="00E756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GMINY MIEJSKIEJ BOLESŁAWIEC</w:t>
      </w:r>
    </w:p>
    <w:p w:rsidR="00E7566A" w:rsidRDefault="00E7566A" w:rsidP="00E756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66A" w:rsidRDefault="00E7566A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 Miasta Bolesławiec</w:t>
      </w:r>
    </w:p>
    <w:p w:rsidR="00E7566A" w:rsidRDefault="00E7566A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Gimnazjum Samorządowe Nr 2</w:t>
      </w:r>
      <w:r w:rsidR="00071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66A" w:rsidRDefault="00FA67ED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Zespół Szkół Nr 3</w:t>
      </w:r>
    </w:p>
    <w:p w:rsidR="00E84C84" w:rsidRDefault="00FA67ED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Zespół Szkół Nr 1</w:t>
      </w:r>
    </w:p>
    <w:p w:rsidR="00FA67ED" w:rsidRDefault="0061065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</w:t>
      </w:r>
      <w:r w:rsidR="00FA67ED">
        <w:rPr>
          <w:rFonts w:ascii="Times New Roman" w:hAnsi="Times New Roman" w:cs="Times New Roman"/>
          <w:sz w:val="24"/>
          <w:szCs w:val="24"/>
        </w:rPr>
        <w:t>espół Szkół Nr 2</w:t>
      </w:r>
    </w:p>
    <w:p w:rsidR="00E84C84" w:rsidRDefault="00E84C84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3 im. Armii Krajowej</w:t>
      </w:r>
    </w:p>
    <w:p w:rsidR="00E84C84" w:rsidRDefault="00E84C84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4 im. Jana Matejki</w:t>
      </w:r>
    </w:p>
    <w:p w:rsidR="00E84C84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Pomocy Społecznej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 Pomocy Społecznej 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Straż Miejska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Zakład Gospodarki Mieszkaniowej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Zespół Ekonomiczno-Administracyjny </w:t>
      </w:r>
    </w:p>
    <w:p w:rsidR="00081E12" w:rsidRDefault="0061065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</w:t>
      </w:r>
      <w:r w:rsidR="00081E12">
        <w:rPr>
          <w:rFonts w:ascii="Times New Roman" w:hAnsi="Times New Roman" w:cs="Times New Roman"/>
          <w:sz w:val="24"/>
          <w:szCs w:val="24"/>
        </w:rPr>
        <w:t>środek Sportu i Rekreacji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1</w:t>
      </w:r>
    </w:p>
    <w:p w:rsidR="00081E12" w:rsidRDefault="0061065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</w:t>
      </w:r>
      <w:r w:rsidR="00081E12">
        <w:rPr>
          <w:rFonts w:ascii="Times New Roman" w:hAnsi="Times New Roman" w:cs="Times New Roman"/>
          <w:sz w:val="24"/>
          <w:szCs w:val="24"/>
        </w:rPr>
        <w:t>ubliczne Nr 2 im. Marii Konopnickiej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3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4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5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6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7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Muzeum Ceramiki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Miejska Biblioteka Publiczna im. C. K. Norwida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Bolesławiecki Ośrodek Kultury- Międzynarodowe Centrum Ceramiki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Zakład Energetyki Cieplnej sp. z o.o.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Zakład Gospodarki Komunalnej</w:t>
      </w:r>
      <w:r w:rsidR="00610652"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Zakład Komunikacji sp. z o.o.</w:t>
      </w:r>
    </w:p>
    <w:p w:rsidR="00081E12" w:rsidRDefault="00071625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Towarzystwo Budownictwa Społecznego sp. z o.o.</w:t>
      </w:r>
    </w:p>
    <w:p w:rsidR="00071625" w:rsidRDefault="00071625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</w:t>
      </w:r>
      <w:r w:rsidR="0061065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akład Rehabilitacji Leczniczej sp. z o.o.</w:t>
      </w:r>
    </w:p>
    <w:p w:rsidR="00071625" w:rsidRDefault="0061065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Fundusz P</w:t>
      </w:r>
      <w:r w:rsidR="00071625">
        <w:rPr>
          <w:rFonts w:ascii="Times New Roman" w:hAnsi="Times New Roman" w:cs="Times New Roman"/>
          <w:sz w:val="24"/>
          <w:szCs w:val="24"/>
        </w:rPr>
        <w:t>oręczeń Kredytowych sp. z o.o.</w:t>
      </w:r>
    </w:p>
    <w:p w:rsidR="00071625" w:rsidRDefault="00071625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Kryta Pływalnia Sportowo-Rekreacyjna sp. z o.o.</w:t>
      </w:r>
    </w:p>
    <w:p w:rsidR="00071625" w:rsidRPr="00591DC2" w:rsidRDefault="00F05211" w:rsidP="00591DC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Default="007A1C12" w:rsidP="00E7566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Prezydent Miasta</w:t>
      </w:r>
    </w:p>
    <w:p w:rsidR="007A1C12" w:rsidRDefault="007A1C12" w:rsidP="00E7566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/-/ Piotr Roman</w:t>
      </w:r>
      <w:bookmarkStart w:id="0" w:name="_GoBack"/>
      <w:bookmarkEnd w:id="0"/>
    </w:p>
    <w:p w:rsidR="00071625" w:rsidRDefault="00071625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Default="00071625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Default="00071625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Default="00071625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Pr="00E7566A" w:rsidRDefault="00071625" w:rsidP="0007162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MG/MG</w:t>
      </w:r>
    </w:p>
    <w:sectPr w:rsidR="00071625" w:rsidRPr="00E75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5BB" w:rsidRDefault="004925BB" w:rsidP="00E7566A">
      <w:pPr>
        <w:spacing w:after="0" w:line="240" w:lineRule="auto"/>
      </w:pPr>
      <w:r>
        <w:separator/>
      </w:r>
    </w:p>
  </w:endnote>
  <w:endnote w:type="continuationSeparator" w:id="0">
    <w:p w:rsidR="004925BB" w:rsidRDefault="004925BB" w:rsidP="00E75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5BB" w:rsidRDefault="004925BB" w:rsidP="00E7566A">
      <w:pPr>
        <w:spacing w:after="0" w:line="240" w:lineRule="auto"/>
      </w:pPr>
      <w:r>
        <w:separator/>
      </w:r>
    </w:p>
  </w:footnote>
  <w:footnote w:type="continuationSeparator" w:id="0">
    <w:p w:rsidR="004925BB" w:rsidRDefault="004925BB" w:rsidP="00E756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43F65"/>
    <w:multiLevelType w:val="hybridMultilevel"/>
    <w:tmpl w:val="87B0D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5A7"/>
    <w:rsid w:val="000565A7"/>
    <w:rsid w:val="00071625"/>
    <w:rsid w:val="00081E12"/>
    <w:rsid w:val="001723A1"/>
    <w:rsid w:val="00274E1D"/>
    <w:rsid w:val="0029088F"/>
    <w:rsid w:val="003A5B59"/>
    <w:rsid w:val="004925BB"/>
    <w:rsid w:val="00591DC2"/>
    <w:rsid w:val="00610652"/>
    <w:rsid w:val="007A1C12"/>
    <w:rsid w:val="00B44955"/>
    <w:rsid w:val="00E46C41"/>
    <w:rsid w:val="00E7566A"/>
    <w:rsid w:val="00E84C84"/>
    <w:rsid w:val="00F05211"/>
    <w:rsid w:val="00FA67ED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56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56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566A"/>
    <w:rPr>
      <w:vertAlign w:val="superscript"/>
    </w:rPr>
  </w:style>
  <w:style w:type="paragraph" w:styleId="Akapitzlist">
    <w:name w:val="List Paragraph"/>
    <w:basedOn w:val="Normalny"/>
    <w:uiPriority w:val="34"/>
    <w:qFormat/>
    <w:rsid w:val="00E756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56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56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566A"/>
    <w:rPr>
      <w:vertAlign w:val="superscript"/>
    </w:rPr>
  </w:style>
  <w:style w:type="paragraph" w:styleId="Akapitzlist">
    <w:name w:val="List Paragraph"/>
    <w:basedOn w:val="Normalny"/>
    <w:uiPriority w:val="34"/>
    <w:qFormat/>
    <w:rsid w:val="00E75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8</cp:revision>
  <cp:lastPrinted>2012-02-08T15:49:00Z</cp:lastPrinted>
  <dcterms:created xsi:type="dcterms:W3CDTF">2011-11-02T06:25:00Z</dcterms:created>
  <dcterms:modified xsi:type="dcterms:W3CDTF">2012-02-27T10:08:00Z</dcterms:modified>
</cp:coreProperties>
</file>