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E" w:rsidRDefault="00D720EE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</w:p>
    <w:p w:rsidR="00D720EE" w:rsidRDefault="00D720EE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720EE" w:rsidRDefault="00D720EE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podjętych na </w:t>
      </w:r>
      <w:r w:rsidR="00280E7B">
        <w:rPr>
          <w:rFonts w:ascii="Book Antiqua" w:hAnsi="Book Antiqua"/>
          <w:b/>
          <w:bCs/>
          <w:color w:val="000000"/>
          <w:sz w:val="32"/>
        </w:rPr>
        <w:t>XIX</w:t>
      </w:r>
      <w:r>
        <w:rPr>
          <w:rFonts w:ascii="Book Antiqua" w:hAnsi="Book Antiqua"/>
          <w:b/>
          <w:bCs/>
          <w:color w:val="000000"/>
          <w:sz w:val="32"/>
        </w:rPr>
        <w:t xml:space="preserve"> sesji odbytej w dniu </w:t>
      </w:r>
      <w:r w:rsidR="00280E7B">
        <w:rPr>
          <w:rFonts w:ascii="Book Antiqua" w:hAnsi="Book Antiqua"/>
          <w:b/>
          <w:bCs/>
          <w:color w:val="000000"/>
          <w:sz w:val="32"/>
        </w:rPr>
        <w:t>1 lutego 2012</w:t>
      </w:r>
      <w:r>
        <w:rPr>
          <w:rFonts w:ascii="Book Antiqua" w:hAnsi="Book Antiqua"/>
          <w:b/>
          <w:bCs/>
          <w:color w:val="000000"/>
          <w:sz w:val="32"/>
        </w:rPr>
        <w:t xml:space="preserve"> r</w:t>
      </w:r>
      <w:r w:rsidR="00DE6B71">
        <w:rPr>
          <w:rFonts w:ascii="Book Antiqua" w:hAnsi="Book Antiqua"/>
          <w:b/>
          <w:bCs/>
          <w:color w:val="000000"/>
          <w:sz w:val="32"/>
        </w:rPr>
        <w:t>.</w:t>
      </w:r>
      <w:r w:rsidR="006C4E6E">
        <w:rPr>
          <w:rFonts w:ascii="Book Antiqua" w:hAnsi="Book Antiqua"/>
          <w:b/>
          <w:bCs/>
          <w:color w:val="000000"/>
          <w:sz w:val="32"/>
        </w:rPr>
        <w:t xml:space="preserve"> </w:t>
      </w:r>
    </w:p>
    <w:p w:rsidR="00280E7B" w:rsidRDefault="00280E7B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280E7B">
        <w:rPr>
          <w:rFonts w:ascii="Book Antiqua" w:hAnsi="Book Antiqua"/>
          <w:b/>
          <w:bCs/>
          <w:color w:val="000000"/>
        </w:rPr>
        <w:t>luty</w:t>
      </w:r>
      <w:r w:rsidR="006C4E6E">
        <w:rPr>
          <w:rFonts w:ascii="Book Antiqua" w:hAnsi="Book Antiqua"/>
          <w:b/>
          <w:bCs/>
          <w:color w:val="000000"/>
        </w:rPr>
        <w:t xml:space="preserve"> 2012</w:t>
      </w:r>
      <w:r>
        <w:rPr>
          <w:rFonts w:ascii="Book Antiqua" w:hAnsi="Book Antiqua"/>
          <w:b/>
          <w:bCs/>
          <w:color w:val="000000"/>
        </w:rPr>
        <w:t xml:space="preserve"> r.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Wysoka Rado!</w:t>
      </w: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 xml:space="preserve">Realizując postanowienia statutowe </w:t>
      </w:r>
      <w:r>
        <w:rPr>
          <w:rFonts w:ascii="Book Antiqua" w:hAnsi="Book Antiqua"/>
          <w:color w:val="000000"/>
        </w:rPr>
        <w:t xml:space="preserve">- Prezydent Miasta Bolesławiec przedkłada Wysokiej Radzie sprawozdanie z wykonania uchwał Rady Miasta podjętych na </w:t>
      </w:r>
      <w:r w:rsidR="00530D7A">
        <w:rPr>
          <w:rFonts w:ascii="Book Antiqua" w:hAnsi="Book Antiqua"/>
          <w:color w:val="000000"/>
        </w:rPr>
        <w:t>X</w:t>
      </w:r>
      <w:r w:rsidR="00280E7B">
        <w:rPr>
          <w:rFonts w:ascii="Book Antiqua" w:hAnsi="Book Antiqua"/>
          <w:color w:val="000000"/>
        </w:rPr>
        <w:t>IX</w:t>
      </w:r>
      <w:r>
        <w:rPr>
          <w:rFonts w:ascii="Book Antiqua" w:hAnsi="Book Antiqua"/>
          <w:color w:val="000000"/>
        </w:rPr>
        <w:t xml:space="preserve"> sesji odbytej w dniu </w:t>
      </w:r>
      <w:r w:rsidR="00280E7B">
        <w:rPr>
          <w:rFonts w:ascii="Book Antiqua" w:hAnsi="Book Antiqua"/>
          <w:color w:val="000000"/>
        </w:rPr>
        <w:t>1 lutego 2012</w:t>
      </w:r>
      <w:r>
        <w:rPr>
          <w:rFonts w:ascii="Book Antiqua" w:hAnsi="Book Antiqua"/>
          <w:color w:val="000000"/>
        </w:rPr>
        <w:t xml:space="preserve"> r.</w:t>
      </w:r>
      <w:r w:rsidR="008E64FB">
        <w:rPr>
          <w:rFonts w:ascii="Book Antiqua" w:hAnsi="Book Antiqua"/>
          <w:color w:val="000000"/>
        </w:rPr>
        <w:t xml:space="preserve">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w/w sesj</w:t>
      </w:r>
      <w:r w:rsidR="00280E7B">
        <w:rPr>
          <w:rFonts w:ascii="Book Antiqua" w:hAnsi="Book Antiqua"/>
          <w:color w:val="000000"/>
        </w:rPr>
        <w:t>i</w:t>
      </w:r>
      <w:r>
        <w:rPr>
          <w:rFonts w:ascii="Book Antiqua" w:hAnsi="Book Antiqua"/>
          <w:color w:val="000000"/>
        </w:rPr>
        <w:t xml:space="preserve"> Rada Miasta podjęła </w:t>
      </w:r>
      <w:r w:rsidR="00280E7B">
        <w:rPr>
          <w:rFonts w:ascii="Book Antiqua" w:hAnsi="Book Antiqua"/>
          <w:color w:val="000000"/>
        </w:rPr>
        <w:t>12</w:t>
      </w:r>
      <w:r w:rsidR="00CA7A70">
        <w:rPr>
          <w:rFonts w:ascii="Book Antiqua" w:hAnsi="Book Antiqua"/>
          <w:color w:val="000000"/>
        </w:rPr>
        <w:t xml:space="preserve"> uchwał</w:t>
      </w:r>
      <w:r>
        <w:rPr>
          <w:rFonts w:ascii="Book Antiqua" w:hAnsi="Book Antiqua"/>
          <w:color w:val="000000"/>
        </w:rPr>
        <w:t>, które dotyczyły: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280E7B">
        <w:rPr>
          <w:rFonts w:ascii="Book Antiqua" w:hAnsi="Book Antiqua"/>
          <w:color w:val="000000"/>
        </w:rPr>
        <w:t>1</w:t>
      </w:r>
      <w:r>
        <w:rPr>
          <w:rFonts w:ascii="Book Antiqua" w:hAnsi="Book Antiqua"/>
          <w:color w:val="000000"/>
        </w:rPr>
        <w:t xml:space="preserve"> - spraw finansowo-budżetowych,</w:t>
      </w:r>
    </w:p>
    <w:p w:rsidR="00530D7A" w:rsidRDefault="00530D7A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280E7B">
        <w:rPr>
          <w:rFonts w:ascii="Book Antiqua" w:hAnsi="Book Antiqua"/>
          <w:color w:val="000000"/>
        </w:rPr>
        <w:t>2</w:t>
      </w:r>
      <w:r>
        <w:rPr>
          <w:rFonts w:ascii="Book Antiqua" w:hAnsi="Book Antiqua"/>
          <w:color w:val="000000"/>
        </w:rPr>
        <w:t xml:space="preserve"> – spraw finansowych,</w:t>
      </w:r>
    </w:p>
    <w:p w:rsidR="00540A21" w:rsidRDefault="00D720EE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</w:t>
      </w:r>
      <w:r w:rsidR="00E071F3">
        <w:rPr>
          <w:rFonts w:ascii="Book Antiqua" w:hAnsi="Book Antiqua"/>
          <w:color w:val="000000"/>
        </w:rPr>
        <w:t xml:space="preserve"> </w:t>
      </w:r>
      <w:r w:rsidR="00280E7B">
        <w:rPr>
          <w:rFonts w:ascii="Book Antiqua" w:hAnsi="Book Antiqua"/>
          <w:color w:val="000000"/>
        </w:rPr>
        <w:t>6</w:t>
      </w:r>
      <w:r w:rsidR="008503DE">
        <w:rPr>
          <w:rFonts w:ascii="Book Antiqua" w:hAnsi="Book Antiqua"/>
          <w:color w:val="000000"/>
        </w:rPr>
        <w:t xml:space="preserve"> </w:t>
      </w:r>
      <w:r w:rsidR="00CA7A70">
        <w:rPr>
          <w:rFonts w:ascii="Book Antiqua" w:hAnsi="Book Antiqua"/>
          <w:color w:val="000000"/>
        </w:rPr>
        <w:t>- spraw problemowych</w:t>
      </w:r>
      <w:r w:rsidR="00540A21">
        <w:rPr>
          <w:rFonts w:ascii="Book Antiqua" w:hAnsi="Book Antiqua"/>
          <w:color w:val="000000"/>
        </w:rPr>
        <w:t>,</w:t>
      </w:r>
    </w:p>
    <w:p w:rsidR="00D720EE" w:rsidRDefault="00540A21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280E7B">
        <w:rPr>
          <w:rFonts w:ascii="Book Antiqua" w:hAnsi="Book Antiqua"/>
          <w:color w:val="000000"/>
        </w:rPr>
        <w:t>3</w:t>
      </w:r>
      <w:r>
        <w:rPr>
          <w:rFonts w:ascii="Book Antiqua" w:hAnsi="Book Antiqua"/>
          <w:color w:val="000000"/>
        </w:rPr>
        <w:t xml:space="preserve"> – spraw organizacyjnych</w:t>
      </w:r>
      <w:r w:rsidR="00CA7A70">
        <w:rPr>
          <w:rFonts w:ascii="Book Antiqua" w:hAnsi="Book Antiqua"/>
          <w:color w:val="000000"/>
        </w:rPr>
        <w:t>.</w:t>
      </w:r>
    </w:p>
    <w:p w:rsidR="00530D7A" w:rsidRDefault="00530D7A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</w:rPr>
      </w:pPr>
    </w:p>
    <w:p w:rsidR="00D720EE" w:rsidRDefault="00D720EE" w:rsidP="00D720EE">
      <w:pPr>
        <w:pStyle w:val="Tekstpodstawowywcity2"/>
      </w:pPr>
      <w:r>
        <w:t xml:space="preserve">Stosownie do przepisu art. 90 ustawy o samorządzie gminnym – po 1 egz. uchwał przesłano Wojewodzie Dolnośląskiemu, a uchwały  finansowo - budżetowe przekazano Regionalnej Izbie Obrachunkowej Zespołowi w Jeleniej Górze. Ponadto </w:t>
      </w:r>
      <w:r w:rsidR="00280E7B">
        <w:t>2</w:t>
      </w:r>
      <w:r w:rsidR="00734C1D">
        <w:t xml:space="preserve"> uchwał</w:t>
      </w:r>
      <w:r w:rsidR="00B23A08">
        <w:t>y</w:t>
      </w:r>
      <w:r>
        <w:t xml:space="preserve"> przekazano do publikacji w Dzienniku Urzędowym Województwa Dolnośląskiego.</w:t>
      </w:r>
    </w:p>
    <w:p w:rsidR="00D720EE" w:rsidRDefault="00D720EE" w:rsidP="00540A21">
      <w:pPr>
        <w:pStyle w:val="Tekstpodstawowywcity2"/>
      </w:pPr>
      <w:r>
        <w:t xml:space="preserve"> </w:t>
      </w:r>
    </w:p>
    <w:p w:rsidR="00D720EE" w:rsidRDefault="00D720EE" w:rsidP="00D720EE">
      <w:pPr>
        <w:pStyle w:val="Tekstpodstawowywcity2"/>
      </w:pP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Wszystkie uchwały opublikowane są także w Biuletynie Informacji Publicznej.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ind w:left="708" w:firstLine="708"/>
        <w:rPr>
          <w:rFonts w:ascii="Book Antiqua" w:hAnsi="Book Antiqua"/>
          <w:bCs/>
          <w:color w:val="000000"/>
        </w:rPr>
      </w:pPr>
      <w:r>
        <w:rPr>
          <w:sz w:val="20"/>
          <w:szCs w:val="20"/>
        </w:rPr>
        <w:t xml:space="preserve">    </w:t>
      </w:r>
      <w:hyperlink r:id="rId8" w:history="1">
        <w:r>
          <w:rPr>
            <w:rStyle w:val="Hipercze"/>
            <w:rFonts w:ascii="Book Antiqua" w:hAnsi="Book Antiqua"/>
          </w:rPr>
          <w:t>http://www.um.boleslawiec.bip-gov.pl</w:t>
        </w:r>
      </w:hyperlink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 w:rsidRPr="00843ED1">
        <w:rPr>
          <w:rFonts w:ascii="Book Antiqua" w:hAnsi="Book Antiqua"/>
          <w:bCs/>
          <w:color w:val="000000"/>
        </w:rPr>
        <w:t xml:space="preserve"> </w:t>
      </w: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DE6B71" w:rsidRDefault="00DE6B71" w:rsidP="007960A8">
      <w:pPr>
        <w:ind w:left="10773"/>
      </w:pPr>
    </w:p>
    <w:p w:rsidR="00620ABE" w:rsidRDefault="00EA1EC8" w:rsidP="007960A8">
      <w:pPr>
        <w:ind w:left="10773"/>
      </w:pPr>
      <w:r>
        <w:t>Prezydent Miasta</w:t>
      </w:r>
    </w:p>
    <w:p w:rsidR="00EA1EC8" w:rsidRDefault="00EA1EC8" w:rsidP="007960A8">
      <w:pPr>
        <w:ind w:left="10773"/>
      </w:pPr>
      <w:r>
        <w:t>/-/ Piotr Roman</w:t>
      </w:r>
    </w:p>
    <w:tbl>
      <w:tblPr>
        <w:tblW w:w="1447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126"/>
        <w:gridCol w:w="2189"/>
        <w:gridCol w:w="3811"/>
        <w:gridCol w:w="5735"/>
      </w:tblGrid>
      <w:tr w:rsidR="00D720EE" w:rsidRPr="00E918F6" w:rsidTr="003D1703">
        <w:trPr>
          <w:trHeight w:val="903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3D170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3D170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Tr="003D1703">
        <w:trPr>
          <w:tblCellSpacing w:w="20" w:type="dxa"/>
        </w:trPr>
        <w:tc>
          <w:tcPr>
            <w:tcW w:w="549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5" w:type="dxa"/>
          </w:tcPr>
          <w:p w:rsidR="00D720EE" w:rsidRPr="009A40B7" w:rsidRDefault="00D720EE" w:rsidP="003D170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720EE" w:rsidTr="003D1703">
        <w:trPr>
          <w:trHeight w:val="1133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180EFC" w:rsidRDefault="00180EFC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720EE" w:rsidRPr="00154346" w:rsidRDefault="00D720EE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 w:rsidRPr="00154346">
              <w:rPr>
                <w:rFonts w:ascii="Book Antiqua" w:hAnsi="Book Antiqua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FC" w:rsidRDefault="00180EFC" w:rsidP="00180EFC">
            <w:pPr>
              <w:jc w:val="center"/>
              <w:rPr>
                <w:rStyle w:val="StylBookAntiqua11pktKursywa"/>
              </w:rPr>
            </w:pPr>
          </w:p>
          <w:p w:rsidR="00D720EE" w:rsidRPr="00670DDE" w:rsidRDefault="00280E7B" w:rsidP="00180EFC">
            <w:pPr>
              <w:jc w:val="center"/>
              <w:rPr>
                <w:rStyle w:val="StylBookAntiqua11pktKursywa"/>
              </w:rPr>
            </w:pPr>
            <w:r>
              <w:rPr>
                <w:rStyle w:val="StylBookAntiqua11pktKursywa"/>
              </w:rPr>
              <w:t>XIX/147/12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FC" w:rsidRDefault="00180EFC" w:rsidP="00180EFC">
            <w:pPr>
              <w:jc w:val="center"/>
              <w:rPr>
                <w:rStyle w:val="StylBookAntiqua11pktKursywa"/>
              </w:rPr>
            </w:pPr>
          </w:p>
          <w:p w:rsidR="00D720EE" w:rsidRPr="00670DDE" w:rsidRDefault="00280E7B" w:rsidP="00180EFC">
            <w:pPr>
              <w:jc w:val="center"/>
              <w:rPr>
                <w:rStyle w:val="StylBookAntiqua11pktKursywa"/>
              </w:rPr>
            </w:pPr>
            <w:r>
              <w:rPr>
                <w:rStyle w:val="StylBookAntiqua11pktKursywa"/>
              </w:rPr>
              <w:t>1.02.2012</w:t>
            </w:r>
            <w:r w:rsidR="00D720EE" w:rsidRPr="00670DDE">
              <w:rPr>
                <w:rStyle w:val="StylBookAntiqua11pktKursywa"/>
              </w:rPr>
              <w:t xml:space="preserve"> r.</w:t>
            </w:r>
          </w:p>
          <w:p w:rsidR="00D720EE" w:rsidRPr="00B95522" w:rsidRDefault="00D720EE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FC" w:rsidRDefault="00180EFC" w:rsidP="00E80077">
            <w:pPr>
              <w:rPr>
                <w:rFonts w:eastAsia="Calibri"/>
                <w:spacing w:val="0"/>
                <w:lang w:eastAsia="en-US"/>
              </w:rPr>
            </w:pPr>
          </w:p>
          <w:p w:rsidR="008B3FF6" w:rsidRPr="00EB62E4" w:rsidRDefault="00280E7B" w:rsidP="00280E7B">
            <w:pPr>
              <w:rPr>
                <w:rFonts w:ascii="Book Antiqua" w:eastAsia="Calibri" w:hAnsi="Book Antiqua"/>
                <w:i/>
                <w:lang w:eastAsia="en-US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nadania nazwy</w:t>
            </w:r>
            <w:r>
              <w:rPr>
                <w:rFonts w:eastAsia="Calibri"/>
                <w:spacing w:val="0"/>
                <w:lang w:eastAsia="en-US"/>
              </w:rPr>
              <w:t xml:space="preserve"> </w:t>
            </w:r>
            <w:r w:rsidR="00B12EDA">
              <w:rPr>
                <w:rFonts w:eastAsia="Calibri"/>
                <w:spacing w:val="0"/>
                <w:lang w:eastAsia="en-US"/>
              </w:rPr>
              <w:t>„u</w:t>
            </w:r>
            <w:r>
              <w:rPr>
                <w:rFonts w:eastAsia="Calibri"/>
                <w:spacing w:val="0"/>
                <w:lang w:eastAsia="en-US"/>
              </w:rPr>
              <w:t>lica Jagiellonów”</w:t>
            </w:r>
            <w:r w:rsidRPr="00280E7B">
              <w:rPr>
                <w:rFonts w:eastAsia="Calibri"/>
                <w:spacing w:val="0"/>
                <w:lang w:eastAsia="en-US"/>
              </w:rPr>
              <w:t xml:space="preserve"> na terenie miasta Bolesławiec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180EFC" w:rsidRDefault="00180EFC" w:rsidP="00BD4C3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B954BF" w:rsidRDefault="00D720EE" w:rsidP="00BD4C3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670DD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Tekst uchwały 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został przekazany</w:t>
            </w:r>
            <w:r w:rsidRPr="00670DD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Wojewodzie Dolnośląskiemu w trybie nadzoru.</w:t>
            </w:r>
          </w:p>
          <w:p w:rsidR="007D3D7E" w:rsidRDefault="007D3D7E" w:rsidP="00BD4C3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Uchwała została opublikowana w Dz. U. Woj. </w:t>
            </w:r>
            <w:proofErr w:type="spellStart"/>
            <w:r>
              <w:rPr>
                <w:rFonts w:ascii="Book Antiqua" w:hAnsi="Book Antiqua"/>
                <w:i/>
                <w:iCs/>
                <w:sz w:val="22"/>
                <w:szCs w:val="22"/>
              </w:rPr>
              <w:t>Doln</w:t>
            </w:r>
            <w:proofErr w:type="spellEnd"/>
            <w:r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. </w:t>
            </w:r>
            <w:r w:rsidR="0071758B">
              <w:rPr>
                <w:rFonts w:ascii="Book Antiqua" w:hAnsi="Book Antiqua"/>
                <w:i/>
                <w:iCs/>
                <w:sz w:val="22"/>
                <w:szCs w:val="22"/>
              </w:rPr>
              <w:t>w dniu 14 lutego br. pod poz. 626 i wchodzi w życie 1 marca 2012 r.</w:t>
            </w:r>
          </w:p>
          <w:p w:rsidR="00A56D3C" w:rsidRPr="007257B2" w:rsidRDefault="00A56D3C" w:rsidP="00FD772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  <w:tr w:rsidR="00D720EE" w:rsidRPr="00C942AE" w:rsidTr="005755ED">
        <w:trPr>
          <w:trHeight w:val="116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D720EE" w:rsidRPr="008E5956" w:rsidRDefault="00C15383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D720EE" w:rsidRPr="008E5956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670DDE" w:rsidRDefault="00D720EE" w:rsidP="00180EFC">
            <w:pPr>
              <w:jc w:val="center"/>
              <w:rPr>
                <w:rStyle w:val="StylBookAntiqua11pktKursywa"/>
              </w:rPr>
            </w:pPr>
          </w:p>
          <w:p w:rsidR="00D720EE" w:rsidRPr="00B95522" w:rsidRDefault="00530D7A" w:rsidP="00280E7B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Style w:val="StylBookAntiqua11pktKursywa"/>
              </w:rPr>
              <w:t>X</w:t>
            </w:r>
            <w:r w:rsidR="00952B8E">
              <w:rPr>
                <w:rStyle w:val="StylBookAntiqua11pktKursywa"/>
              </w:rPr>
              <w:t>I</w:t>
            </w:r>
            <w:r w:rsidR="00280E7B">
              <w:rPr>
                <w:rStyle w:val="StylBookAntiqua11pktKursywa"/>
              </w:rPr>
              <w:t>X</w:t>
            </w:r>
            <w:r>
              <w:rPr>
                <w:rStyle w:val="StylBookAntiqua11pktKursywa"/>
              </w:rPr>
              <w:t>/</w:t>
            </w:r>
            <w:r w:rsidR="00952B8E">
              <w:rPr>
                <w:rStyle w:val="StylBookAntiqua11pktKursywa"/>
              </w:rPr>
              <w:t>1</w:t>
            </w:r>
            <w:r w:rsidR="00280E7B">
              <w:rPr>
                <w:rStyle w:val="StylBookAntiqua11pktKursywa"/>
              </w:rPr>
              <w:t>48</w:t>
            </w:r>
            <w:r>
              <w:rPr>
                <w:rStyle w:val="StylBookAntiqua11pktKursywa"/>
              </w:rPr>
              <w:t>/</w:t>
            </w:r>
            <w:r w:rsidR="00280E7B">
              <w:rPr>
                <w:rStyle w:val="StylBookAntiqua11pktKursywa"/>
              </w:rPr>
              <w:t>12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670DDE" w:rsidRDefault="00D720EE" w:rsidP="00180EFC">
            <w:pPr>
              <w:jc w:val="center"/>
              <w:rPr>
                <w:rStyle w:val="StylBookAntiqua11pktKursywa"/>
              </w:rPr>
            </w:pPr>
          </w:p>
          <w:p w:rsidR="00D720EE" w:rsidRPr="00670DDE" w:rsidRDefault="00280E7B" w:rsidP="00180EFC">
            <w:pPr>
              <w:jc w:val="center"/>
              <w:rPr>
                <w:rStyle w:val="StylBookAntiqua11pktKursywa"/>
              </w:rPr>
            </w:pPr>
            <w:r>
              <w:rPr>
                <w:rStyle w:val="StylBookAntiqua11pktKursywa"/>
              </w:rPr>
              <w:t>1.02.2012</w:t>
            </w:r>
            <w:r w:rsidR="00D720EE" w:rsidRPr="00670DDE">
              <w:rPr>
                <w:rStyle w:val="StylBookAntiqua11pktKursywa"/>
              </w:rPr>
              <w:t xml:space="preserve"> r.</w:t>
            </w:r>
          </w:p>
          <w:p w:rsidR="00D720EE" w:rsidRPr="00B95522" w:rsidRDefault="00D720EE" w:rsidP="00180EFC">
            <w:pPr>
              <w:jc w:val="center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438" w:rsidRPr="00EB62E4" w:rsidRDefault="00812438" w:rsidP="00530D7A">
            <w:pPr>
              <w:rPr>
                <w:rStyle w:val="StylBookAntiqua11pktKursywa"/>
              </w:rPr>
            </w:pPr>
          </w:p>
          <w:p w:rsidR="008B3FF6" w:rsidRPr="00B23A08" w:rsidRDefault="00280E7B" w:rsidP="00280E7B">
            <w:pPr>
              <w:rPr>
                <w:rFonts w:eastAsia="Calibri"/>
                <w:spacing w:val="0"/>
                <w:lang w:eastAsia="en-US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przystąpienia do sporządzenia miejscowego planu zagospodarowania przestrzennego terenów zlokalizowanych wzdłuż rzeki Bóbr w Bolesławcu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3D1703">
            <w:pPr>
              <w:rPr>
                <w:rFonts w:ascii="Book Antiqua" w:hAnsi="Book Antiqua"/>
                <w:i/>
                <w:color w:val="000000"/>
              </w:rPr>
            </w:pPr>
          </w:p>
          <w:p w:rsidR="00DE6B71" w:rsidRDefault="00D720EE" w:rsidP="008503DE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83224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</w:t>
            </w:r>
            <w:r w:rsidR="00394169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Wojewodzie </w:t>
            </w:r>
            <w:r w:rsidR="00394169" w:rsidRPr="00280E7B">
              <w:rPr>
                <w:rFonts w:ascii="Book Antiqua" w:hAnsi="Book Antiqua"/>
                <w:i/>
                <w:color w:val="000000"/>
                <w:sz w:val="22"/>
                <w:szCs w:val="22"/>
              </w:rPr>
              <w:t>Dolnośląskiemu</w:t>
            </w:r>
            <w:r w:rsidR="00F264B9" w:rsidRPr="00280E7B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Pr="00883224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</w:p>
          <w:p w:rsidR="0071758B" w:rsidRDefault="0071758B" w:rsidP="008503DE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Zostanie ogłoszony przetarg na wyłonienie wykonawcy planu miejscowego.</w:t>
            </w:r>
          </w:p>
          <w:p w:rsidR="008503DE" w:rsidRPr="009F6A35" w:rsidRDefault="008503DE" w:rsidP="00952B8E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C15383" w:rsidRPr="003376A0" w:rsidTr="00C15383">
        <w:trPr>
          <w:trHeight w:val="116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15383" w:rsidRDefault="00C15383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C15383" w:rsidRPr="00154346" w:rsidRDefault="00C15383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</w:rPr>
              <w:t>3</w:t>
            </w:r>
            <w:r w:rsidRPr="00C15383">
              <w:rPr>
                <w:rFonts w:ascii="Book Antiqua" w:hAnsi="Book Antiqua"/>
                <w:i/>
                <w:color w:val="000000"/>
              </w:rPr>
              <w:t>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</w:p>
          <w:p w:rsidR="00C15383" w:rsidRPr="00C15383" w:rsidRDefault="00C15383" w:rsidP="00280E7B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 w:rsidRPr="00C15383">
              <w:rPr>
                <w:rFonts w:ascii="Book Antiqua" w:hAnsi="Book Antiqua"/>
                <w:i/>
                <w:iCs/>
                <w:sz w:val="22"/>
              </w:rPr>
              <w:t>XI</w:t>
            </w:r>
            <w:r w:rsidR="00280E7B">
              <w:rPr>
                <w:rFonts w:ascii="Book Antiqua" w:hAnsi="Book Antiqua"/>
                <w:i/>
                <w:iCs/>
                <w:sz w:val="22"/>
              </w:rPr>
              <w:t>X</w:t>
            </w:r>
            <w:r w:rsidRPr="00C15383">
              <w:rPr>
                <w:rFonts w:ascii="Book Antiqua" w:hAnsi="Book Antiqua"/>
                <w:i/>
                <w:iCs/>
                <w:sz w:val="22"/>
              </w:rPr>
              <w:t>/1</w:t>
            </w:r>
            <w:r w:rsidR="00280E7B">
              <w:rPr>
                <w:rFonts w:ascii="Book Antiqua" w:hAnsi="Book Antiqua"/>
                <w:i/>
                <w:iCs/>
                <w:sz w:val="22"/>
              </w:rPr>
              <w:t>49/12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</w:p>
          <w:p w:rsidR="00C15383" w:rsidRPr="00C15383" w:rsidRDefault="00280E7B" w:rsidP="00180EFC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>
              <w:rPr>
                <w:rFonts w:ascii="Book Antiqua" w:hAnsi="Book Antiqua"/>
                <w:i/>
                <w:iCs/>
                <w:sz w:val="22"/>
              </w:rPr>
              <w:t>1.02.2012</w:t>
            </w:r>
            <w:r w:rsidR="00C15383" w:rsidRPr="00C15383">
              <w:rPr>
                <w:rFonts w:ascii="Book Antiqua" w:hAnsi="Book Antiqua"/>
                <w:i/>
                <w:iCs/>
                <w:sz w:val="22"/>
              </w:rPr>
              <w:t xml:space="preserve"> r.</w:t>
            </w:r>
          </w:p>
          <w:p w:rsidR="00C15383" w:rsidRPr="00C15383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0C2627">
            <w:pPr>
              <w:rPr>
                <w:rFonts w:ascii="Book Antiqua" w:hAnsi="Book Antiqua"/>
                <w:i/>
                <w:iCs/>
                <w:sz w:val="22"/>
              </w:rPr>
            </w:pPr>
          </w:p>
          <w:p w:rsidR="00C15383" w:rsidRPr="00C15383" w:rsidRDefault="00280E7B" w:rsidP="000C2627">
            <w:pPr>
              <w:rPr>
                <w:iCs/>
                <w:sz w:val="22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 xml:space="preserve">w sprawie przystąpienia do sporządzenia miejscowego planu zagospodarowania przestrzennego terenu zlokalizowanego w kwartale ulic: </w:t>
            </w:r>
            <w:proofErr w:type="spellStart"/>
            <w:r w:rsidRPr="00280E7B">
              <w:rPr>
                <w:rFonts w:eastAsia="Calibri"/>
                <w:spacing w:val="0"/>
                <w:lang w:eastAsia="en-US"/>
              </w:rPr>
              <w:t>Staroszkolna</w:t>
            </w:r>
            <w:proofErr w:type="spellEnd"/>
            <w:r w:rsidRPr="00280E7B">
              <w:rPr>
                <w:rFonts w:eastAsia="Calibri"/>
                <w:spacing w:val="0"/>
                <w:lang w:eastAsia="en-US"/>
              </w:rPr>
              <w:t xml:space="preserve"> – Chrobrego – Polna w Bolesławcu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15383" w:rsidRPr="00A568A3" w:rsidRDefault="00C15383" w:rsidP="000C2627">
            <w:pPr>
              <w:rPr>
                <w:rFonts w:ascii="Book Antiqua" w:hAnsi="Book Antiqua"/>
                <w:i/>
                <w:color w:val="000000"/>
              </w:rPr>
            </w:pPr>
          </w:p>
          <w:p w:rsidR="00C15383" w:rsidRPr="00C15383" w:rsidRDefault="00C15383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</w:p>
          <w:p w:rsidR="0071758B" w:rsidRDefault="0071758B" w:rsidP="0071758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Zostanie ogłoszony przetarg na wyłonienie wykonawcy planu miejscowego.</w:t>
            </w:r>
          </w:p>
          <w:p w:rsidR="00C15383" w:rsidRPr="003376A0" w:rsidRDefault="00C15383" w:rsidP="009E595C">
            <w:pPr>
              <w:rPr>
                <w:rFonts w:ascii="Book Antiqua" w:hAnsi="Book Antiqua"/>
                <w:i/>
                <w:color w:val="000000"/>
              </w:rPr>
            </w:pPr>
          </w:p>
        </w:tc>
      </w:tr>
      <w:tr w:rsidR="00C15383" w:rsidRPr="00D6511F" w:rsidTr="00C15383">
        <w:trPr>
          <w:trHeight w:val="116"/>
          <w:tblCellSpacing w:w="20" w:type="dxa"/>
        </w:trPr>
        <w:tc>
          <w:tcPr>
            <w:tcW w:w="54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C15383" w:rsidRPr="00C15383" w:rsidRDefault="00C15383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 w:rsidRPr="00C15383">
              <w:rPr>
                <w:rFonts w:ascii="Book Antiqua" w:hAnsi="Book Antiqua"/>
                <w:i/>
                <w:color w:val="000000"/>
              </w:rPr>
              <w:t>4.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</w:p>
          <w:p w:rsidR="00C15383" w:rsidRPr="00C15383" w:rsidRDefault="00C15383" w:rsidP="00280E7B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 w:rsidRPr="00C15383">
              <w:rPr>
                <w:rFonts w:ascii="Book Antiqua" w:hAnsi="Book Antiqua"/>
                <w:i/>
                <w:iCs/>
                <w:sz w:val="22"/>
              </w:rPr>
              <w:t>XI</w:t>
            </w:r>
            <w:r w:rsidR="00280E7B">
              <w:rPr>
                <w:rFonts w:ascii="Book Antiqua" w:hAnsi="Book Antiqua"/>
                <w:i/>
                <w:iCs/>
                <w:sz w:val="22"/>
              </w:rPr>
              <w:t>X</w:t>
            </w:r>
            <w:r w:rsidRPr="00C15383">
              <w:rPr>
                <w:rFonts w:ascii="Book Antiqua" w:hAnsi="Book Antiqua"/>
                <w:i/>
                <w:iCs/>
                <w:sz w:val="22"/>
              </w:rPr>
              <w:t>/1</w:t>
            </w:r>
            <w:r w:rsidR="00280E7B">
              <w:rPr>
                <w:rFonts w:ascii="Book Antiqua" w:hAnsi="Book Antiqua"/>
                <w:i/>
                <w:iCs/>
                <w:sz w:val="22"/>
              </w:rPr>
              <w:t>50</w:t>
            </w:r>
            <w:r w:rsidRPr="00C15383">
              <w:rPr>
                <w:rFonts w:ascii="Book Antiqua" w:hAnsi="Book Antiqua"/>
                <w:i/>
                <w:iCs/>
                <w:sz w:val="22"/>
              </w:rPr>
              <w:t>/1</w:t>
            </w:r>
            <w:r w:rsidR="00280E7B">
              <w:rPr>
                <w:rFonts w:ascii="Book Antiqua" w:hAnsi="Book Antiqua"/>
                <w:i/>
                <w:iCs/>
                <w:sz w:val="22"/>
              </w:rPr>
              <w:t>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</w:p>
          <w:p w:rsidR="00C15383" w:rsidRPr="00C15383" w:rsidRDefault="00280E7B" w:rsidP="00180EFC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>
              <w:rPr>
                <w:rFonts w:ascii="Book Antiqua" w:hAnsi="Book Antiqua"/>
                <w:i/>
                <w:iCs/>
                <w:sz w:val="22"/>
              </w:rPr>
              <w:t>1.02.2012</w:t>
            </w:r>
            <w:r w:rsidR="00C15383" w:rsidRPr="00C15383">
              <w:rPr>
                <w:rFonts w:ascii="Book Antiqua" w:hAnsi="Book Antiqua"/>
                <w:i/>
                <w:iCs/>
                <w:sz w:val="22"/>
              </w:rPr>
              <w:t xml:space="preserve"> r.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0C2627">
            <w:pPr>
              <w:rPr>
                <w:rFonts w:ascii="Book Antiqua" w:hAnsi="Book Antiqua"/>
                <w:i/>
                <w:iCs/>
                <w:sz w:val="22"/>
              </w:rPr>
            </w:pPr>
          </w:p>
          <w:p w:rsidR="00C15383" w:rsidRPr="00C15383" w:rsidRDefault="00280E7B" w:rsidP="000C2627">
            <w:pPr>
              <w:rPr>
                <w:iCs/>
                <w:sz w:val="22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zmiany Wieloletniej Prognozy Finansowej Gminy Miejskiej Bolesławiec na lata 2012-2021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15383" w:rsidRDefault="00C15383" w:rsidP="000C2627">
            <w:pPr>
              <w:rPr>
                <w:rFonts w:ascii="Book Antiqua" w:hAnsi="Book Antiqua"/>
                <w:i/>
                <w:color w:val="000000"/>
              </w:rPr>
            </w:pPr>
          </w:p>
          <w:p w:rsidR="00C15383" w:rsidRDefault="00C15383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9E595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</w:p>
          <w:p w:rsidR="00260AAA" w:rsidRPr="00C15383" w:rsidRDefault="00260AAA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</w:t>
            </w:r>
            <w:r w:rsidR="00890DC9">
              <w:rPr>
                <w:rFonts w:ascii="Book Antiqua" w:hAnsi="Book Antiqua"/>
                <w:i/>
                <w:color w:val="000000"/>
                <w:sz w:val="22"/>
                <w:szCs w:val="22"/>
              </w:rPr>
              <w:t>hwały przekazano merytorycznym w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ydziałom w celu realizacji.</w:t>
            </w:r>
          </w:p>
          <w:p w:rsidR="00C15383" w:rsidRPr="00C15383" w:rsidRDefault="00C15383" w:rsidP="009E595C">
            <w:pPr>
              <w:rPr>
                <w:rFonts w:ascii="Book Antiqua" w:hAnsi="Book Antiqua"/>
                <w:i/>
                <w:color w:val="000000"/>
              </w:rPr>
            </w:pPr>
          </w:p>
        </w:tc>
      </w:tr>
    </w:tbl>
    <w:p w:rsidR="00C15383" w:rsidRDefault="00C15383"/>
    <w:tbl>
      <w:tblPr>
        <w:tblW w:w="1447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56"/>
        <w:gridCol w:w="2189"/>
        <w:gridCol w:w="3811"/>
        <w:gridCol w:w="5735"/>
      </w:tblGrid>
      <w:tr w:rsidR="00C15383" w:rsidRPr="00E918F6" w:rsidTr="000C2627">
        <w:trPr>
          <w:trHeight w:val="903"/>
          <w:tblCellSpacing w:w="20" w:type="dxa"/>
        </w:trPr>
        <w:tc>
          <w:tcPr>
            <w:tcW w:w="71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15383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Default="00C15383" w:rsidP="000C2627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15383" w:rsidRPr="00E918F6" w:rsidRDefault="00C15383" w:rsidP="000C2627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C15383" w:rsidRPr="00E918F6" w:rsidRDefault="00C15383" w:rsidP="000C2627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15383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C15383" w:rsidRPr="00E918F6" w:rsidRDefault="00C15383" w:rsidP="000C262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C15383" w:rsidRPr="009A40B7" w:rsidTr="000C2627">
        <w:trPr>
          <w:tblCellSpacing w:w="20" w:type="dxa"/>
        </w:trPr>
        <w:tc>
          <w:tcPr>
            <w:tcW w:w="719" w:type="dxa"/>
          </w:tcPr>
          <w:p w:rsidR="00C15383" w:rsidRPr="009A40B7" w:rsidRDefault="00C15383" w:rsidP="000C262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C15383" w:rsidRPr="009A40B7" w:rsidRDefault="00C15383" w:rsidP="000C262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C15383" w:rsidRPr="009A40B7" w:rsidRDefault="00C15383" w:rsidP="000C262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C15383" w:rsidRPr="009A40B7" w:rsidRDefault="00C15383" w:rsidP="000C262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5" w:type="dxa"/>
          </w:tcPr>
          <w:p w:rsidR="00C15383" w:rsidRPr="009A40B7" w:rsidRDefault="00C15383" w:rsidP="000C262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C15383" w:rsidRPr="00F25518" w:rsidTr="00C15383">
        <w:trPr>
          <w:tblCellSpacing w:w="20" w:type="dxa"/>
        </w:trPr>
        <w:tc>
          <w:tcPr>
            <w:tcW w:w="71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C1538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Pr="00C15383" w:rsidRDefault="00C15383" w:rsidP="00C1538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5383">
              <w:rPr>
                <w:rFonts w:ascii="Book Antiqua" w:hAnsi="Book Antiqu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C1538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Pr="00C15383" w:rsidRDefault="00C15383" w:rsidP="00280E7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5383">
              <w:rPr>
                <w:rFonts w:ascii="Book Antiqua" w:hAnsi="Book Antiqua"/>
                <w:color w:val="000000"/>
                <w:sz w:val="22"/>
                <w:szCs w:val="22"/>
              </w:rPr>
              <w:t>XI</w:t>
            </w:r>
            <w:r w:rsidR="00280E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C15383">
              <w:rPr>
                <w:rFonts w:ascii="Book Antiqua" w:hAnsi="Book Antiqua"/>
                <w:color w:val="000000"/>
                <w:sz w:val="22"/>
                <w:szCs w:val="22"/>
              </w:rPr>
              <w:t>/1</w:t>
            </w:r>
            <w:r w:rsidR="00280E7B">
              <w:rPr>
                <w:rFonts w:ascii="Book Antiqua" w:hAnsi="Book Antiqua"/>
                <w:color w:val="000000"/>
                <w:sz w:val="22"/>
                <w:szCs w:val="22"/>
              </w:rPr>
              <w:t>51/12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C1538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Pr="00C15383" w:rsidRDefault="00280E7B" w:rsidP="00C1538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</w:t>
            </w:r>
            <w:r w:rsidR="00C15383" w:rsidRPr="00C15383">
              <w:rPr>
                <w:rFonts w:ascii="Book Antiqua" w:hAnsi="Book Antiqua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C1538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Pr="00C15383" w:rsidRDefault="009E595C" w:rsidP="00C15383">
            <w:pPr>
              <w:rPr>
                <w:color w:val="000000"/>
                <w:sz w:val="22"/>
                <w:szCs w:val="22"/>
              </w:rPr>
            </w:pPr>
            <w:r w:rsidRPr="009E595C">
              <w:rPr>
                <w:rFonts w:eastAsia="Calibri"/>
                <w:spacing w:val="0"/>
                <w:lang w:eastAsia="en-US"/>
              </w:rPr>
              <w:t xml:space="preserve">w sprawie </w:t>
            </w:r>
            <w:r w:rsidR="00280E7B">
              <w:rPr>
                <w:rFonts w:eastAsia="Calibri"/>
                <w:spacing w:val="0"/>
                <w:lang w:eastAsia="en-US"/>
              </w:rPr>
              <w:t>zmian w budżecie miasta na 2012</w:t>
            </w:r>
            <w:r w:rsidRPr="009E595C">
              <w:rPr>
                <w:rFonts w:eastAsia="Calibri"/>
                <w:spacing w:val="0"/>
                <w:lang w:eastAsia="en-US"/>
              </w:rPr>
              <w:t xml:space="preserve"> r.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15383" w:rsidRPr="00C15383" w:rsidRDefault="00C15383" w:rsidP="00C1538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Default="00C15383" w:rsidP="00C1538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9E595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</w:t>
            </w:r>
            <w:r w:rsidRPr="00C153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  <w:p w:rsidR="00260AAA" w:rsidRPr="00890DC9" w:rsidRDefault="00260AAA" w:rsidP="00C15383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0DC9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została przekazana do Wydz. FB, ZI, </w:t>
            </w:r>
            <w:proofErr w:type="spellStart"/>
            <w:r w:rsidRPr="00890DC9">
              <w:rPr>
                <w:rFonts w:ascii="Book Antiqua" w:hAnsi="Book Antiqua"/>
                <w:i/>
                <w:color w:val="000000"/>
                <w:sz w:val="22"/>
                <w:szCs w:val="22"/>
              </w:rPr>
              <w:t>MiG</w:t>
            </w:r>
            <w:proofErr w:type="spellEnd"/>
            <w:r w:rsidRPr="00890DC9">
              <w:rPr>
                <w:rFonts w:ascii="Book Antiqua" w:hAnsi="Book Antiqua"/>
                <w:i/>
                <w:color w:val="000000"/>
                <w:sz w:val="22"/>
                <w:szCs w:val="22"/>
              </w:rPr>
              <w:t>, SP, MOSiR celem zapoznania się i stosowania.</w:t>
            </w:r>
          </w:p>
          <w:p w:rsidR="00C15383" w:rsidRPr="00C15383" w:rsidRDefault="00C15383" w:rsidP="009E595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C15383" w:rsidRPr="002423EF" w:rsidTr="00C15383">
        <w:trPr>
          <w:tblCellSpacing w:w="20" w:type="dxa"/>
        </w:trPr>
        <w:tc>
          <w:tcPr>
            <w:tcW w:w="71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Pr="00C15383" w:rsidRDefault="00C15383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  <w:r w:rsidRPr="00CF2521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Pr="00C15383" w:rsidRDefault="00C15383" w:rsidP="00280E7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XI</w:t>
            </w:r>
            <w:r w:rsidR="00280E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="00504B3D">
              <w:rPr>
                <w:rFonts w:ascii="Book Antiqua" w:hAnsi="Book Antiqua"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="00280E7B">
              <w:rPr>
                <w:rFonts w:ascii="Book Antiqua" w:hAnsi="Book Antiqua"/>
                <w:color w:val="000000"/>
                <w:sz w:val="22"/>
                <w:szCs w:val="22"/>
              </w:rPr>
              <w:t>52/12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C15383" w:rsidRDefault="00C15383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15383" w:rsidRPr="00C15383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</w:t>
            </w:r>
            <w:r w:rsidR="00C15383" w:rsidRPr="00CF2521">
              <w:rPr>
                <w:rFonts w:ascii="Book Antiqua" w:hAnsi="Book Antiqua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3D" w:rsidRDefault="00504B3D" w:rsidP="000C2627">
            <w:pPr>
              <w:rPr>
                <w:rFonts w:eastAsia="Calibri"/>
                <w:spacing w:val="0"/>
                <w:lang w:eastAsia="en-US"/>
              </w:rPr>
            </w:pPr>
          </w:p>
          <w:p w:rsidR="00C15383" w:rsidRPr="00C15383" w:rsidRDefault="00280E7B" w:rsidP="00280E7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udzielenia dotacji na prace konserwatorskie przy zabytku wpisanym do rejestru zabytków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15383" w:rsidRPr="00E071F3" w:rsidRDefault="00C15383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15383" w:rsidRDefault="00C15383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E071F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504B3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E071F3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nadzoru.</w:t>
            </w:r>
          </w:p>
          <w:p w:rsidR="0071758B" w:rsidRPr="00E071F3" w:rsidRDefault="0071758B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Sporządzane są umowy dotacyjne </w:t>
            </w:r>
            <w:r w:rsidR="0062373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 beneficjentami. </w:t>
            </w:r>
          </w:p>
          <w:p w:rsidR="00C15383" w:rsidRPr="00E071F3" w:rsidRDefault="00C15383" w:rsidP="00CB084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180EFC" w:rsidRPr="00D6511F" w:rsidTr="00180EFC">
        <w:trPr>
          <w:tblCellSpacing w:w="20" w:type="dxa"/>
        </w:trPr>
        <w:tc>
          <w:tcPr>
            <w:tcW w:w="71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180EFC" w:rsidRPr="00180EFC" w:rsidRDefault="00180EFC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180EFC" w:rsidRPr="00180EFC" w:rsidRDefault="00180EFC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FC" w:rsidRPr="00180EFC" w:rsidRDefault="00180EFC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180EFC" w:rsidRPr="00180EFC" w:rsidRDefault="00180EFC" w:rsidP="00280E7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="00504B3D">
              <w:rPr>
                <w:rFonts w:ascii="Book Antiqua" w:hAnsi="Book Antiqua"/>
                <w:color w:val="000000"/>
                <w:sz w:val="22"/>
                <w:szCs w:val="22"/>
              </w:rPr>
              <w:t>I</w:t>
            </w:r>
            <w:r w:rsidR="00280E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/1</w:t>
            </w:r>
            <w:r w:rsidR="00280E7B">
              <w:rPr>
                <w:rFonts w:ascii="Book Antiqua" w:hAnsi="Book Antiqua"/>
                <w:color w:val="000000"/>
                <w:sz w:val="22"/>
                <w:szCs w:val="22"/>
              </w:rPr>
              <w:t>53/12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FC" w:rsidRPr="00180EFC" w:rsidRDefault="00180EFC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180EFC" w:rsidRPr="00180EFC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</w:t>
            </w:r>
            <w:r w:rsidR="00180EFC">
              <w:rPr>
                <w:rFonts w:ascii="Book Antiqua" w:hAnsi="Book Antiqua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FC" w:rsidRPr="00180EFC" w:rsidRDefault="00180EFC" w:rsidP="000C2627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B3FF6" w:rsidRPr="00180EFC" w:rsidRDefault="00280E7B" w:rsidP="00280E7B">
            <w:pPr>
              <w:rPr>
                <w:color w:val="000000"/>
                <w:sz w:val="22"/>
                <w:szCs w:val="22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przyznania najemcy pierwszeństwa w nabyciu nieruchomości stanowiącej własność Gminy Miejskiej Bolesławiec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180EFC" w:rsidRPr="00E071F3" w:rsidRDefault="00180EFC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80EFC" w:rsidRDefault="00180EFC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E071F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</w:p>
          <w:p w:rsidR="00623738" w:rsidRDefault="00623738" w:rsidP="000C262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Przygotowywane jest zarządzenie Prezydenta Miasta w sprawie sprzedaży budynku przy ul. Dolne Młyny 1b – w trybie bezprzetargowym. Nastąpi podpisanie aktu notarialnego w sprawie sprzedaży na rzecz najemcy.</w:t>
            </w:r>
          </w:p>
          <w:p w:rsidR="00180EFC" w:rsidRPr="00E071F3" w:rsidRDefault="00180EFC" w:rsidP="008B3FF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C15383" w:rsidRDefault="00C15383"/>
    <w:p w:rsidR="00BD4C3A" w:rsidRDefault="00BD4C3A"/>
    <w:tbl>
      <w:tblPr>
        <w:tblW w:w="1447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56"/>
        <w:gridCol w:w="2189"/>
        <w:gridCol w:w="3811"/>
        <w:gridCol w:w="5735"/>
      </w:tblGrid>
      <w:tr w:rsidR="00890DC9" w:rsidRPr="00E918F6" w:rsidTr="00465D38">
        <w:trPr>
          <w:trHeight w:val="903"/>
          <w:tblCellSpacing w:w="20" w:type="dxa"/>
        </w:trPr>
        <w:tc>
          <w:tcPr>
            <w:tcW w:w="71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90DC9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DC9" w:rsidRDefault="00890DC9" w:rsidP="00465D38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90DC9" w:rsidRPr="00E918F6" w:rsidRDefault="00890DC9" w:rsidP="00465D38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890DC9" w:rsidRPr="00E918F6" w:rsidRDefault="00890DC9" w:rsidP="00465D38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890DC9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890DC9" w:rsidRPr="00E918F6" w:rsidRDefault="00890DC9" w:rsidP="00465D38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890DC9" w:rsidRPr="009A40B7" w:rsidTr="00465D38">
        <w:trPr>
          <w:tblCellSpacing w:w="20" w:type="dxa"/>
        </w:trPr>
        <w:tc>
          <w:tcPr>
            <w:tcW w:w="719" w:type="dxa"/>
          </w:tcPr>
          <w:p w:rsidR="00890DC9" w:rsidRPr="009A40B7" w:rsidRDefault="00890DC9" w:rsidP="00465D38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890DC9" w:rsidRPr="009A40B7" w:rsidRDefault="00890DC9" w:rsidP="00465D38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890DC9" w:rsidRPr="009A40B7" w:rsidRDefault="00890DC9" w:rsidP="00465D38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890DC9" w:rsidRPr="009A40B7" w:rsidRDefault="00890DC9" w:rsidP="00465D38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5" w:type="dxa"/>
          </w:tcPr>
          <w:p w:rsidR="00890DC9" w:rsidRPr="009A40B7" w:rsidRDefault="00890DC9" w:rsidP="00465D38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890DC9" w:rsidRPr="009A40B7" w:rsidTr="00465D38">
        <w:trPr>
          <w:tblCellSpacing w:w="20" w:type="dxa"/>
        </w:trPr>
        <w:tc>
          <w:tcPr>
            <w:tcW w:w="719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180EFC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16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180EFC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XIX/154/12</w:t>
            </w:r>
          </w:p>
        </w:tc>
        <w:tc>
          <w:tcPr>
            <w:tcW w:w="2149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180EFC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 r.</w:t>
            </w:r>
          </w:p>
        </w:tc>
        <w:tc>
          <w:tcPr>
            <w:tcW w:w="3771" w:type="dxa"/>
          </w:tcPr>
          <w:p w:rsidR="00890DC9" w:rsidRDefault="00890DC9" w:rsidP="00465D38">
            <w:pPr>
              <w:rPr>
                <w:rFonts w:eastAsia="Calibri"/>
                <w:spacing w:val="0"/>
                <w:lang w:eastAsia="en-US"/>
              </w:rPr>
            </w:pPr>
          </w:p>
          <w:p w:rsidR="00890DC9" w:rsidRPr="00180EFC" w:rsidRDefault="00890DC9" w:rsidP="00465D38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przyznania dzierżawcy pierwszeństwa w nabyciu nieruchomości stanowiącej własność Gminy Miejskiej Bolesławiec</w:t>
            </w:r>
          </w:p>
        </w:tc>
        <w:tc>
          <w:tcPr>
            <w:tcW w:w="5675" w:type="dxa"/>
          </w:tcPr>
          <w:p w:rsidR="00890DC9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90DC9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E071F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</w:p>
          <w:p w:rsidR="00890DC9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Nieruchomość zostanie wyceniona, następnie odbędą się rokowania. Dalej zostanie przygotowany projekt zarządzenia oraz nastąpi podpisanie aktu notarialnego w sprawie sprzedaży na rzecz dzierżawcy.</w:t>
            </w:r>
          </w:p>
          <w:p w:rsidR="00890DC9" w:rsidRPr="00E071F3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890DC9" w:rsidRPr="009A40B7" w:rsidTr="00465D38">
        <w:trPr>
          <w:tblCellSpacing w:w="20" w:type="dxa"/>
        </w:trPr>
        <w:tc>
          <w:tcPr>
            <w:tcW w:w="719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CD2198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CD2198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16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CD2198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D2198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IX</w:t>
            </w:r>
            <w:r w:rsidRPr="00CD2198">
              <w:rPr>
                <w:rFonts w:ascii="Book Antiqua" w:hAnsi="Book Antiqua"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155/12</w:t>
            </w:r>
          </w:p>
        </w:tc>
        <w:tc>
          <w:tcPr>
            <w:tcW w:w="2149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CD2198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 r.</w:t>
            </w:r>
          </w:p>
        </w:tc>
        <w:tc>
          <w:tcPr>
            <w:tcW w:w="3771" w:type="dxa"/>
          </w:tcPr>
          <w:p w:rsidR="00890DC9" w:rsidRDefault="00890DC9" w:rsidP="00465D38">
            <w:pPr>
              <w:rPr>
                <w:rFonts w:eastAsia="Calibri"/>
                <w:spacing w:val="0"/>
                <w:lang w:eastAsia="en-US"/>
              </w:rPr>
            </w:pPr>
          </w:p>
          <w:p w:rsidR="00890DC9" w:rsidRPr="00CD2198" w:rsidRDefault="00890DC9" w:rsidP="00465D38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ustalenia górnych stawek opłat ponoszonych przez właścicieli nieruchomości za odbieranie odpadów komunalnych, opróżnianie zbiorników bezodpływowych i transportu nieczystości ciekłych z nieruchomości na terenie miasta Bolesławiec</w:t>
            </w:r>
            <w:r>
              <w:rPr>
                <w:rFonts w:eastAsia="Calibri"/>
                <w:spacing w:val="0"/>
                <w:lang w:eastAsia="en-US"/>
              </w:rPr>
              <w:t xml:space="preserve"> </w:t>
            </w:r>
          </w:p>
        </w:tc>
        <w:tc>
          <w:tcPr>
            <w:tcW w:w="5675" w:type="dxa"/>
          </w:tcPr>
          <w:p w:rsidR="00890DC9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90DC9" w:rsidRPr="00CD2198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CD219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CD219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</w:p>
          <w:p w:rsidR="00890DC9" w:rsidRPr="00CD2198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została opublikowana w Dz. U. Woj. </w:t>
            </w: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Doln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w dniu 14 lutego br. – poz. 627. Uchwała uchodzi w życie 1 marca br.</w:t>
            </w:r>
          </w:p>
        </w:tc>
      </w:tr>
      <w:tr w:rsidR="00890DC9" w:rsidRPr="009A40B7" w:rsidTr="00465D38">
        <w:trPr>
          <w:tblCellSpacing w:w="20" w:type="dxa"/>
        </w:trPr>
        <w:tc>
          <w:tcPr>
            <w:tcW w:w="719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CD2198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D2198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Pr="00CD2198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16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CD2198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XIX/156/12</w:t>
            </w:r>
          </w:p>
        </w:tc>
        <w:tc>
          <w:tcPr>
            <w:tcW w:w="2149" w:type="dxa"/>
          </w:tcPr>
          <w:p w:rsidR="00890DC9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890DC9" w:rsidRPr="00CD2198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 r.</w:t>
            </w:r>
          </w:p>
        </w:tc>
        <w:tc>
          <w:tcPr>
            <w:tcW w:w="3771" w:type="dxa"/>
          </w:tcPr>
          <w:p w:rsidR="00890DC9" w:rsidRDefault="00890DC9" w:rsidP="00465D38">
            <w:pPr>
              <w:rPr>
                <w:rFonts w:eastAsia="Calibri"/>
                <w:spacing w:val="0"/>
                <w:lang w:eastAsia="en-US"/>
              </w:rPr>
            </w:pPr>
          </w:p>
          <w:p w:rsidR="00890DC9" w:rsidRPr="00CD2198" w:rsidRDefault="00890DC9" w:rsidP="00465D38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utworzenia I Środowiskowego  Domu Samopomocy w Bolesławcu oraz nadania mu statutu</w:t>
            </w:r>
          </w:p>
        </w:tc>
        <w:tc>
          <w:tcPr>
            <w:tcW w:w="5675" w:type="dxa"/>
          </w:tcPr>
          <w:p w:rsidR="00890DC9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90DC9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B59F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</w:p>
          <w:p w:rsidR="00890DC9" w:rsidRPr="005B59F6" w:rsidRDefault="00890DC9" w:rsidP="00465D3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została przekazana do MOPS celem stosowania.</w:t>
            </w:r>
          </w:p>
          <w:p w:rsidR="00890DC9" w:rsidRPr="00CD2198" w:rsidRDefault="00890DC9" w:rsidP="00465D3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952B8E" w:rsidRDefault="00952B8E"/>
    <w:p w:rsidR="00952B8E" w:rsidRDefault="00952B8E"/>
    <w:p w:rsidR="00952B8E" w:rsidRDefault="00952B8E"/>
    <w:tbl>
      <w:tblPr>
        <w:tblW w:w="1447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56"/>
        <w:gridCol w:w="2189"/>
        <w:gridCol w:w="3811"/>
        <w:gridCol w:w="5735"/>
      </w:tblGrid>
      <w:tr w:rsidR="00F25518" w:rsidRPr="00E918F6" w:rsidTr="00CD2198">
        <w:trPr>
          <w:trHeight w:val="903"/>
          <w:tblCellSpacing w:w="20" w:type="dxa"/>
        </w:trPr>
        <w:tc>
          <w:tcPr>
            <w:tcW w:w="71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25518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18" w:rsidRDefault="00F25518" w:rsidP="005B257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25518" w:rsidRPr="00E918F6" w:rsidRDefault="00F25518" w:rsidP="005B257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F25518" w:rsidRPr="00E918F6" w:rsidRDefault="00F25518" w:rsidP="005B2573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F25518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F25518" w:rsidRPr="00E918F6" w:rsidRDefault="00F25518" w:rsidP="005B2573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F25518" w:rsidRPr="009A40B7" w:rsidTr="00CD2198">
        <w:trPr>
          <w:tblCellSpacing w:w="20" w:type="dxa"/>
        </w:trPr>
        <w:tc>
          <w:tcPr>
            <w:tcW w:w="719" w:type="dxa"/>
          </w:tcPr>
          <w:p w:rsidR="00F25518" w:rsidRPr="009A40B7" w:rsidRDefault="00F25518" w:rsidP="005B257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F25518" w:rsidRPr="009A40B7" w:rsidRDefault="00F25518" w:rsidP="005B257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F25518" w:rsidRPr="009A40B7" w:rsidRDefault="00F25518" w:rsidP="005B257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F25518" w:rsidRPr="009A40B7" w:rsidRDefault="00F25518" w:rsidP="005B257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5" w:type="dxa"/>
          </w:tcPr>
          <w:p w:rsidR="00F25518" w:rsidRPr="009A40B7" w:rsidRDefault="00F25518" w:rsidP="005B2573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80E7B" w:rsidRPr="009A40B7" w:rsidTr="000C2627">
        <w:trPr>
          <w:tblCellSpacing w:w="20" w:type="dxa"/>
        </w:trPr>
        <w:tc>
          <w:tcPr>
            <w:tcW w:w="719" w:type="dxa"/>
          </w:tcPr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16" w:type="dxa"/>
          </w:tcPr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XIX/157/12</w:t>
            </w:r>
          </w:p>
        </w:tc>
        <w:tc>
          <w:tcPr>
            <w:tcW w:w="2149" w:type="dxa"/>
          </w:tcPr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 r.</w:t>
            </w:r>
          </w:p>
        </w:tc>
        <w:tc>
          <w:tcPr>
            <w:tcW w:w="3771" w:type="dxa"/>
          </w:tcPr>
          <w:p w:rsidR="00280E7B" w:rsidRDefault="00280E7B" w:rsidP="00CD2198">
            <w:pPr>
              <w:rPr>
                <w:rFonts w:eastAsia="Calibri"/>
                <w:spacing w:val="0"/>
                <w:lang w:eastAsia="en-US"/>
              </w:rPr>
            </w:pPr>
          </w:p>
          <w:p w:rsidR="00280E7B" w:rsidRDefault="00280E7B" w:rsidP="00CD2198">
            <w:pPr>
              <w:rPr>
                <w:rFonts w:eastAsia="Calibri"/>
                <w:spacing w:val="0"/>
                <w:lang w:eastAsia="en-US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utworzenia II Środowiskowego  Domu Samopomocy w Bolesławcu oraz nadania mu statutu</w:t>
            </w:r>
          </w:p>
        </w:tc>
        <w:tc>
          <w:tcPr>
            <w:tcW w:w="5675" w:type="dxa"/>
          </w:tcPr>
          <w:p w:rsidR="00280E7B" w:rsidRDefault="00280E7B" w:rsidP="005B59F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80E7B" w:rsidRDefault="00280E7B" w:rsidP="00280E7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B59F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</w:p>
          <w:p w:rsidR="00260AAA" w:rsidRPr="005B59F6" w:rsidRDefault="00260AAA" w:rsidP="00260A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została przekazana do MOPS celem stosowania.</w:t>
            </w:r>
          </w:p>
          <w:p w:rsidR="00280E7B" w:rsidRDefault="00280E7B" w:rsidP="005B59F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280E7B" w:rsidRPr="009A40B7" w:rsidTr="004C1B0B">
        <w:trPr>
          <w:cantSplit/>
          <w:tblCellSpacing w:w="20" w:type="dxa"/>
        </w:trPr>
        <w:tc>
          <w:tcPr>
            <w:tcW w:w="719" w:type="dxa"/>
          </w:tcPr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16" w:type="dxa"/>
          </w:tcPr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XIX/158/12</w:t>
            </w:r>
          </w:p>
        </w:tc>
        <w:tc>
          <w:tcPr>
            <w:tcW w:w="2149" w:type="dxa"/>
          </w:tcPr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80E7B" w:rsidRDefault="00280E7B" w:rsidP="000C26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1.02.2012 r.</w:t>
            </w:r>
          </w:p>
        </w:tc>
        <w:tc>
          <w:tcPr>
            <w:tcW w:w="3771" w:type="dxa"/>
          </w:tcPr>
          <w:p w:rsidR="00280E7B" w:rsidRDefault="00280E7B" w:rsidP="00CD2198">
            <w:pPr>
              <w:rPr>
                <w:rFonts w:eastAsia="Calibri"/>
                <w:spacing w:val="0"/>
                <w:lang w:eastAsia="en-US"/>
              </w:rPr>
            </w:pPr>
          </w:p>
          <w:p w:rsidR="00280E7B" w:rsidRDefault="00280E7B" w:rsidP="00CD2198">
            <w:pPr>
              <w:rPr>
                <w:rFonts w:eastAsia="Calibri"/>
                <w:spacing w:val="0"/>
                <w:lang w:eastAsia="en-US"/>
              </w:rPr>
            </w:pPr>
            <w:r w:rsidRPr="00280E7B">
              <w:rPr>
                <w:rFonts w:eastAsia="Calibri"/>
                <w:spacing w:val="0"/>
                <w:lang w:eastAsia="en-US"/>
              </w:rPr>
              <w:t>w sprawie wyrażenia zgody na powiększenie obszaru Podstrefy Bolesławiec Wałbrzyskiej Specjalnej Strefy Ekonomicznej „</w:t>
            </w:r>
            <w:proofErr w:type="spellStart"/>
            <w:r w:rsidRPr="00280E7B">
              <w:rPr>
                <w:rFonts w:eastAsia="Calibri"/>
                <w:spacing w:val="0"/>
                <w:lang w:eastAsia="en-US"/>
              </w:rPr>
              <w:t>Inwest</w:t>
            </w:r>
            <w:proofErr w:type="spellEnd"/>
            <w:r w:rsidRPr="00280E7B">
              <w:rPr>
                <w:rFonts w:eastAsia="Calibri"/>
                <w:spacing w:val="0"/>
                <w:lang w:eastAsia="en-US"/>
              </w:rPr>
              <w:t>-Park” Sp. z o.o.</w:t>
            </w:r>
          </w:p>
        </w:tc>
        <w:tc>
          <w:tcPr>
            <w:tcW w:w="5675" w:type="dxa"/>
          </w:tcPr>
          <w:p w:rsidR="00280E7B" w:rsidRDefault="003A7A4C" w:rsidP="00280E7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  <w:p w:rsidR="00280E7B" w:rsidRDefault="00280E7B" w:rsidP="00280E7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B59F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</w:p>
          <w:p w:rsidR="004C1B0B" w:rsidRDefault="004C1B0B" w:rsidP="00280E7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Po podjęciu uchwały przystąpiono do przygotowania wniosku o powiększenie granic Podstrefy Bolesławiec WSSE.</w:t>
            </w:r>
          </w:p>
          <w:p w:rsidR="00280E7B" w:rsidRDefault="00280E7B" w:rsidP="005B59F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5B59F6" w:rsidRDefault="005B59F6"/>
    <w:p w:rsidR="00EA1EC8" w:rsidRDefault="00EA1EC8"/>
    <w:p w:rsidR="00EA1EC8" w:rsidRDefault="00EA1EC8">
      <w:bookmarkStart w:id="0" w:name="_GoBack"/>
      <w:bookmarkEnd w:id="0"/>
    </w:p>
    <w:p w:rsidR="00EA1EC8" w:rsidRDefault="00EA1EC8" w:rsidP="00EA1EC8">
      <w:pPr>
        <w:ind w:left="10773"/>
      </w:pPr>
      <w:r>
        <w:t>Prezydent Miasta</w:t>
      </w:r>
    </w:p>
    <w:p w:rsidR="00EA1EC8" w:rsidRDefault="00EA1EC8" w:rsidP="00EA1EC8">
      <w:pPr>
        <w:ind w:left="10773"/>
      </w:pPr>
      <w:r>
        <w:t>/-/ Piotr Roman</w:t>
      </w:r>
    </w:p>
    <w:p w:rsidR="00EA1EC8" w:rsidRDefault="00EA1EC8"/>
    <w:sectPr w:rsidR="00EA1EC8" w:rsidSect="00D720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BF" w:rsidRDefault="00F309BF" w:rsidP="00545A46">
      <w:r>
        <w:separator/>
      </w:r>
    </w:p>
  </w:endnote>
  <w:endnote w:type="continuationSeparator" w:id="0">
    <w:p w:rsidR="00F309BF" w:rsidRDefault="00F309BF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69" w:rsidRDefault="00831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BF" w:rsidRDefault="00F309BF" w:rsidP="00545A46">
      <w:r>
        <w:separator/>
      </w:r>
    </w:p>
  </w:footnote>
  <w:footnote w:type="continuationSeparator" w:id="0">
    <w:p w:rsidR="00F309BF" w:rsidRDefault="00F309BF" w:rsidP="0054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21F35"/>
    <w:rsid w:val="000227D8"/>
    <w:rsid w:val="000247A2"/>
    <w:rsid w:val="00027D8A"/>
    <w:rsid w:val="000A1075"/>
    <w:rsid w:val="000B0C23"/>
    <w:rsid w:val="000C155C"/>
    <w:rsid w:val="000E0FFC"/>
    <w:rsid w:val="000E68E9"/>
    <w:rsid w:val="000F5F98"/>
    <w:rsid w:val="00180EFC"/>
    <w:rsid w:val="001C1B9A"/>
    <w:rsid w:val="001C7604"/>
    <w:rsid w:val="00214141"/>
    <w:rsid w:val="002423EF"/>
    <w:rsid w:val="00257A62"/>
    <w:rsid w:val="00260AAA"/>
    <w:rsid w:val="00275BF2"/>
    <w:rsid w:val="00276028"/>
    <w:rsid w:val="00280E7B"/>
    <w:rsid w:val="00281F6A"/>
    <w:rsid w:val="002866E5"/>
    <w:rsid w:val="002977F4"/>
    <w:rsid w:val="002D29B7"/>
    <w:rsid w:val="002D41E1"/>
    <w:rsid w:val="002F5066"/>
    <w:rsid w:val="00314636"/>
    <w:rsid w:val="003177DF"/>
    <w:rsid w:val="00326B03"/>
    <w:rsid w:val="003376A0"/>
    <w:rsid w:val="00394169"/>
    <w:rsid w:val="003A7A4C"/>
    <w:rsid w:val="003C10D9"/>
    <w:rsid w:val="003C4D1D"/>
    <w:rsid w:val="00404568"/>
    <w:rsid w:val="00414A60"/>
    <w:rsid w:val="00421E39"/>
    <w:rsid w:val="00423039"/>
    <w:rsid w:val="00434232"/>
    <w:rsid w:val="00471260"/>
    <w:rsid w:val="004816F6"/>
    <w:rsid w:val="004923E0"/>
    <w:rsid w:val="004C1B0B"/>
    <w:rsid w:val="004D0BB9"/>
    <w:rsid w:val="004D6018"/>
    <w:rsid w:val="00504B3D"/>
    <w:rsid w:val="00530D7A"/>
    <w:rsid w:val="00534CE4"/>
    <w:rsid w:val="005372C6"/>
    <w:rsid w:val="00540A21"/>
    <w:rsid w:val="00545A46"/>
    <w:rsid w:val="005575A3"/>
    <w:rsid w:val="00573F11"/>
    <w:rsid w:val="005755ED"/>
    <w:rsid w:val="005918FA"/>
    <w:rsid w:val="005966DF"/>
    <w:rsid w:val="005A26E6"/>
    <w:rsid w:val="005B208A"/>
    <w:rsid w:val="005B59F6"/>
    <w:rsid w:val="005C3D6A"/>
    <w:rsid w:val="005F08A5"/>
    <w:rsid w:val="00620ABE"/>
    <w:rsid w:val="00623738"/>
    <w:rsid w:val="0063310C"/>
    <w:rsid w:val="00640EA3"/>
    <w:rsid w:val="0064195B"/>
    <w:rsid w:val="00642D6B"/>
    <w:rsid w:val="0064333F"/>
    <w:rsid w:val="00675760"/>
    <w:rsid w:val="006857C1"/>
    <w:rsid w:val="006A5D7A"/>
    <w:rsid w:val="006B623B"/>
    <w:rsid w:val="006C4E6E"/>
    <w:rsid w:val="006E74E9"/>
    <w:rsid w:val="007061D6"/>
    <w:rsid w:val="0071758B"/>
    <w:rsid w:val="00723147"/>
    <w:rsid w:val="007257B2"/>
    <w:rsid w:val="00734C1D"/>
    <w:rsid w:val="0076661C"/>
    <w:rsid w:val="00767A56"/>
    <w:rsid w:val="007960A8"/>
    <w:rsid w:val="007A5860"/>
    <w:rsid w:val="007D3D7E"/>
    <w:rsid w:val="007D763E"/>
    <w:rsid w:val="007E6799"/>
    <w:rsid w:val="00812438"/>
    <w:rsid w:val="00830BB4"/>
    <w:rsid w:val="00831569"/>
    <w:rsid w:val="008503DE"/>
    <w:rsid w:val="00867E28"/>
    <w:rsid w:val="00882770"/>
    <w:rsid w:val="00890DC9"/>
    <w:rsid w:val="00890F8C"/>
    <w:rsid w:val="008A2374"/>
    <w:rsid w:val="008A79F8"/>
    <w:rsid w:val="008B3FF6"/>
    <w:rsid w:val="008D1F95"/>
    <w:rsid w:val="008E64FB"/>
    <w:rsid w:val="008F27A2"/>
    <w:rsid w:val="00952B8E"/>
    <w:rsid w:val="00956A87"/>
    <w:rsid w:val="00974E0C"/>
    <w:rsid w:val="00984549"/>
    <w:rsid w:val="009A11B8"/>
    <w:rsid w:val="009A216C"/>
    <w:rsid w:val="009D37AA"/>
    <w:rsid w:val="009E595C"/>
    <w:rsid w:val="009F6A35"/>
    <w:rsid w:val="00A20A49"/>
    <w:rsid w:val="00A56D3C"/>
    <w:rsid w:val="00A67CFA"/>
    <w:rsid w:val="00A760EF"/>
    <w:rsid w:val="00A84932"/>
    <w:rsid w:val="00A97D73"/>
    <w:rsid w:val="00AB2AAC"/>
    <w:rsid w:val="00AD22B7"/>
    <w:rsid w:val="00AF3A81"/>
    <w:rsid w:val="00B03425"/>
    <w:rsid w:val="00B12EDA"/>
    <w:rsid w:val="00B1411C"/>
    <w:rsid w:val="00B16EE5"/>
    <w:rsid w:val="00B23A08"/>
    <w:rsid w:val="00B66F88"/>
    <w:rsid w:val="00B94FDC"/>
    <w:rsid w:val="00B954BF"/>
    <w:rsid w:val="00BC5D69"/>
    <w:rsid w:val="00BC6449"/>
    <w:rsid w:val="00BD4C3A"/>
    <w:rsid w:val="00BD75FF"/>
    <w:rsid w:val="00C15383"/>
    <w:rsid w:val="00C2437E"/>
    <w:rsid w:val="00C3121B"/>
    <w:rsid w:val="00C349AD"/>
    <w:rsid w:val="00C56A47"/>
    <w:rsid w:val="00C64226"/>
    <w:rsid w:val="00C81411"/>
    <w:rsid w:val="00C84A0A"/>
    <w:rsid w:val="00CA7A70"/>
    <w:rsid w:val="00CB0841"/>
    <w:rsid w:val="00CD2198"/>
    <w:rsid w:val="00CD7D16"/>
    <w:rsid w:val="00CF2521"/>
    <w:rsid w:val="00D262DF"/>
    <w:rsid w:val="00D50BCB"/>
    <w:rsid w:val="00D50E9E"/>
    <w:rsid w:val="00D60864"/>
    <w:rsid w:val="00D63179"/>
    <w:rsid w:val="00D6511F"/>
    <w:rsid w:val="00D720EE"/>
    <w:rsid w:val="00DB6797"/>
    <w:rsid w:val="00DC05B7"/>
    <w:rsid w:val="00DD6DE7"/>
    <w:rsid w:val="00DE6B71"/>
    <w:rsid w:val="00DF0591"/>
    <w:rsid w:val="00DF0D9F"/>
    <w:rsid w:val="00DF6E86"/>
    <w:rsid w:val="00E01DD8"/>
    <w:rsid w:val="00E06F21"/>
    <w:rsid w:val="00E071F3"/>
    <w:rsid w:val="00E215AF"/>
    <w:rsid w:val="00E34A69"/>
    <w:rsid w:val="00E41A41"/>
    <w:rsid w:val="00E574C7"/>
    <w:rsid w:val="00E80077"/>
    <w:rsid w:val="00E8670A"/>
    <w:rsid w:val="00EA1EC8"/>
    <w:rsid w:val="00EB62E4"/>
    <w:rsid w:val="00ED78B6"/>
    <w:rsid w:val="00F11CA3"/>
    <w:rsid w:val="00F134F1"/>
    <w:rsid w:val="00F25518"/>
    <w:rsid w:val="00F264B9"/>
    <w:rsid w:val="00F309BF"/>
    <w:rsid w:val="00F31AB5"/>
    <w:rsid w:val="00F57E40"/>
    <w:rsid w:val="00FD7724"/>
    <w:rsid w:val="00FF101B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C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C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oleslawiec.bip-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15F7-841E-4CF6-87DA-B2CF1F3C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Małgorzata Zadora</cp:lastModifiedBy>
  <cp:revision>34</cp:revision>
  <cp:lastPrinted>2012-02-24T12:38:00Z</cp:lastPrinted>
  <dcterms:created xsi:type="dcterms:W3CDTF">2011-11-14T08:23:00Z</dcterms:created>
  <dcterms:modified xsi:type="dcterms:W3CDTF">2012-03-01T11:16:00Z</dcterms:modified>
</cp:coreProperties>
</file>